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D8B9" w14:textId="7ADF413B" w:rsidR="00E95F8D" w:rsidRPr="005A3F5D" w:rsidRDefault="002B384E" w:rsidP="00E95F8D">
      <w:pPr>
        <w:rPr>
          <w:rFonts w:ascii="Trebuchet MS" w:hAnsi="Trebuchet MS" w:cs="Trebuchet MS"/>
          <w:b/>
          <w:bCs/>
          <w:smallCaps/>
          <w:sz w:val="32"/>
          <w:szCs w:val="32"/>
          <w:vertAlign w:val="superscript"/>
          <w:lang w:val="de-AT" w:eastAsia="de-AT"/>
        </w:rPr>
      </w:pPr>
      <w:bookmarkStart w:id="0" w:name="_Hlk201152939"/>
      <w:r>
        <w:rPr>
          <w:noProof/>
        </w:rPr>
        <w:drawing>
          <wp:anchor distT="0" distB="0" distL="114300" distR="114300" simplePos="0" relativeHeight="251657728" behindDoc="1" locked="0" layoutInCell="1" allowOverlap="1" wp14:anchorId="58FF1EF0" wp14:editId="5C1AE083">
            <wp:simplePos x="0" y="0"/>
            <wp:positionH relativeFrom="page">
              <wp:align>right</wp:align>
            </wp:positionH>
            <wp:positionV relativeFrom="page">
              <wp:posOffset>-95250</wp:posOffset>
            </wp:positionV>
            <wp:extent cx="76581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51" y="21549"/>
                <wp:lineTo x="1451" y="2463"/>
                <wp:lineTo x="19666" y="2463"/>
                <wp:lineTo x="20257" y="2424"/>
                <wp:lineTo x="20257" y="693"/>
                <wp:lineTo x="4084" y="500"/>
                <wp:lineTo x="3224" y="308"/>
                <wp:lineTo x="1451" y="0"/>
                <wp:lineTo x="0" y="0"/>
              </wp:wrapPolygon>
            </wp:wrapTight>
            <wp:docPr id="3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F8D" w:rsidRPr="002D7A06">
        <w:rPr>
          <w:rFonts w:ascii="Trebuchet MS" w:hAnsi="Trebuchet MS" w:cs="Trebuchet MS"/>
          <w:b/>
          <w:bCs/>
          <w:smallCaps/>
          <w:sz w:val="32"/>
          <w:szCs w:val="32"/>
          <w:lang w:val="de-AT" w:eastAsia="de-AT"/>
        </w:rPr>
        <w:t>Einzelvereinbarung über den Durchrechnungszeitraum</w:t>
      </w:r>
      <w:r w:rsidR="004B54E4" w:rsidRPr="002D7A06">
        <w:rPr>
          <w:rFonts w:ascii="Trebuchet MS" w:hAnsi="Trebuchet MS" w:cs="Trebuchet MS"/>
          <w:b/>
          <w:bCs/>
          <w:smallCaps/>
          <w:sz w:val="32"/>
          <w:szCs w:val="32"/>
          <w:lang w:val="de-AT" w:eastAsia="de-AT"/>
        </w:rPr>
        <w:t xml:space="preserve"> </w:t>
      </w:r>
      <w:r>
        <w:rPr>
          <w:rFonts w:ascii="Trebuchet MS" w:hAnsi="Trebuchet MS" w:cs="Trebuchet MS"/>
          <w:b/>
          <w:bCs/>
          <w:smallCaps/>
          <w:sz w:val="32"/>
          <w:szCs w:val="32"/>
          <w:lang w:val="de-AT" w:eastAsia="de-AT"/>
        </w:rPr>
        <w:t>im Rahmenkollektivvertrag für Arbeiterinnen und Arbeiter in den gewerblichen Gärtner – und Landschaftsgärtner-betrieben Österreichs</w:t>
      </w:r>
    </w:p>
    <w:p w14:paraId="3198E6EF" w14:textId="7F444AEB" w:rsidR="00E95F8D" w:rsidRPr="00E95F8D" w:rsidRDefault="00E95F8D" w:rsidP="00E95F8D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  <w:lang w:eastAsia="de-AT"/>
        </w:rPr>
      </w:pPr>
    </w:p>
    <w:p w14:paraId="51E01B5E" w14:textId="6AB4A3D2" w:rsidR="00E95F8D" w:rsidRPr="00E95F8D" w:rsidRDefault="00E95F8D" w:rsidP="00E95F8D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1D86B600" w14:textId="3A008925" w:rsidR="00E95F8D" w:rsidRPr="00E95F8D" w:rsidRDefault="00E95F8D" w:rsidP="00E95F8D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5400D11A" w14:textId="5B8AE77B" w:rsidR="00E95F8D" w:rsidRPr="00E95F8D" w:rsidRDefault="00E95F8D" w:rsidP="00E95F8D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  <w:r w:rsidRPr="00E95F8D">
        <w:rPr>
          <w:rFonts w:ascii="Trebuchet MS" w:hAnsi="Trebuchet MS" w:cs="Arial"/>
          <w:b/>
          <w:sz w:val="40"/>
          <w:szCs w:val="22"/>
          <w:u w:val="single"/>
          <w:lang w:eastAsia="de-AT"/>
        </w:rPr>
        <w:t>WICHTIGER HINWEIS:</w:t>
      </w:r>
    </w:p>
    <w:p w14:paraId="3E62A7A4" w14:textId="08347F80" w:rsidR="00E95F8D" w:rsidRPr="00E95F8D" w:rsidRDefault="00E95F8D" w:rsidP="00E95F8D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</w:p>
    <w:p w14:paraId="69C60635" w14:textId="77777777" w:rsidR="00E95F8D" w:rsidRPr="00E95F8D" w:rsidRDefault="00E95F8D" w:rsidP="00E95F8D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E95F8D">
        <w:rPr>
          <w:rFonts w:ascii="Trebuchet MS" w:hAnsi="Trebuchet MS" w:cs="Arial"/>
          <w:sz w:val="22"/>
          <w:szCs w:val="22"/>
          <w:lang w:eastAsia="de-AT"/>
        </w:rPr>
        <w:t>Um die Gefahr zu reduzieren, dass Sie unpassende Vertragsmuster verwenden oder Vertragsmuster in gesetzwidriger Weise abändern, ersuchen wir Sie aber, folgende Tipps zu beachten: </w:t>
      </w:r>
    </w:p>
    <w:p w14:paraId="6CE911F7" w14:textId="77777777" w:rsidR="00E95F8D" w:rsidRPr="00E95F8D" w:rsidRDefault="00E95F8D" w:rsidP="00E95F8D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E95F8D">
        <w:rPr>
          <w:rFonts w:ascii="Trebuchet MS" w:hAnsi="Trebuchet MS" w:cs="Arial"/>
          <w:sz w:val="22"/>
          <w:szCs w:val="22"/>
          <w:lang w:eastAsia="de-AT"/>
        </w:rPr>
        <w:t>Überprüfen Sie zuerst, ob das verwendete Vertragsmuster für Ihren arbeitsrechtlichen Sachverhalt passt!</w:t>
      </w:r>
    </w:p>
    <w:p w14:paraId="44633474" w14:textId="77777777" w:rsidR="00E95F8D" w:rsidRPr="00E95F8D" w:rsidRDefault="00E95F8D" w:rsidP="00E95F8D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E95F8D">
        <w:rPr>
          <w:rFonts w:ascii="Trebuchet MS" w:hAnsi="Trebuchet MS" w:cs="Arial"/>
          <w:sz w:val="22"/>
          <w:szCs w:val="22"/>
          <w:lang w:eastAsia="de-AT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2CE02C92" w14:textId="77777777" w:rsidR="00E95F8D" w:rsidRPr="00E95F8D" w:rsidRDefault="00E95F8D" w:rsidP="00E95F8D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E95F8D">
        <w:rPr>
          <w:rFonts w:ascii="Trebuchet MS" w:hAnsi="Trebuchet MS" w:cs="Arial"/>
          <w:sz w:val="22"/>
          <w:szCs w:val="22"/>
          <w:lang w:eastAsia="de-AT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2F1A9C21" w14:textId="77777777" w:rsidR="00E95F8D" w:rsidRPr="00E95F8D" w:rsidRDefault="00E95F8D" w:rsidP="00E95F8D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2AE47595" w14:textId="77777777" w:rsidR="00E95F8D" w:rsidRPr="00E95F8D" w:rsidRDefault="00E95F8D" w:rsidP="00E95F8D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197F9592" w14:textId="77777777" w:rsidR="00E95F8D" w:rsidRPr="00E95F8D" w:rsidRDefault="004B54E4" w:rsidP="003C3BEE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  <w:lang w:eastAsia="de-AT"/>
        </w:rPr>
      </w:pPr>
      <w:r>
        <w:rPr>
          <w:rFonts w:ascii="Trebuchet MS" w:hAnsi="Trebuchet MS" w:cs="Arial"/>
          <w:sz w:val="22"/>
          <w:szCs w:val="22"/>
          <w:lang w:eastAsia="de-AT"/>
        </w:rPr>
        <w:t>Stand: 202</w:t>
      </w:r>
      <w:r w:rsidR="002D7A06">
        <w:rPr>
          <w:rFonts w:ascii="Trebuchet MS" w:hAnsi="Trebuchet MS" w:cs="Arial"/>
          <w:sz w:val="22"/>
          <w:szCs w:val="22"/>
          <w:lang w:eastAsia="de-AT"/>
        </w:rPr>
        <w:t>5</w:t>
      </w:r>
    </w:p>
    <w:p w14:paraId="4E99BD9B" w14:textId="77777777" w:rsidR="00E95F8D" w:rsidRPr="00E95F8D" w:rsidRDefault="00E95F8D" w:rsidP="00E95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E95F8D">
        <w:rPr>
          <w:rFonts w:ascii="Trebuchet MS" w:hAnsi="Trebuchet MS"/>
          <w:sz w:val="16"/>
          <w:szCs w:val="16"/>
          <w:lang w:eastAsia="de-AT"/>
        </w:rPr>
        <w:t xml:space="preserve">Dieses Muster ist ein </w:t>
      </w:r>
      <w:r w:rsidRPr="00E95F8D">
        <w:rPr>
          <w:rFonts w:ascii="Trebuchet MS" w:hAnsi="Trebuchet MS" w:cs="Trebuchet MS"/>
          <w:b/>
          <w:sz w:val="16"/>
          <w:szCs w:val="16"/>
          <w:shd w:val="pct5" w:color="auto" w:fill="FFFFFF"/>
        </w:rPr>
        <w:t>Produkt der Zusammenarbeit aller Wirtschaftskammern</w:t>
      </w:r>
      <w:r w:rsidRPr="00E95F8D">
        <w:rPr>
          <w:rFonts w:ascii="Trebuchet MS" w:hAnsi="Trebuchet MS" w:cs="Optima"/>
          <w:sz w:val="16"/>
          <w:szCs w:val="16"/>
          <w:shd w:val="pct5" w:color="auto" w:fill="FFFFFF"/>
        </w:rPr>
        <w:t>.</w:t>
      </w:r>
      <w:r w:rsidRPr="00E95F8D">
        <w:rPr>
          <w:rFonts w:ascii="Trebuchet MS" w:hAnsi="Trebuchet MS"/>
          <w:sz w:val="16"/>
          <w:szCs w:val="16"/>
          <w:lang w:eastAsia="de-AT"/>
        </w:rPr>
        <w:t xml:space="preserve"> Bei Fragen wenden Sie sich bitte an:</w:t>
      </w:r>
    </w:p>
    <w:p w14:paraId="7B0BCCA8" w14:textId="77777777" w:rsidR="00E95F8D" w:rsidRPr="00E95F8D" w:rsidRDefault="00E95F8D" w:rsidP="00E95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E95F8D">
        <w:rPr>
          <w:rFonts w:ascii="Trebuchet MS" w:hAnsi="Trebuchet MS"/>
          <w:sz w:val="16"/>
          <w:szCs w:val="16"/>
          <w:lang w:eastAsia="de-AT"/>
        </w:rPr>
        <w:t>Burgenland Tel. Nr.: 0590 907-2330, Kärnten Tel. Nr.: 0590 904, Niederösterreich Tel. Nr.: (02742) 851-0,</w:t>
      </w:r>
    </w:p>
    <w:p w14:paraId="0EB731B6" w14:textId="77777777" w:rsidR="00E95F8D" w:rsidRPr="00E95F8D" w:rsidRDefault="00E95F8D" w:rsidP="00E95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E95F8D">
        <w:rPr>
          <w:rFonts w:ascii="Trebuchet MS" w:hAnsi="Trebuchet MS"/>
          <w:sz w:val="16"/>
          <w:szCs w:val="16"/>
          <w:lang w:eastAsia="de-AT"/>
        </w:rPr>
        <w:t>Oberösterreich Tel. Nr.: 0590 909, Salzburg Tel. Nr.: (0662) 8888-397, Steiermark Tel. Nr.: (0316) 601-601,</w:t>
      </w:r>
    </w:p>
    <w:p w14:paraId="24FABD27" w14:textId="77777777" w:rsidR="00E95F8D" w:rsidRPr="00E95F8D" w:rsidRDefault="00E95F8D" w:rsidP="00E95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E95F8D">
        <w:rPr>
          <w:rFonts w:ascii="Trebuchet MS" w:hAnsi="Trebuchet MS"/>
          <w:sz w:val="16"/>
          <w:szCs w:val="16"/>
          <w:lang w:eastAsia="de-AT"/>
        </w:rPr>
        <w:t>Tirol Tel. Nr.: 0590 905-1111, Vorarlberg Tel. Nr.: (05522) 305-1122, Wien Tel. Nr.: (01) 51450-1620</w:t>
      </w:r>
    </w:p>
    <w:p w14:paraId="42375730" w14:textId="77777777" w:rsidR="00E95F8D" w:rsidRPr="00E95F8D" w:rsidRDefault="00E95F8D" w:rsidP="00E95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E95F8D">
        <w:rPr>
          <w:rFonts w:ascii="Trebuchet MS" w:hAnsi="Trebuchet MS" w:cs="Trebuchet MS"/>
          <w:b/>
          <w:sz w:val="16"/>
          <w:szCs w:val="16"/>
          <w:shd w:val="pct5" w:color="auto" w:fill="FFFFFF"/>
        </w:rPr>
        <w:t>Hinweis:</w:t>
      </w:r>
      <w:r w:rsidRPr="00E95F8D">
        <w:rPr>
          <w:rFonts w:ascii="Trebuchet MS" w:hAnsi="Trebuchet MS"/>
          <w:sz w:val="16"/>
          <w:szCs w:val="16"/>
          <w:lang w:eastAsia="de-AT"/>
        </w:rPr>
        <w:t xml:space="preserve"> Diese Information finden Sie auch im Internet unter</w:t>
      </w:r>
      <w:hyperlink r:id="rId9" w:history="1">
        <w:r w:rsidRPr="00E95F8D">
          <w:rPr>
            <w:rFonts w:ascii="Trebuchet MS" w:hAnsi="Trebuchet MS"/>
            <w:color w:val="0000FF"/>
            <w:sz w:val="16"/>
            <w:szCs w:val="16"/>
            <w:u w:val="single"/>
            <w:lang w:eastAsia="de-AT"/>
          </w:rPr>
          <w:t xml:space="preserve"> http://wko.at</w:t>
        </w:r>
      </w:hyperlink>
      <w:r w:rsidRPr="00E95F8D">
        <w:rPr>
          <w:rFonts w:ascii="Trebuchet MS" w:hAnsi="Trebuchet MS"/>
          <w:sz w:val="16"/>
          <w:szCs w:val="16"/>
          <w:lang w:eastAsia="de-AT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601893FE" w14:textId="77777777" w:rsidR="00343698" w:rsidRDefault="00343698" w:rsidP="009D2583">
      <w:pPr>
        <w:outlineLvl w:val="0"/>
        <w:rPr>
          <w:rFonts w:ascii="Trebuchet MS" w:hAnsi="Trebuchet MS" w:cs="Trebuchet MS"/>
          <w:sz w:val="22"/>
          <w:szCs w:val="22"/>
        </w:rPr>
      </w:pPr>
    </w:p>
    <w:p w14:paraId="29F26306" w14:textId="77777777" w:rsidR="00E95F8D" w:rsidRDefault="00E95F8D" w:rsidP="009D2583">
      <w:pPr>
        <w:outlineLvl w:val="0"/>
        <w:rPr>
          <w:rFonts w:ascii="Trebuchet MS" w:hAnsi="Trebuchet MS" w:cs="Trebuchet MS"/>
          <w:sz w:val="22"/>
          <w:szCs w:val="22"/>
        </w:rPr>
        <w:sectPr w:rsidR="00E95F8D" w:rsidSect="00E95F8D">
          <w:headerReference w:type="default" r:id="rId10"/>
          <w:type w:val="continuous"/>
          <w:pgSz w:w="11906" w:h="16838" w:code="9"/>
          <w:pgMar w:top="1418" w:right="1418" w:bottom="993" w:left="1985" w:header="720" w:footer="720" w:gutter="0"/>
          <w:cols w:space="720"/>
          <w:titlePg/>
          <w:docGrid w:linePitch="272"/>
        </w:sectPr>
      </w:pPr>
    </w:p>
    <w:p w14:paraId="52CD984C" w14:textId="77777777" w:rsidR="00664284" w:rsidRDefault="00664284" w:rsidP="00962D9B">
      <w:pPr>
        <w:rPr>
          <w:rFonts w:ascii="Trebuchet MS" w:hAnsi="Trebuchet MS"/>
          <w:sz w:val="18"/>
          <w:szCs w:val="18"/>
        </w:rPr>
      </w:pPr>
    </w:p>
    <w:p w14:paraId="4E363994" w14:textId="7ACCAEAA" w:rsidR="008241F4" w:rsidRPr="0021612C" w:rsidRDefault="008241F4" w:rsidP="008241F4">
      <w:pPr>
        <w:outlineLvl w:val="0"/>
        <w:rPr>
          <w:rFonts w:ascii="Trebuchet MS" w:hAnsi="Trebuchet MS" w:cs="Trebuchet MS"/>
          <w:sz w:val="22"/>
          <w:szCs w:val="22"/>
        </w:rPr>
      </w:pPr>
      <w:r w:rsidRPr="0021612C">
        <w:rPr>
          <w:rFonts w:ascii="Trebuchet MS" w:hAnsi="Trebuchet MS" w:cs="Trebuchet MS"/>
          <w:sz w:val="22"/>
          <w:szCs w:val="22"/>
        </w:rPr>
        <w:t>Zwischen der</w:t>
      </w:r>
    </w:p>
    <w:p w14:paraId="114BD303" w14:textId="77777777" w:rsidR="008241F4" w:rsidRPr="0021612C" w:rsidRDefault="008241F4" w:rsidP="008241F4">
      <w:pPr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241F4" w:rsidRPr="0021612C" w14:paraId="5F6CBEE1" w14:textId="77777777" w:rsidTr="00A71B00">
        <w:tc>
          <w:tcPr>
            <w:tcW w:w="9211" w:type="dxa"/>
          </w:tcPr>
          <w:p w14:paraId="24EAD150" w14:textId="77777777" w:rsidR="008241F4" w:rsidRPr="0021612C" w:rsidRDefault="008241F4" w:rsidP="00A71B00">
            <w:pPr>
              <w:tabs>
                <w:tab w:val="left" w:pos="0"/>
                <w:tab w:val="left" w:leader="dot" w:pos="9072"/>
              </w:tabs>
              <w:ind w:right="-1"/>
              <w:jc w:val="both"/>
              <w:rPr>
                <w:rFonts w:ascii="Trebuchet MS" w:hAnsi="Trebuchet MS" w:cs="Trebuchet MS"/>
                <w:sz w:val="22"/>
                <w:szCs w:val="22"/>
              </w:rPr>
            </w:pPr>
            <w:r w:rsidRPr="0021612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Firma ........................................................................................................</w:t>
            </w:r>
          </w:p>
        </w:tc>
      </w:tr>
    </w:tbl>
    <w:p w14:paraId="69E3AF41" w14:textId="77777777" w:rsidR="008241F4" w:rsidRPr="0021612C" w:rsidRDefault="008241F4" w:rsidP="008241F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 w:rsidRPr="0021612C">
        <w:rPr>
          <w:rFonts w:ascii="Trebuchet MS" w:hAnsi="Trebuchet MS" w:cs="Trebuchet MS"/>
          <w:sz w:val="16"/>
          <w:szCs w:val="16"/>
        </w:rPr>
        <w:t>(im Folgenden Arbeitgeber genannt)</w:t>
      </w:r>
    </w:p>
    <w:p w14:paraId="5EC73192" w14:textId="77777777" w:rsidR="008241F4" w:rsidRPr="0021612C" w:rsidRDefault="008241F4" w:rsidP="008241F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p w14:paraId="1AC58987" w14:textId="77777777" w:rsidR="008241F4" w:rsidRPr="0021612C" w:rsidRDefault="008241F4" w:rsidP="008241F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  <w:r w:rsidRPr="0021612C">
        <w:rPr>
          <w:rFonts w:ascii="Trebuchet MS" w:hAnsi="Trebuchet MS" w:cs="Trebuchet MS"/>
          <w:sz w:val="22"/>
          <w:szCs w:val="22"/>
        </w:rPr>
        <w:t xml:space="preserve">und </w:t>
      </w:r>
    </w:p>
    <w:p w14:paraId="2739D191" w14:textId="77777777" w:rsidR="008241F4" w:rsidRPr="0021612C" w:rsidRDefault="008241F4" w:rsidP="008241F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241F4" w:rsidRPr="0021612C" w14:paraId="01328F76" w14:textId="77777777" w:rsidTr="00A71B00">
        <w:tc>
          <w:tcPr>
            <w:tcW w:w="9211" w:type="dxa"/>
          </w:tcPr>
          <w:p w14:paraId="70297320" w14:textId="77777777" w:rsidR="008241F4" w:rsidRPr="0021612C" w:rsidRDefault="008241F4" w:rsidP="00A71B00">
            <w:pPr>
              <w:tabs>
                <w:tab w:val="left" w:pos="0"/>
                <w:tab w:val="left" w:leader="dot" w:pos="9072"/>
              </w:tabs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21612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 / Frau................................................................................................</w:t>
            </w:r>
          </w:p>
        </w:tc>
      </w:tr>
    </w:tbl>
    <w:p w14:paraId="0BB646A9" w14:textId="77777777" w:rsidR="008241F4" w:rsidRPr="0021612C" w:rsidRDefault="008241F4" w:rsidP="008241F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 w:rsidRPr="0021612C">
        <w:rPr>
          <w:rFonts w:ascii="Trebuchet MS" w:hAnsi="Trebuchet MS" w:cs="Trebuchet MS"/>
          <w:sz w:val="16"/>
          <w:szCs w:val="16"/>
        </w:rPr>
        <w:t xml:space="preserve">(im Folgenden </w:t>
      </w:r>
      <w:r w:rsidRPr="0021612C">
        <w:rPr>
          <w:rFonts w:ascii="Trebuchet MS" w:hAnsi="Trebuchet MS"/>
          <w:sz w:val="16"/>
        </w:rPr>
        <w:t xml:space="preserve">Arbeitnehmer </w:t>
      </w:r>
      <w:r w:rsidRPr="0021612C">
        <w:rPr>
          <w:rFonts w:ascii="Trebuchet MS" w:hAnsi="Trebuchet MS" w:cs="Trebuchet MS"/>
          <w:sz w:val="16"/>
          <w:szCs w:val="16"/>
        </w:rPr>
        <w:t>genannt)</w:t>
      </w:r>
    </w:p>
    <w:p w14:paraId="6AC17BFD" w14:textId="77777777" w:rsidR="008241F4" w:rsidRPr="0021612C" w:rsidRDefault="008241F4" w:rsidP="008241F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p w14:paraId="1BBE7FE7" w14:textId="77777777" w:rsidR="008241F4" w:rsidRPr="0021612C" w:rsidRDefault="008241F4" w:rsidP="008241F4">
      <w:pPr>
        <w:rPr>
          <w:rFonts w:ascii="Trebuchet MS" w:hAnsi="Trebuchet MS" w:cs="Trebuchet MS"/>
          <w:sz w:val="22"/>
          <w:szCs w:val="22"/>
        </w:rPr>
      </w:pPr>
      <w:r w:rsidRPr="0021612C">
        <w:rPr>
          <w:rFonts w:ascii="Trebuchet MS" w:hAnsi="Trebuchet MS" w:cs="Trebuchet MS"/>
          <w:sz w:val="22"/>
          <w:szCs w:val="22"/>
        </w:rPr>
        <w:t>wird folgende</w:t>
      </w:r>
    </w:p>
    <w:p w14:paraId="763D7AC2" w14:textId="77777777" w:rsidR="008241F4" w:rsidRPr="0021612C" w:rsidRDefault="008241F4" w:rsidP="008241F4">
      <w:pPr>
        <w:spacing w:line="360" w:lineRule="auto"/>
        <w:jc w:val="both"/>
        <w:rPr>
          <w:rFonts w:ascii="Trebuchet MS" w:hAnsi="Trebuchet MS"/>
          <w:caps/>
          <w:smallCaps/>
          <w:sz w:val="22"/>
          <w:szCs w:val="22"/>
        </w:rPr>
      </w:pPr>
    </w:p>
    <w:p w14:paraId="2F9B6D5F" w14:textId="77777777" w:rsidR="008241F4" w:rsidRPr="0021612C" w:rsidRDefault="008241F4" w:rsidP="008241F4">
      <w:pPr>
        <w:spacing w:line="360" w:lineRule="auto"/>
        <w:jc w:val="both"/>
        <w:rPr>
          <w:rFonts w:ascii="Trebuchet MS" w:hAnsi="Trebuchet MS"/>
          <w:caps/>
          <w:smallCaps/>
          <w:sz w:val="22"/>
          <w:szCs w:val="22"/>
        </w:rPr>
      </w:pPr>
    </w:p>
    <w:p w14:paraId="78BFA9F4" w14:textId="77777777" w:rsidR="008241F4" w:rsidRPr="0021612C" w:rsidRDefault="008241F4" w:rsidP="008241F4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 w:eastAsia="de-AT"/>
        </w:rPr>
      </w:pPr>
      <w:r w:rsidRPr="0021612C">
        <w:rPr>
          <w:rFonts w:ascii="Trebuchet MS" w:hAnsi="Trebuchet MS" w:cs="Trebuchet MS"/>
          <w:b/>
          <w:bCs/>
          <w:caps/>
          <w:sz w:val="32"/>
          <w:szCs w:val="32"/>
          <w:lang w:val="de-AT" w:eastAsia="de-AT"/>
        </w:rPr>
        <w:t>Einzelvereinbarung</w:t>
      </w:r>
    </w:p>
    <w:p w14:paraId="6BE7EAAD" w14:textId="77777777" w:rsidR="008241F4" w:rsidRPr="0021612C" w:rsidRDefault="008241F4" w:rsidP="008241F4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 w:eastAsia="de-AT"/>
        </w:rPr>
      </w:pPr>
      <w:r w:rsidRPr="0021612C">
        <w:rPr>
          <w:rFonts w:ascii="Trebuchet MS" w:hAnsi="Trebuchet MS" w:cs="Trebuchet MS"/>
          <w:b/>
          <w:bCs/>
          <w:caps/>
          <w:sz w:val="32"/>
          <w:szCs w:val="32"/>
          <w:lang w:val="de-AT" w:eastAsia="de-AT"/>
        </w:rPr>
        <w:t>über DEN Durchrechnungszeitraum</w:t>
      </w:r>
    </w:p>
    <w:p w14:paraId="3B22E490" w14:textId="77777777" w:rsidR="008241F4" w:rsidRPr="0021612C" w:rsidRDefault="008241F4" w:rsidP="008241F4">
      <w:pPr>
        <w:spacing w:line="360" w:lineRule="auto"/>
        <w:jc w:val="both"/>
        <w:rPr>
          <w:rFonts w:ascii="Trebuchet MS" w:hAnsi="Trebuchet MS"/>
          <w:caps/>
          <w:smallCaps/>
          <w:sz w:val="22"/>
          <w:szCs w:val="22"/>
        </w:rPr>
      </w:pPr>
    </w:p>
    <w:p w14:paraId="44A72993" w14:textId="77777777" w:rsidR="008241F4" w:rsidRPr="0021612C" w:rsidRDefault="008241F4" w:rsidP="008241F4">
      <w:pPr>
        <w:spacing w:line="360" w:lineRule="auto"/>
        <w:jc w:val="both"/>
        <w:rPr>
          <w:rFonts w:ascii="Trebuchet MS" w:hAnsi="Trebuchet MS"/>
          <w:caps/>
          <w:smallCaps/>
          <w:sz w:val="22"/>
          <w:szCs w:val="22"/>
        </w:rPr>
      </w:pPr>
    </w:p>
    <w:p w14:paraId="5BF2CE42" w14:textId="4C7AF187" w:rsidR="008241F4" w:rsidRPr="00962D9B" w:rsidRDefault="008241F4" w:rsidP="008241F4">
      <w:pPr>
        <w:tabs>
          <w:tab w:val="left" w:pos="3402"/>
          <w:tab w:val="left" w:leader="dot" w:pos="8165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962D9B">
        <w:rPr>
          <w:rFonts w:ascii="Trebuchet MS" w:hAnsi="Trebuchet MS" w:cs="Trebuchet MS"/>
          <w:sz w:val="22"/>
          <w:szCs w:val="22"/>
        </w:rPr>
        <w:t xml:space="preserve">gemäß § </w:t>
      </w:r>
      <w:r w:rsidR="002B384E">
        <w:rPr>
          <w:rFonts w:ascii="Trebuchet MS" w:hAnsi="Trebuchet MS" w:cs="Trebuchet MS"/>
          <w:sz w:val="22"/>
          <w:szCs w:val="22"/>
        </w:rPr>
        <w:t>2</w:t>
      </w:r>
      <w:r w:rsidRPr="00962D9B">
        <w:rPr>
          <w:rFonts w:ascii="Trebuchet MS" w:hAnsi="Trebuchet MS" w:cs="Trebuchet MS"/>
          <w:sz w:val="22"/>
          <w:szCs w:val="22"/>
        </w:rPr>
        <w:t xml:space="preserve">a. Flexible Arbeitszeit </w:t>
      </w:r>
      <w:r w:rsidR="002B384E">
        <w:rPr>
          <w:rFonts w:ascii="Trebuchet MS" w:hAnsi="Trebuchet MS" w:cs="Trebuchet MS"/>
          <w:sz w:val="22"/>
          <w:szCs w:val="22"/>
        </w:rPr>
        <w:t>–</w:t>
      </w:r>
      <w:r w:rsidRPr="00962D9B">
        <w:rPr>
          <w:rFonts w:ascii="Trebuchet MS" w:hAnsi="Trebuchet MS" w:cs="Trebuchet MS"/>
          <w:sz w:val="22"/>
          <w:szCs w:val="22"/>
        </w:rPr>
        <w:t xml:space="preserve"> Bandbreite</w:t>
      </w:r>
      <w:r w:rsidR="002B384E">
        <w:rPr>
          <w:rFonts w:ascii="Trebuchet MS" w:hAnsi="Trebuchet MS" w:cs="Trebuchet MS"/>
          <w:sz w:val="22"/>
          <w:szCs w:val="22"/>
        </w:rPr>
        <w:t>, Durchrechnung</w:t>
      </w:r>
      <w:r w:rsidRPr="00962D9B">
        <w:rPr>
          <w:rFonts w:ascii="Trebuchet MS" w:hAnsi="Trebuchet MS" w:cs="Trebuchet MS"/>
          <w:sz w:val="22"/>
          <w:szCs w:val="22"/>
        </w:rPr>
        <w:t xml:space="preserve"> des </w:t>
      </w:r>
      <w:r w:rsidR="002B384E">
        <w:rPr>
          <w:rFonts w:ascii="Trebuchet MS" w:hAnsi="Trebuchet MS" w:cs="Trebuchet MS"/>
          <w:sz w:val="22"/>
          <w:szCs w:val="22"/>
        </w:rPr>
        <w:t>Rahmenk</w:t>
      </w:r>
      <w:r w:rsidRPr="00962D9B">
        <w:rPr>
          <w:rFonts w:ascii="Trebuchet MS" w:hAnsi="Trebuchet MS" w:cs="Trebuchet MS"/>
          <w:sz w:val="22"/>
          <w:szCs w:val="22"/>
        </w:rPr>
        <w:t>ollektivvertrages für</w:t>
      </w:r>
      <w:r w:rsidR="002B384E">
        <w:rPr>
          <w:rFonts w:ascii="Trebuchet MS" w:hAnsi="Trebuchet MS" w:cs="Trebuchet MS"/>
          <w:sz w:val="22"/>
          <w:szCs w:val="22"/>
        </w:rPr>
        <w:t xml:space="preserve"> die Arbeiterinnen und Arbeiter in den gewerblichen Gärtner- und Landschaftsgärtnerbetrieben Österreichs</w:t>
      </w:r>
      <w:r w:rsidRPr="00962D9B">
        <w:rPr>
          <w:rFonts w:ascii="Trebuchet MS" w:hAnsi="Trebuchet MS" w:cs="Trebuchet MS"/>
          <w:sz w:val="22"/>
          <w:szCs w:val="22"/>
        </w:rPr>
        <w:t xml:space="preserve">: </w:t>
      </w:r>
    </w:p>
    <w:p w14:paraId="0CDF9C5C" w14:textId="77777777" w:rsidR="008241F4" w:rsidRPr="00962D9B" w:rsidRDefault="008241F4" w:rsidP="008241F4">
      <w:pPr>
        <w:tabs>
          <w:tab w:val="left" w:pos="3402"/>
          <w:tab w:val="left" w:leader="dot" w:pos="8165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97E3BDA" w14:textId="1503ADCB" w:rsidR="008241F4" w:rsidRPr="00962D9B" w:rsidRDefault="008241F4" w:rsidP="008241F4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rebuchet MS" w:hAnsi="Trebuchet MS" w:cs="Arial"/>
          <w:sz w:val="22"/>
          <w:szCs w:val="22"/>
        </w:rPr>
      </w:pPr>
      <w:r w:rsidRPr="00962D9B">
        <w:rPr>
          <w:rFonts w:ascii="Trebuchet MS" w:hAnsi="Trebuchet MS" w:cs="Trebuchet MS"/>
          <w:sz w:val="22"/>
          <w:szCs w:val="22"/>
        </w:rPr>
        <w:t xml:space="preserve">Festgehalten wird, dass zwischen dem Arbeitnehmer und dem Arbeitgeber eine wöchentliche Normalarbeitszeit im Ausmaß von </w:t>
      </w:r>
      <w:r w:rsidR="002B384E">
        <w:rPr>
          <w:rFonts w:ascii="Trebuchet MS" w:hAnsi="Trebuchet MS" w:cs="Trebuchet MS"/>
          <w:sz w:val="22"/>
          <w:szCs w:val="22"/>
        </w:rPr>
        <w:t>39</w:t>
      </w:r>
      <w:r w:rsidRPr="00962D9B">
        <w:rPr>
          <w:rFonts w:ascii="Trebuchet MS" w:hAnsi="Trebuchet MS" w:cs="Trebuchet MS"/>
          <w:sz w:val="22"/>
          <w:szCs w:val="22"/>
        </w:rPr>
        <w:t xml:space="preserve"> Wochenstunden vereinbart ist.</w:t>
      </w:r>
    </w:p>
    <w:p w14:paraId="7ACB1081" w14:textId="77777777" w:rsidR="008241F4" w:rsidRPr="00962D9B" w:rsidRDefault="008241F4" w:rsidP="008241F4">
      <w:pPr>
        <w:spacing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5B451DDF" w14:textId="7D12CDAF" w:rsidR="008241F4" w:rsidRPr="00962D9B" w:rsidRDefault="008241F4" w:rsidP="008241F4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rebuchet MS" w:hAnsi="Trebuchet MS" w:cs="Trebuchet MS"/>
          <w:sz w:val="22"/>
          <w:szCs w:val="22"/>
        </w:rPr>
      </w:pPr>
      <w:r w:rsidRPr="00962D9B">
        <w:rPr>
          <w:rFonts w:ascii="Trebuchet MS" w:hAnsi="Trebuchet MS" w:cs="Trebuchet MS"/>
          <w:sz w:val="22"/>
          <w:szCs w:val="22"/>
        </w:rPr>
        <w:t xml:space="preserve">Es wird ein Durchrechnungszeitraum von ........... Wochen (maximal 52 Wochen) festgelegt, in dem die wöchentliche Normalarbeitszeit von </w:t>
      </w:r>
      <w:r w:rsidR="002B384E">
        <w:rPr>
          <w:rFonts w:ascii="Trebuchet MS" w:hAnsi="Trebuchet MS" w:cs="Trebuchet MS"/>
          <w:sz w:val="22"/>
          <w:szCs w:val="22"/>
        </w:rPr>
        <w:t>39</w:t>
      </w:r>
      <w:r w:rsidRPr="00962D9B">
        <w:rPr>
          <w:rFonts w:ascii="Trebuchet MS" w:hAnsi="Trebuchet MS" w:cs="Trebuchet MS"/>
          <w:sz w:val="22"/>
          <w:szCs w:val="22"/>
        </w:rPr>
        <w:t xml:space="preserve"> Stunden unregelmäßig so verteilt werden, dass sie im Durchschnitt des Durchrechnungszeitraumes </w:t>
      </w:r>
      <w:r w:rsidR="002B384E">
        <w:rPr>
          <w:rFonts w:ascii="Trebuchet MS" w:hAnsi="Trebuchet MS" w:cs="Trebuchet MS"/>
          <w:sz w:val="22"/>
          <w:szCs w:val="22"/>
        </w:rPr>
        <w:t>39</w:t>
      </w:r>
      <w:r w:rsidRPr="00962D9B">
        <w:rPr>
          <w:rFonts w:ascii="Trebuchet MS" w:hAnsi="Trebuchet MS" w:cs="Trebuchet MS"/>
          <w:sz w:val="22"/>
          <w:szCs w:val="22"/>
        </w:rPr>
        <w:t xml:space="preserve"> Stunden nicht überschreitet.</w:t>
      </w:r>
    </w:p>
    <w:p w14:paraId="0597DB57" w14:textId="77777777" w:rsidR="008241F4" w:rsidRPr="00962D9B" w:rsidRDefault="008241F4" w:rsidP="008241F4">
      <w:pPr>
        <w:pStyle w:val="Listenabsatz"/>
        <w:jc w:val="both"/>
        <w:rPr>
          <w:rFonts w:ascii="Trebuchet MS" w:hAnsi="Trebuchet MS" w:cs="Trebuchet MS"/>
          <w:sz w:val="22"/>
          <w:szCs w:val="22"/>
        </w:rPr>
      </w:pPr>
    </w:p>
    <w:p w14:paraId="2DC65E97" w14:textId="338FFE1D" w:rsidR="008241F4" w:rsidRDefault="008241F4" w:rsidP="008241F4">
      <w:pPr>
        <w:spacing w:line="360" w:lineRule="auto"/>
        <w:ind w:left="284"/>
        <w:jc w:val="both"/>
        <w:rPr>
          <w:rFonts w:ascii="Trebuchet MS" w:hAnsi="Trebuchet MS" w:cs="Trebuchet MS"/>
          <w:sz w:val="22"/>
          <w:szCs w:val="22"/>
        </w:rPr>
      </w:pPr>
      <w:r w:rsidRPr="00962D9B">
        <w:rPr>
          <w:rFonts w:ascii="Trebuchet MS" w:hAnsi="Trebuchet MS" w:cs="Trebuchet MS"/>
          <w:sz w:val="22"/>
          <w:szCs w:val="22"/>
        </w:rPr>
        <w:t>Dabei darf in einzelnen Wochen des Durchrechnungszeitraumes die wöchentliche Normalarbeitszeit 4</w:t>
      </w:r>
      <w:r w:rsidR="002B384E">
        <w:rPr>
          <w:rFonts w:ascii="Trebuchet MS" w:hAnsi="Trebuchet MS" w:cs="Trebuchet MS"/>
          <w:sz w:val="22"/>
          <w:szCs w:val="22"/>
        </w:rPr>
        <w:t>8</w:t>
      </w:r>
      <w:r w:rsidRPr="00962D9B">
        <w:rPr>
          <w:rFonts w:ascii="Trebuchet MS" w:hAnsi="Trebuchet MS" w:cs="Trebuchet MS"/>
          <w:sz w:val="22"/>
          <w:szCs w:val="22"/>
        </w:rPr>
        <w:t xml:space="preserve"> Stunden nicht überschreiten und 3</w:t>
      </w:r>
      <w:r w:rsidR="002B384E">
        <w:rPr>
          <w:rFonts w:ascii="Trebuchet MS" w:hAnsi="Trebuchet MS" w:cs="Trebuchet MS"/>
          <w:sz w:val="22"/>
          <w:szCs w:val="22"/>
        </w:rPr>
        <w:t>2</w:t>
      </w:r>
      <w:r w:rsidRPr="00962D9B">
        <w:rPr>
          <w:rFonts w:ascii="Trebuchet MS" w:hAnsi="Trebuchet MS" w:cs="Trebuchet MS"/>
          <w:sz w:val="22"/>
          <w:szCs w:val="22"/>
        </w:rPr>
        <w:t xml:space="preserve"> Stunden nicht unterschreiten. 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Pr="00962D9B">
        <w:rPr>
          <w:rFonts w:ascii="Trebuchet MS" w:hAnsi="Trebuchet MS" w:cs="Trebuchet MS"/>
          <w:sz w:val="22"/>
          <w:szCs w:val="22"/>
        </w:rPr>
        <w:t>Ein Unterschreiten der 3</w:t>
      </w:r>
      <w:r w:rsidR="002B384E">
        <w:rPr>
          <w:rFonts w:ascii="Trebuchet MS" w:hAnsi="Trebuchet MS" w:cs="Trebuchet MS"/>
          <w:sz w:val="22"/>
          <w:szCs w:val="22"/>
        </w:rPr>
        <w:t>2</w:t>
      </w:r>
      <w:r w:rsidRPr="00962D9B">
        <w:rPr>
          <w:rFonts w:ascii="Trebuchet MS" w:hAnsi="Trebuchet MS" w:cs="Trebuchet MS"/>
          <w:sz w:val="22"/>
          <w:szCs w:val="22"/>
        </w:rPr>
        <w:t xml:space="preserve"> Stunden in der Woche ist möglich, wenn der Zeitausgleich in Form von ganzen Tagen erfolgt.</w:t>
      </w:r>
    </w:p>
    <w:p w14:paraId="2C7CDEC0" w14:textId="77777777" w:rsidR="00975310" w:rsidRDefault="00975310" w:rsidP="008241F4">
      <w:pPr>
        <w:spacing w:line="360" w:lineRule="auto"/>
        <w:ind w:left="284"/>
        <w:jc w:val="both"/>
        <w:rPr>
          <w:rFonts w:ascii="Trebuchet MS" w:hAnsi="Trebuchet MS" w:cs="Trebuchet MS"/>
          <w:sz w:val="22"/>
          <w:szCs w:val="22"/>
        </w:rPr>
      </w:pPr>
    </w:p>
    <w:p w14:paraId="628DF469" w14:textId="607FACB4" w:rsidR="00975310" w:rsidRPr="00975310" w:rsidRDefault="00975310" w:rsidP="008241F4">
      <w:pPr>
        <w:spacing w:line="360" w:lineRule="auto"/>
        <w:ind w:left="284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B</w:t>
      </w:r>
      <w:r w:rsidRPr="00975310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ei einer Durchrechnung mit einem Durchrechnungszeitraum von bis zu 52 Wochen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kann</w:t>
      </w:r>
      <w:r w:rsidRPr="00975310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die tägliche Normalarbeitszeit auf 10 Stunden ausgedehnt werden, wenn der Zeitausgleich in mehrtägigen zusammenhängenden Zeiträumen verbraucht wird.</w:t>
      </w:r>
    </w:p>
    <w:p w14:paraId="2E27935C" w14:textId="77777777" w:rsidR="008241F4" w:rsidRPr="00962D9B" w:rsidRDefault="008241F4" w:rsidP="008241F4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F4CF55B" w14:textId="408E5FCB" w:rsidR="008241F4" w:rsidRPr="00962D9B" w:rsidRDefault="00975310" w:rsidP="008241F4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</w:rPr>
        <w:t>H</w:t>
      </w:r>
      <w:proofErr w:type="spellStart"/>
      <w:r w:rsidR="008241F4" w:rsidRPr="00962D9B">
        <w:rPr>
          <w:rFonts w:ascii="Trebuchet MS" w:hAnsi="Trebuchet MS" w:cs="Trebuchet MS"/>
          <w:sz w:val="22"/>
          <w:szCs w:val="22"/>
          <w:lang w:val="de-AT"/>
        </w:rPr>
        <w:t>eute</w:t>
      </w:r>
      <w:proofErr w:type="spellEnd"/>
      <w:r w:rsidR="008241F4" w:rsidRPr="00962D9B">
        <w:rPr>
          <w:rFonts w:ascii="Trebuchet MS" w:hAnsi="Trebuchet MS" w:cs="Trebuchet MS"/>
          <w:sz w:val="22"/>
          <w:szCs w:val="22"/>
          <w:lang w:val="de-AT"/>
        </w:rPr>
        <w:t xml:space="preserve"> am T.T.M.M.J.J. </w:t>
      </w:r>
      <w:r>
        <w:rPr>
          <w:rFonts w:ascii="Trebuchet MS" w:hAnsi="Trebuchet MS" w:cs="Trebuchet MS"/>
          <w:sz w:val="22"/>
          <w:szCs w:val="22"/>
          <w:lang w:val="de-AT"/>
        </w:rPr>
        <w:t xml:space="preserve">wird </w:t>
      </w:r>
      <w:r w:rsidR="008241F4" w:rsidRPr="00962D9B">
        <w:rPr>
          <w:rFonts w:ascii="Trebuchet MS" w:hAnsi="Trebuchet MS" w:cs="Trebuchet MS"/>
          <w:sz w:val="22"/>
          <w:szCs w:val="22"/>
          <w:lang w:val="de-AT"/>
        </w:rPr>
        <w:t>vereinbart, dass der Durchrechnungszeitraum am T.T.M.M.J.J. beginnt.</w:t>
      </w:r>
    </w:p>
    <w:p w14:paraId="066D8219" w14:textId="77777777" w:rsidR="008241F4" w:rsidRPr="00962D9B" w:rsidRDefault="008241F4" w:rsidP="008241F4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14:paraId="43C05E56" w14:textId="78670A10" w:rsidR="008241F4" w:rsidRPr="005A3F5D" w:rsidRDefault="008241F4" w:rsidP="00151C7A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rebuchet MS" w:hAnsi="Trebuchet MS" w:cs="Trebuchet MS"/>
          <w:sz w:val="22"/>
          <w:szCs w:val="22"/>
          <w:lang w:val="de-AT"/>
        </w:rPr>
      </w:pPr>
      <w:r w:rsidRPr="00962D9B">
        <w:rPr>
          <w:rFonts w:ascii="Trebuchet MS" w:hAnsi="Trebuchet MS" w:cs="Trebuchet MS"/>
          <w:sz w:val="22"/>
          <w:szCs w:val="22"/>
          <w:lang w:val="de-AT"/>
        </w:rPr>
        <w:t xml:space="preserve">Zusätzlich wird die Lage der Normalarbeitszeit für den gesamten Durchrechnungszeitraum festgelegt, wobei die </w:t>
      </w:r>
      <w:r w:rsidRPr="00962D9B">
        <w:rPr>
          <w:rFonts w:ascii="Trebuchet MS" w:hAnsi="Trebuchet MS" w:cs="Trebuchet MS"/>
          <w:sz w:val="22"/>
          <w:szCs w:val="22"/>
        </w:rPr>
        <w:t>Normalarbeitszeit folgendermaßen auf die einzelnen Wochen und Wochentage verteilt wird:</w:t>
      </w:r>
    </w:p>
    <w:p w14:paraId="367A929C" w14:textId="77777777" w:rsidR="005A3F5D" w:rsidRDefault="005A3F5D" w:rsidP="005A3F5D">
      <w:pPr>
        <w:pStyle w:val="Listenabsatz"/>
        <w:rPr>
          <w:rFonts w:ascii="Trebuchet MS" w:hAnsi="Trebuchet MS" w:cs="Trebuchet MS"/>
          <w:sz w:val="22"/>
          <w:szCs w:val="22"/>
        </w:rPr>
      </w:pPr>
    </w:p>
    <w:p w14:paraId="66DFE5AA" w14:textId="77777777" w:rsidR="005A3F5D" w:rsidRPr="00151C7A" w:rsidRDefault="005A3F5D" w:rsidP="005A3F5D">
      <w:pPr>
        <w:spacing w:line="360" w:lineRule="auto"/>
        <w:ind w:left="284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63"/>
      </w:tblGrid>
      <w:tr w:rsidR="008241F4" w:rsidRPr="00962D9B" w14:paraId="0599D90C" w14:textId="77777777" w:rsidTr="00A71B00">
        <w:tc>
          <w:tcPr>
            <w:tcW w:w="4463" w:type="dxa"/>
            <w:shd w:val="clear" w:color="auto" w:fill="auto"/>
            <w:vAlign w:val="center"/>
          </w:tcPr>
          <w:p w14:paraId="45EFEC72" w14:textId="77777777" w:rsidR="008241F4" w:rsidRPr="00962D9B" w:rsidRDefault="008241F4" w:rsidP="00A71B00">
            <w:p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204EBE23" w14:textId="77777777" w:rsidR="008241F4" w:rsidRPr="00962D9B" w:rsidRDefault="008241F4" w:rsidP="008241F4">
            <w:pPr>
              <w:numPr>
                <w:ilvl w:val="0"/>
                <w:numId w:val="3"/>
              </w:num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Woche 1</w:t>
            </w:r>
            <w:r w:rsidRPr="00962D9B">
              <w:rPr>
                <w:rFonts w:ascii="Trebuchet MS" w:hAnsi="Trebuchet MS" w:cs="Trebuchet MS"/>
                <w:sz w:val="22"/>
                <w:szCs w:val="22"/>
              </w:rPr>
              <w:t xml:space="preserve"> (von ……. bis </w:t>
            </w:r>
            <w:proofErr w:type="gramStart"/>
            <w:r w:rsidRPr="00962D9B">
              <w:rPr>
                <w:rFonts w:ascii="Trebuchet MS" w:hAnsi="Trebuchet MS" w:cs="Trebuchet MS"/>
                <w:sz w:val="22"/>
                <w:szCs w:val="22"/>
              </w:rPr>
              <w:t>…….</w:t>
            </w:r>
            <w:proofErr w:type="gramEnd"/>
            <w:r w:rsidRPr="00962D9B">
              <w:rPr>
                <w:rFonts w:ascii="Trebuchet MS" w:hAnsi="Trebuchet MS" w:cs="Trebuchet MS"/>
                <w:sz w:val="22"/>
                <w:szCs w:val="22"/>
              </w:rPr>
              <w:t xml:space="preserve">.) des </w:t>
            </w:r>
          </w:p>
          <w:p w14:paraId="07E10DB3" w14:textId="77777777" w:rsidR="008241F4" w:rsidRPr="00962D9B" w:rsidRDefault="008241F4" w:rsidP="00A71B00">
            <w:pPr>
              <w:spacing w:line="276" w:lineRule="auto"/>
              <w:ind w:left="349"/>
              <w:rPr>
                <w:rFonts w:ascii="Trebuchet MS" w:hAnsi="Trebuchet MS" w:cs="Trebuchet MS"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sz w:val="22"/>
                <w:szCs w:val="22"/>
              </w:rPr>
              <w:t>Durchrechnungszeitraums:</w:t>
            </w:r>
          </w:p>
          <w:p w14:paraId="5FD73C5B" w14:textId="77777777" w:rsidR="008241F4" w:rsidRPr="00962D9B" w:rsidRDefault="008241F4" w:rsidP="00A71B00">
            <w:pPr>
              <w:spacing w:line="276" w:lineRule="auto"/>
              <w:ind w:left="720" w:hanging="796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5F334EF7" w14:textId="77777777" w:rsidR="008241F4" w:rsidRPr="00962D9B" w:rsidRDefault="008241F4" w:rsidP="00A71B00">
            <w:pPr>
              <w:tabs>
                <w:tab w:val="left" w:pos="1483"/>
              </w:tabs>
              <w:spacing w:line="276" w:lineRule="auto"/>
              <w:ind w:left="1341" w:hanging="992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sz w:val="22"/>
                <w:szCs w:val="22"/>
              </w:rPr>
              <w:t>Montag         …………………………………….</w:t>
            </w:r>
          </w:p>
          <w:p w14:paraId="4E6946C0" w14:textId="77777777" w:rsidR="008241F4" w:rsidRPr="00962D9B" w:rsidRDefault="008241F4" w:rsidP="00A71B00">
            <w:pPr>
              <w:tabs>
                <w:tab w:val="left" w:pos="1341"/>
              </w:tabs>
              <w:spacing w:line="276" w:lineRule="auto"/>
              <w:ind w:left="1341" w:hanging="992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Dienstag       …………………………………….</w:t>
            </w:r>
          </w:p>
          <w:p w14:paraId="37CC189B" w14:textId="77777777" w:rsidR="008241F4" w:rsidRPr="00962D9B" w:rsidRDefault="008241F4" w:rsidP="00A71B00">
            <w:pPr>
              <w:tabs>
                <w:tab w:val="left" w:pos="1418"/>
                <w:tab w:val="left" w:pos="1701"/>
              </w:tabs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Mittwoch      ………………………………</w:t>
            </w:r>
            <w:proofErr w:type="gramStart"/>
            <w:r w:rsidRPr="00962D9B">
              <w:rPr>
                <w:rFonts w:ascii="Trebuchet MS" w:hAnsi="Trebuchet MS"/>
                <w:sz w:val="22"/>
                <w:szCs w:val="22"/>
              </w:rPr>
              <w:t>…….</w:t>
            </w:r>
            <w:proofErr w:type="gramEnd"/>
            <w:r w:rsidRPr="00962D9B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2BD8B885" w14:textId="77777777" w:rsidR="008241F4" w:rsidRPr="00962D9B" w:rsidRDefault="008241F4" w:rsidP="00A71B00">
            <w:pPr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Donnerstag   ………………………………</w:t>
            </w:r>
            <w:proofErr w:type="gramStart"/>
            <w:r w:rsidRPr="00962D9B">
              <w:rPr>
                <w:rFonts w:ascii="Trebuchet MS" w:hAnsi="Trebuchet MS"/>
                <w:sz w:val="22"/>
                <w:szCs w:val="22"/>
              </w:rPr>
              <w:t>…….</w:t>
            </w:r>
            <w:proofErr w:type="gramEnd"/>
            <w:r w:rsidRPr="00962D9B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342B815C" w14:textId="77777777" w:rsidR="008241F4" w:rsidRPr="00962D9B" w:rsidRDefault="008241F4" w:rsidP="00A71B00">
            <w:pPr>
              <w:tabs>
                <w:tab w:val="left" w:pos="1418"/>
                <w:tab w:val="left" w:pos="1701"/>
              </w:tabs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Freitag         ………………………………</w:t>
            </w:r>
            <w:proofErr w:type="gramStart"/>
            <w:r w:rsidRPr="00962D9B">
              <w:rPr>
                <w:rFonts w:ascii="Trebuchet MS" w:hAnsi="Trebuchet MS"/>
                <w:sz w:val="22"/>
                <w:szCs w:val="22"/>
              </w:rPr>
              <w:t>…….</w:t>
            </w:r>
            <w:proofErr w:type="gramEnd"/>
            <w:r w:rsidRPr="00962D9B">
              <w:rPr>
                <w:rFonts w:ascii="Trebuchet MS" w:hAnsi="Trebuchet MS"/>
                <w:sz w:val="22"/>
                <w:szCs w:val="22"/>
              </w:rPr>
              <w:t xml:space="preserve">.  </w:t>
            </w:r>
          </w:p>
          <w:p w14:paraId="37D46832" w14:textId="77777777" w:rsidR="008241F4" w:rsidRDefault="008241F4" w:rsidP="00151C7A">
            <w:pPr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 xml:space="preserve">Samstag       ……………………………………… </w:t>
            </w:r>
          </w:p>
          <w:p w14:paraId="3C1ED338" w14:textId="62418E80" w:rsidR="007502AB" w:rsidRPr="00962D9B" w:rsidRDefault="007502AB" w:rsidP="00151C7A">
            <w:pPr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41F4" w:rsidRPr="00962D9B" w14:paraId="2B178D4D" w14:textId="77777777" w:rsidTr="00A71B00">
        <w:tc>
          <w:tcPr>
            <w:tcW w:w="4463" w:type="dxa"/>
            <w:shd w:val="clear" w:color="auto" w:fill="auto"/>
            <w:vAlign w:val="center"/>
          </w:tcPr>
          <w:p w14:paraId="76308D3F" w14:textId="12247FC1" w:rsidR="00151C7A" w:rsidRDefault="00151C7A" w:rsidP="00A71B00">
            <w:p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  .</w:t>
            </w:r>
          </w:p>
          <w:p w14:paraId="1A7D330D" w14:textId="5928977E" w:rsidR="00151C7A" w:rsidRDefault="00151C7A" w:rsidP="00A71B00">
            <w:p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  .</w:t>
            </w:r>
          </w:p>
          <w:p w14:paraId="6F7A95B7" w14:textId="1E168D90" w:rsidR="00151C7A" w:rsidRPr="00962D9B" w:rsidRDefault="00151C7A" w:rsidP="00A71B00">
            <w:p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  .</w:t>
            </w:r>
          </w:p>
          <w:p w14:paraId="7A5F2F7C" w14:textId="6ABEDDBF" w:rsidR="008241F4" w:rsidRPr="00962D9B" w:rsidRDefault="008241F4" w:rsidP="00A71B00">
            <w:p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sz w:val="22"/>
                <w:szCs w:val="22"/>
              </w:rPr>
              <w:t xml:space="preserve">     </w:t>
            </w:r>
          </w:p>
          <w:p w14:paraId="30ADACBF" w14:textId="77777777" w:rsidR="008241F4" w:rsidRPr="00962D9B" w:rsidRDefault="008241F4" w:rsidP="008241F4">
            <w:pPr>
              <w:numPr>
                <w:ilvl w:val="0"/>
                <w:numId w:val="3"/>
              </w:num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Woche 52</w:t>
            </w:r>
            <w:r w:rsidRPr="00962D9B">
              <w:rPr>
                <w:rFonts w:ascii="Trebuchet MS" w:hAnsi="Trebuchet MS" w:cs="Trebuchet MS"/>
                <w:sz w:val="22"/>
                <w:szCs w:val="22"/>
              </w:rPr>
              <w:t xml:space="preserve"> (von ……. bis </w:t>
            </w:r>
            <w:proofErr w:type="gramStart"/>
            <w:r w:rsidRPr="00962D9B">
              <w:rPr>
                <w:rFonts w:ascii="Trebuchet MS" w:hAnsi="Trebuchet MS" w:cs="Trebuchet MS"/>
                <w:sz w:val="22"/>
                <w:szCs w:val="22"/>
              </w:rPr>
              <w:t>…….</w:t>
            </w:r>
            <w:proofErr w:type="gramEnd"/>
            <w:r w:rsidRPr="00962D9B">
              <w:rPr>
                <w:rFonts w:ascii="Trebuchet MS" w:hAnsi="Trebuchet MS" w:cs="Trebuchet MS"/>
                <w:sz w:val="22"/>
                <w:szCs w:val="22"/>
              </w:rPr>
              <w:t xml:space="preserve">.) des </w:t>
            </w:r>
          </w:p>
          <w:p w14:paraId="11C8E93E" w14:textId="77777777" w:rsidR="008241F4" w:rsidRPr="00962D9B" w:rsidRDefault="008241F4" w:rsidP="00A71B00">
            <w:pPr>
              <w:spacing w:line="276" w:lineRule="auto"/>
              <w:ind w:left="349"/>
              <w:rPr>
                <w:rFonts w:ascii="Trebuchet MS" w:hAnsi="Trebuchet MS" w:cs="Trebuchet MS"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sz w:val="22"/>
                <w:szCs w:val="22"/>
              </w:rPr>
              <w:t>Durchrechnungszeitraums:</w:t>
            </w:r>
          </w:p>
          <w:p w14:paraId="63A8986F" w14:textId="77777777" w:rsidR="008241F4" w:rsidRPr="00962D9B" w:rsidRDefault="008241F4" w:rsidP="00A71B00">
            <w:pPr>
              <w:spacing w:line="276" w:lineRule="auto"/>
              <w:ind w:left="720" w:hanging="796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55ECBAE8" w14:textId="77777777" w:rsidR="008241F4" w:rsidRPr="00962D9B" w:rsidRDefault="008241F4" w:rsidP="00A71B00">
            <w:pPr>
              <w:tabs>
                <w:tab w:val="left" w:pos="1483"/>
              </w:tabs>
              <w:spacing w:line="276" w:lineRule="auto"/>
              <w:ind w:left="1341" w:hanging="992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sz w:val="22"/>
                <w:szCs w:val="22"/>
              </w:rPr>
              <w:t xml:space="preserve">Montag          </w:t>
            </w:r>
            <w:r w:rsidRPr="00962D9B">
              <w:rPr>
                <w:rFonts w:ascii="Trebuchet MS" w:hAnsi="Trebuchet MS"/>
                <w:sz w:val="22"/>
                <w:szCs w:val="22"/>
              </w:rPr>
              <w:t>...............................</w:t>
            </w:r>
          </w:p>
          <w:p w14:paraId="75CB354A" w14:textId="77777777" w:rsidR="008241F4" w:rsidRPr="00962D9B" w:rsidRDefault="008241F4" w:rsidP="00A71B00">
            <w:pPr>
              <w:tabs>
                <w:tab w:val="left" w:pos="1341"/>
              </w:tabs>
              <w:spacing w:line="276" w:lineRule="auto"/>
              <w:ind w:left="1341" w:hanging="992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Dienstag        ...............................</w:t>
            </w:r>
          </w:p>
          <w:p w14:paraId="0FC83E03" w14:textId="77777777" w:rsidR="008241F4" w:rsidRPr="00962D9B" w:rsidRDefault="008241F4" w:rsidP="00A71B00">
            <w:pPr>
              <w:tabs>
                <w:tab w:val="left" w:pos="1418"/>
                <w:tab w:val="left" w:pos="1701"/>
              </w:tabs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Mittwoch       ...............................</w:t>
            </w:r>
          </w:p>
          <w:p w14:paraId="0FFFC2BF" w14:textId="77777777" w:rsidR="008241F4" w:rsidRPr="00962D9B" w:rsidRDefault="008241F4" w:rsidP="00A71B00">
            <w:pPr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Donnerstag    ...............................</w:t>
            </w:r>
          </w:p>
          <w:p w14:paraId="61DEE211" w14:textId="77777777" w:rsidR="008241F4" w:rsidRPr="00962D9B" w:rsidRDefault="008241F4" w:rsidP="00A71B00">
            <w:pPr>
              <w:tabs>
                <w:tab w:val="left" w:pos="1418"/>
                <w:tab w:val="left" w:pos="1701"/>
              </w:tabs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Freitag          ...............................</w:t>
            </w:r>
          </w:p>
          <w:p w14:paraId="3E93875C" w14:textId="77777777" w:rsidR="008241F4" w:rsidRPr="00962D9B" w:rsidRDefault="008241F4" w:rsidP="00A71B00">
            <w:pPr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Samstag        ...............................</w:t>
            </w:r>
          </w:p>
          <w:p w14:paraId="3CBC9E74" w14:textId="77777777" w:rsidR="008241F4" w:rsidRPr="00962D9B" w:rsidRDefault="008241F4" w:rsidP="00A71B00">
            <w:pPr>
              <w:tabs>
                <w:tab w:val="left" w:pos="1200"/>
              </w:tabs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51C7A" w:rsidRPr="00962D9B" w14:paraId="6DBAA8CD" w14:textId="77777777" w:rsidTr="00A71B00">
        <w:tc>
          <w:tcPr>
            <w:tcW w:w="4463" w:type="dxa"/>
            <w:shd w:val="clear" w:color="auto" w:fill="auto"/>
            <w:vAlign w:val="center"/>
          </w:tcPr>
          <w:p w14:paraId="3207BBC1" w14:textId="77777777" w:rsidR="00151C7A" w:rsidRDefault="00151C7A" w:rsidP="00A71B00">
            <w:p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</w:p>
        </w:tc>
      </w:tr>
    </w:tbl>
    <w:p w14:paraId="41948F8D" w14:textId="77777777" w:rsidR="008241F4" w:rsidRPr="00545913" w:rsidRDefault="008241F4" w:rsidP="00975310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14:paraId="7B53E01F" w14:textId="77777777" w:rsidR="008241F4" w:rsidRPr="00975310" w:rsidRDefault="008241F4" w:rsidP="008241F4">
      <w:pPr>
        <w:pStyle w:val="Listenabsatz"/>
        <w:jc w:val="both"/>
        <w:rPr>
          <w:rFonts w:ascii="Trebuchet MS" w:hAnsi="Trebuchet MS" w:cs="Trebuchet MS"/>
          <w:sz w:val="22"/>
          <w:szCs w:val="22"/>
        </w:rPr>
      </w:pPr>
    </w:p>
    <w:p w14:paraId="704357C5" w14:textId="0CA6F802" w:rsidR="008241F4" w:rsidRPr="00975310" w:rsidRDefault="008241F4" w:rsidP="00AB262B">
      <w:pPr>
        <w:numPr>
          <w:ilvl w:val="0"/>
          <w:numId w:val="2"/>
        </w:numPr>
        <w:spacing w:line="360" w:lineRule="auto"/>
        <w:ind w:hanging="284"/>
        <w:jc w:val="both"/>
        <w:rPr>
          <w:rFonts w:ascii="Trebuchet MS" w:hAnsi="Trebuchet MS"/>
          <w:sz w:val="22"/>
          <w:szCs w:val="22"/>
        </w:rPr>
      </w:pPr>
      <w:r w:rsidRPr="00975310">
        <w:rPr>
          <w:rFonts w:ascii="Trebuchet MS" w:hAnsi="Trebuchet MS"/>
          <w:sz w:val="22"/>
          <w:szCs w:val="22"/>
          <w:lang w:val="de-AT"/>
        </w:rPr>
        <w:t>Der Arbeitgeber behält sich eine Änderung der Arbeitszeiteinteilung gemäß § 19c AZG</w:t>
      </w:r>
      <w:r w:rsidRPr="00975310"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 w:rsidRPr="00975310">
        <w:rPr>
          <w:rFonts w:ascii="Trebuchet MS" w:hAnsi="Trebuchet MS"/>
          <w:sz w:val="22"/>
          <w:szCs w:val="22"/>
          <w:lang w:val="de-AT"/>
        </w:rPr>
        <w:t>ausdrücklich vor.</w:t>
      </w:r>
      <w:r w:rsidR="00975310" w:rsidRPr="00975310">
        <w:rPr>
          <w:rFonts w:ascii="Trebuchet MS" w:hAnsi="Trebuchet MS"/>
          <w:sz w:val="22"/>
          <w:szCs w:val="22"/>
          <w:lang w:val="de-AT"/>
        </w:rPr>
        <w:t xml:space="preserve"> </w:t>
      </w:r>
      <w:r w:rsidR="00975310" w:rsidRPr="00975310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Ist die Lage der Normalarbeitszeit nicht für den gesamten Durchrechnungszeitraum festgelegt, so ist der voraussichtliche Zeitplan – das sind die geplanten Abweichungen von der durchschnittlichen Normalarbeitszeit – dem Arbeitnehmer für mindestens 4 Wochen im Vorhinein mitzuteilen.</w:t>
      </w:r>
    </w:p>
    <w:p w14:paraId="6D79F0F2" w14:textId="77777777" w:rsidR="00975310" w:rsidRPr="00975310" w:rsidRDefault="00975310" w:rsidP="00975310">
      <w:pPr>
        <w:spacing w:line="360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0DC59F48" w14:textId="387C9DEF" w:rsidR="008241F4" w:rsidRDefault="00975310" w:rsidP="003D251A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975310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Die Entlohnung erfolgt auf Basis von 39 Stunden/Woche. Zulagen und Zuschläge werden nach dem tatsächlichen Anfall bezahlt.</w:t>
      </w:r>
    </w:p>
    <w:p w14:paraId="3FD0D417" w14:textId="77777777" w:rsidR="00CA3421" w:rsidRPr="00975310" w:rsidRDefault="00CA3421" w:rsidP="00CA3421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2E1277F0" w14:textId="77777777" w:rsidR="005A3F5D" w:rsidRPr="005A3F5D" w:rsidRDefault="005A3F5D" w:rsidP="005A3F5D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5C0694B3" w14:textId="799C028C" w:rsidR="008241F4" w:rsidRPr="00CA3421" w:rsidRDefault="00CA3421" w:rsidP="00CA3421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7. </w:t>
      </w:r>
      <w:r w:rsidR="008241F4" w:rsidRPr="00CA3421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Hinsichtlich des Verbrauches der Zeitguthaben wird vereinbart:</w:t>
      </w:r>
    </w:p>
    <w:p w14:paraId="23BA2B6F" w14:textId="77777777" w:rsidR="005A3F5D" w:rsidRPr="00545913" w:rsidRDefault="005A3F5D" w:rsidP="008241F4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1CC233F3" w14:textId="77777777" w:rsidR="005A3F5D" w:rsidRDefault="008241F4" w:rsidP="008241F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b/>
          <w:bCs/>
          <w:color w:val="000000"/>
          <w:sz w:val="22"/>
          <w:szCs w:val="22"/>
          <w:shd w:val="clear" w:color="auto" w:fill="FFFFFF"/>
        </w:rPr>
        <w:t>*Variante A:</w:t>
      </w:r>
    </w:p>
    <w:p w14:paraId="594B07DE" w14:textId="6D138A0D" w:rsidR="008241F4" w:rsidRPr="005A3F5D" w:rsidRDefault="008241F4" w:rsidP="008241F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Der Zeitausglich erfolgt durch niedrigere Wochenarbeitszeiten (</w:t>
      </w:r>
      <w:r w:rsidR="005A3F5D"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für wöchentliche</w:t>
      </w:r>
      <w:r w:rsidR="005A3F5D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="005A3F5D"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Normalarbeitszeit</w:t>
      </w:r>
      <w:r w:rsidR="005A3F5D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nicht unter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3</w:t>
      </w:r>
      <w:r w:rsidR="00975310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2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Stunden) gemäß Punkt </w:t>
      </w:r>
      <w:r w:rsidR="00975310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2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.</w:t>
      </w:r>
    </w:p>
    <w:p w14:paraId="2E79A25F" w14:textId="77777777" w:rsidR="008241F4" w:rsidRPr="005A3F5D" w:rsidRDefault="008241F4" w:rsidP="008241F4">
      <w:pPr>
        <w:spacing w:line="360" w:lineRule="auto"/>
        <w:jc w:val="both"/>
        <w:rPr>
          <w:rFonts w:ascii="Trebuchet MS" w:hAnsi="Trebuchet MS" w:cs="Arial"/>
          <w:i/>
          <w:iCs/>
          <w:color w:val="000000"/>
          <w:sz w:val="22"/>
          <w:szCs w:val="22"/>
          <w:shd w:val="clear" w:color="auto" w:fill="FFFFFF"/>
        </w:rPr>
      </w:pPr>
      <w:r w:rsidRPr="005A3F5D">
        <w:rPr>
          <w:rFonts w:ascii="Trebuchet MS" w:hAnsi="Trebuchet MS" w:cs="Arial"/>
          <w:i/>
          <w:iCs/>
          <w:color w:val="000000"/>
          <w:sz w:val="22"/>
          <w:szCs w:val="22"/>
          <w:shd w:val="clear" w:color="auto" w:fill="FFFFFF"/>
        </w:rPr>
        <w:t>oder</w:t>
      </w:r>
    </w:p>
    <w:p w14:paraId="0B56DE5F" w14:textId="78D8C83C" w:rsidR="008241F4" w:rsidRPr="00545913" w:rsidRDefault="008241F4" w:rsidP="008241F4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Der Zeitausgleich erfolgt durch Gewährung ganzer Tage (für wöchentliche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Normalarbeitszeit unter 3</w:t>
      </w:r>
      <w:r w:rsidR="00975310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2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Stunden)</w:t>
      </w:r>
      <w:r w:rsidR="00CA3421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. </w:t>
      </w:r>
      <w:r w:rsidR="00CA3421" w:rsidRPr="00CA3421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Die Festsetzung der freien Tage hat einvernehmlich zu erfolgen. Der Verbrauch von Zeitguthaben soll im Regelfall außerhalb der Saison erfolgen.</w:t>
      </w:r>
    </w:p>
    <w:p w14:paraId="1E9D9D68" w14:textId="77777777" w:rsidR="008241F4" w:rsidRPr="00545913" w:rsidRDefault="008241F4" w:rsidP="008241F4">
      <w:pPr>
        <w:pStyle w:val="Listenabsatz"/>
        <w:spacing w:line="360" w:lineRule="auto"/>
        <w:ind w:left="360"/>
        <w:jc w:val="both"/>
        <w:rPr>
          <w:rFonts w:ascii="Trebuchet MS" w:hAnsi="Trebuchet MS" w:cs="Arial"/>
          <w:b/>
          <w:bCs/>
          <w:color w:val="000000"/>
          <w:sz w:val="22"/>
          <w:szCs w:val="22"/>
          <w:shd w:val="clear" w:color="auto" w:fill="FFFFFF"/>
        </w:rPr>
      </w:pPr>
    </w:p>
    <w:p w14:paraId="1FAC6FC8" w14:textId="77777777" w:rsidR="008241F4" w:rsidRPr="00545913" w:rsidRDefault="008241F4" w:rsidP="008241F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b/>
          <w:bCs/>
          <w:color w:val="000000"/>
          <w:sz w:val="22"/>
          <w:szCs w:val="22"/>
          <w:shd w:val="clear" w:color="auto" w:fill="FFFFFF"/>
        </w:rPr>
        <w:t>*Variante B:</w:t>
      </w:r>
    </w:p>
    <w:p w14:paraId="35490CB2" w14:textId="77777777" w:rsidR="008241F4" w:rsidRPr="00545913" w:rsidRDefault="008241F4" w:rsidP="008241F4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Der Zeitausgleich im Ausmaß von …. Arbeitstagen bzw. von … Arbeitsstunden</w:t>
      </w:r>
    </w:p>
    <w:p w14:paraId="4E78D59D" w14:textId="77777777" w:rsidR="008241F4" w:rsidRPr="00545913" w:rsidRDefault="008241F4" w:rsidP="008241F4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a) wird von Vorhinein für folgende Tage festgelegt: ………</w:t>
      </w:r>
      <w:proofErr w:type="gramStart"/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…….</w:t>
      </w:r>
      <w:proofErr w:type="gramEnd"/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.</w:t>
      </w:r>
    </w:p>
    <w:p w14:paraId="0CA7D6C8" w14:textId="77777777" w:rsidR="008241F4" w:rsidRDefault="008241F4" w:rsidP="008241F4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b) wird für …. Tage noch einvernehmlich schriftlich vereinbart</w:t>
      </w:r>
    </w:p>
    <w:p w14:paraId="5C6579A6" w14:textId="77777777" w:rsidR="002B7116" w:rsidRPr="00545913" w:rsidRDefault="002B7116" w:rsidP="008241F4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1DE77BF8" w14:textId="77777777" w:rsidR="008241F4" w:rsidRPr="00545913" w:rsidRDefault="008241F4" w:rsidP="008241F4">
      <w:pPr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3EB3D7EF" w14:textId="77777777" w:rsidR="00CA3421" w:rsidRDefault="00CA3421" w:rsidP="00CA3421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8. </w:t>
      </w:r>
      <w:r w:rsidR="008241F4" w:rsidRPr="00CA3421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Bei Auflösung des Dienstverhältnisses während des Durchrechnungszeitraumes gelten die</w:t>
      </w:r>
    </w:p>
    <w:p w14:paraId="548B8D3E" w14:textId="51843103" w:rsidR="008241F4" w:rsidRPr="00CA3421" w:rsidRDefault="00CA3421" w:rsidP="00CA3421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  </w:t>
      </w:r>
      <w:r w:rsidR="008241F4" w:rsidRPr="00CA3421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kollektivvertraglichen Regelungen.</w:t>
      </w:r>
    </w:p>
    <w:p w14:paraId="08B66D8D" w14:textId="77777777" w:rsidR="008241F4" w:rsidRPr="00545913" w:rsidRDefault="008241F4" w:rsidP="008241F4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59956E85" w14:textId="66B0D7E9" w:rsidR="008241F4" w:rsidRPr="00CA3421" w:rsidRDefault="00CA3421" w:rsidP="00CA3421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9. </w:t>
      </w:r>
      <w:r w:rsidR="008241F4" w:rsidRPr="00CA3421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Ist bei Ende des Durchrechnungszeitraumes der Zeitausgleich nicht vollständig erfolgt,</w:t>
      </w:r>
    </w:p>
    <w:p w14:paraId="54BDDC47" w14:textId="74E410F9" w:rsidR="008241F4" w:rsidRPr="00545913" w:rsidRDefault="008241F4" w:rsidP="008241F4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ist er binnen einer Nachfrist von einem Monat durchzuführen. Ist der Arbeitnehmer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zum Verbrauchszeitpunkt krank oder sonst aus in seiner Person gelegenen Gründen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Verbrauch des Zeitguthabens verhindert, verlängert sich die Frist um diese Zeit. Erfolgt der Ausgleich nicht, sind die </w:t>
      </w:r>
      <w:r w:rsidRPr="00CA3421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Zeitguthaben </w:t>
      </w:r>
      <w:r w:rsidR="00CA3421" w:rsidRPr="00CA3421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als Überstunden mit 50 % Zuschlag</w:t>
      </w:r>
      <w:r w:rsidR="00CA3421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Pr="00CA3421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abzugelten.</w:t>
      </w:r>
    </w:p>
    <w:p w14:paraId="12B86238" w14:textId="77777777" w:rsidR="008241F4" w:rsidRPr="00545913" w:rsidRDefault="008241F4" w:rsidP="008241F4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469CAA54" w14:textId="2FDDBC96" w:rsidR="008241F4" w:rsidRPr="00CA3421" w:rsidRDefault="00CA3421" w:rsidP="00CA3421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10. </w:t>
      </w:r>
      <w:r w:rsidR="008241F4" w:rsidRPr="00CA3421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Es wird vereinbart, dass während des Durchrechnungszeitraumes geleistete Überstunden </w:t>
      </w:r>
    </w:p>
    <w:p w14:paraId="033F23E6" w14:textId="77777777" w:rsidR="008241F4" w:rsidRPr="00545913" w:rsidRDefault="008241F4" w:rsidP="008241F4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*a) bezahlt werden</w:t>
      </w:r>
    </w:p>
    <w:p w14:paraId="2850D7B1" w14:textId="6DB26CA6" w:rsidR="008241F4" w:rsidRDefault="008241F4" w:rsidP="008241F4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*b) durch Zeitausgleich im Verhältnis 1:1,5 abgegolten werden. Die Lage des</w:t>
      </w:r>
      <w:r w:rsidR="002B7116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Zeitausgleiches ist zwischen dem Arbeitgeber und dem Arbeitnehmer zu vereinbaren.</w:t>
      </w:r>
    </w:p>
    <w:p w14:paraId="406F706D" w14:textId="77777777" w:rsidR="008241F4" w:rsidRDefault="008241F4" w:rsidP="008241F4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*c) Überstunden im Verhältnis 1:1 ausgeglichen werden und der Zuschlag zu bezahlen ist.</w:t>
      </w:r>
    </w:p>
    <w:p w14:paraId="19A8EAD8" w14:textId="7F1B4739" w:rsidR="005A3F5D" w:rsidRDefault="008241F4" w:rsidP="005A3F5D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*d) Überstunden bezahlt und der Zuschlag durch Zeitausgleich abgegolten wird</w:t>
      </w:r>
      <w:r w:rsidR="005A3F5D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.</w:t>
      </w:r>
    </w:p>
    <w:p w14:paraId="13388F20" w14:textId="77777777" w:rsidR="00CA3421" w:rsidRDefault="00CA3421" w:rsidP="005A3F5D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11BD1294" w14:textId="77777777" w:rsidR="00CA3421" w:rsidRDefault="00CA3421" w:rsidP="005A3F5D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18B95A9C" w14:textId="77777777" w:rsidR="00CA3421" w:rsidRDefault="00CA3421" w:rsidP="005A3F5D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1E4C5C00" w14:textId="77777777" w:rsidR="005A3F5D" w:rsidRDefault="005A3F5D" w:rsidP="00151C7A">
      <w:pPr>
        <w:pStyle w:val="Listenabsatz"/>
        <w:ind w:left="0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643CA845" w14:textId="77777777" w:rsidR="008241F4" w:rsidRDefault="008241F4" w:rsidP="008241F4">
      <w:pPr>
        <w:pStyle w:val="Listenabsatz"/>
        <w:ind w:left="360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3145D0B5" w14:textId="77777777" w:rsidR="002B7116" w:rsidRDefault="002B7116" w:rsidP="008241F4">
      <w:pPr>
        <w:pStyle w:val="Listenabsatz"/>
        <w:ind w:left="360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2C14E9F8" w14:textId="77777777" w:rsidR="002B7116" w:rsidRPr="00545913" w:rsidRDefault="002B7116" w:rsidP="008241F4">
      <w:pPr>
        <w:pStyle w:val="Listenabsatz"/>
        <w:ind w:left="360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tbl>
      <w:tblPr>
        <w:tblW w:w="125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189"/>
        <w:gridCol w:w="3189"/>
        <w:gridCol w:w="2977"/>
      </w:tblGrid>
      <w:tr w:rsidR="008241F4" w:rsidRPr="00962D9B" w14:paraId="2ED73134" w14:textId="77777777" w:rsidTr="00A71B00">
        <w:trPr>
          <w:trHeight w:val="349"/>
        </w:trPr>
        <w:tc>
          <w:tcPr>
            <w:tcW w:w="3189" w:type="dxa"/>
          </w:tcPr>
          <w:p w14:paraId="3B3A4BFE" w14:textId="41E13C06" w:rsidR="008241F4" w:rsidRPr="00962D9B" w:rsidRDefault="008241F4" w:rsidP="005A3F5D">
            <w:pPr>
              <w:tabs>
                <w:tab w:val="left" w:pos="51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62D9B">
              <w:rPr>
                <w:rFonts w:ascii="Trebuchet MS" w:hAnsi="Trebuchet MS"/>
                <w:b/>
                <w:sz w:val="22"/>
                <w:szCs w:val="22"/>
              </w:rPr>
              <w:t>....................................,</w:t>
            </w:r>
          </w:p>
        </w:tc>
        <w:tc>
          <w:tcPr>
            <w:tcW w:w="3189" w:type="dxa"/>
          </w:tcPr>
          <w:p w14:paraId="468234F3" w14:textId="77777777" w:rsidR="008241F4" w:rsidRPr="00962D9B" w:rsidRDefault="008241F4" w:rsidP="00A71B00">
            <w:pPr>
              <w:tabs>
                <w:tab w:val="left" w:pos="5104"/>
              </w:tabs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962D9B">
              <w:rPr>
                <w:rFonts w:ascii="Trebuchet MS" w:hAnsi="Trebuchet MS"/>
                <w:b/>
                <w:sz w:val="22"/>
                <w:szCs w:val="22"/>
              </w:rPr>
              <w:t>am ..............................</w:t>
            </w:r>
          </w:p>
        </w:tc>
        <w:tc>
          <w:tcPr>
            <w:tcW w:w="3189" w:type="dxa"/>
          </w:tcPr>
          <w:p w14:paraId="0C363AC7" w14:textId="77777777" w:rsidR="008241F4" w:rsidRPr="00962D9B" w:rsidRDefault="008241F4" w:rsidP="00A71B00">
            <w:pPr>
              <w:pStyle w:val="Textkrper"/>
              <w:tabs>
                <w:tab w:val="left" w:pos="426"/>
              </w:tabs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1779985F" w14:textId="77777777" w:rsidR="008241F4" w:rsidRPr="00962D9B" w:rsidRDefault="008241F4" w:rsidP="00A71B00">
            <w:pPr>
              <w:pStyle w:val="Textkrper"/>
              <w:tabs>
                <w:tab w:val="left" w:pos="426"/>
              </w:tabs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8241F4" w:rsidRPr="00962D9B" w14:paraId="7001EBB8" w14:textId="77777777" w:rsidTr="00A71B00">
        <w:trPr>
          <w:trHeight w:val="209"/>
        </w:trPr>
        <w:tc>
          <w:tcPr>
            <w:tcW w:w="3189" w:type="dxa"/>
          </w:tcPr>
          <w:p w14:paraId="108776AE" w14:textId="77777777" w:rsidR="008241F4" w:rsidRPr="00962D9B" w:rsidRDefault="008241F4" w:rsidP="00A71B00">
            <w:pPr>
              <w:tabs>
                <w:tab w:val="left" w:pos="5104"/>
              </w:tabs>
              <w:ind w:left="1276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Ort</w:t>
            </w:r>
          </w:p>
        </w:tc>
        <w:tc>
          <w:tcPr>
            <w:tcW w:w="3189" w:type="dxa"/>
          </w:tcPr>
          <w:p w14:paraId="47278515" w14:textId="77777777" w:rsidR="008241F4" w:rsidRDefault="008241F4" w:rsidP="00A71B00">
            <w:pPr>
              <w:tabs>
                <w:tab w:val="left" w:pos="5104"/>
              </w:tabs>
              <w:ind w:left="1206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Datum</w:t>
            </w:r>
          </w:p>
          <w:p w14:paraId="13FE546B" w14:textId="77777777" w:rsidR="002B7116" w:rsidRDefault="002B7116" w:rsidP="00A71B00">
            <w:pPr>
              <w:tabs>
                <w:tab w:val="left" w:pos="5104"/>
              </w:tabs>
              <w:ind w:left="1206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37E09C12" w14:textId="77777777" w:rsidR="002B7116" w:rsidRPr="00962D9B" w:rsidRDefault="002B7116" w:rsidP="00A71B00">
            <w:pPr>
              <w:tabs>
                <w:tab w:val="left" w:pos="5104"/>
              </w:tabs>
              <w:ind w:left="1206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9" w:type="dxa"/>
          </w:tcPr>
          <w:p w14:paraId="3ED0347B" w14:textId="77777777" w:rsidR="008241F4" w:rsidRPr="00962D9B" w:rsidRDefault="008241F4" w:rsidP="00A71B00">
            <w:pPr>
              <w:pStyle w:val="Textkrper"/>
              <w:tabs>
                <w:tab w:val="left" w:pos="426"/>
              </w:tabs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547A39A2" w14:textId="77777777" w:rsidR="008241F4" w:rsidRPr="00962D9B" w:rsidRDefault="008241F4" w:rsidP="00A71B00">
            <w:pPr>
              <w:pStyle w:val="Textkrper"/>
              <w:tabs>
                <w:tab w:val="left" w:pos="426"/>
              </w:tabs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2AF59DB4" w14:textId="77777777" w:rsidR="008241F4" w:rsidRPr="00545913" w:rsidRDefault="008241F4" w:rsidP="005A3F5D">
      <w:pPr>
        <w:pStyle w:val="Listenabsatz"/>
        <w:ind w:left="0"/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8241F4" w:rsidRPr="00962D9B" w14:paraId="3CBB9C5D" w14:textId="77777777" w:rsidTr="00A71B00">
        <w:tc>
          <w:tcPr>
            <w:tcW w:w="4605" w:type="dxa"/>
            <w:gridSpan w:val="2"/>
          </w:tcPr>
          <w:p w14:paraId="2BAFCBAC" w14:textId="77777777" w:rsidR="008241F4" w:rsidRPr="00962D9B" w:rsidRDefault="008241F4" w:rsidP="00A71B00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122551B1" w14:textId="77777777" w:rsidR="008241F4" w:rsidRPr="00962D9B" w:rsidRDefault="008241F4" w:rsidP="00A71B00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8241F4" w:rsidRPr="00962D9B" w14:paraId="787FE85B" w14:textId="77777777" w:rsidTr="00A71B00">
        <w:trPr>
          <w:cantSplit/>
        </w:trPr>
        <w:tc>
          <w:tcPr>
            <w:tcW w:w="3898" w:type="dxa"/>
          </w:tcPr>
          <w:p w14:paraId="046A63F2" w14:textId="77777777" w:rsidR="008241F4" w:rsidRPr="00545913" w:rsidRDefault="008241F4" w:rsidP="005A3F5D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14:paraId="0088EB52" w14:textId="77777777" w:rsidR="008241F4" w:rsidRPr="00545913" w:rsidRDefault="008241F4" w:rsidP="00A71B00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           </w:t>
            </w:r>
            <w:r w:rsidRPr="00545913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1FB8694E" w14:textId="77777777" w:rsidR="008241F4" w:rsidRPr="00545913" w:rsidRDefault="008241F4" w:rsidP="00A71B00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00AC97E1" w14:textId="77777777" w:rsidR="008241F4" w:rsidRPr="00545913" w:rsidRDefault="008241F4" w:rsidP="00A71B00">
            <w:pPr>
              <w:jc w:val="right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3895" w:type="dxa"/>
          </w:tcPr>
          <w:p w14:paraId="784B36BD" w14:textId="77777777" w:rsidR="008241F4" w:rsidRPr="00545913" w:rsidRDefault="008241F4" w:rsidP="00A71B00">
            <w:pPr>
              <w:pStyle w:val="berschrift3"/>
              <w:spacing w:line="240" w:lineRule="auto"/>
              <w:rPr>
                <w:rFonts w:ascii="Trebuchet MS" w:hAnsi="Trebuchet MS" w:cs="Trebuchet MS"/>
                <w:szCs w:val="22"/>
              </w:rPr>
            </w:pPr>
            <w:r>
              <w:rPr>
                <w:rFonts w:ascii="Trebuchet MS" w:hAnsi="Trebuchet MS" w:cs="Trebuchet MS"/>
                <w:szCs w:val="22"/>
              </w:rPr>
              <w:t xml:space="preserve">              </w:t>
            </w:r>
            <w:r w:rsidRPr="00545913">
              <w:rPr>
                <w:rFonts w:ascii="Trebuchet MS" w:hAnsi="Trebuchet MS" w:cs="Trebuchet MS"/>
                <w:szCs w:val="22"/>
              </w:rPr>
              <w:t>Arbeitnehmer</w:t>
            </w:r>
          </w:p>
        </w:tc>
      </w:tr>
      <w:tr w:rsidR="008241F4" w:rsidRPr="00962D9B" w14:paraId="1DEDDE70" w14:textId="77777777" w:rsidTr="00A71B00">
        <w:trPr>
          <w:cantSplit/>
        </w:trPr>
        <w:tc>
          <w:tcPr>
            <w:tcW w:w="3898" w:type="dxa"/>
          </w:tcPr>
          <w:p w14:paraId="0227E30C" w14:textId="77777777" w:rsidR="008241F4" w:rsidRDefault="008241F4" w:rsidP="00A71B00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14:paraId="5E01EA36" w14:textId="77777777" w:rsidR="008241F4" w:rsidRPr="00545913" w:rsidRDefault="008241F4" w:rsidP="00A71B00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</w:tcPr>
          <w:p w14:paraId="0A82FCE7" w14:textId="77777777" w:rsidR="008241F4" w:rsidRPr="00545913" w:rsidRDefault="008241F4" w:rsidP="00A71B00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5E2CD0E1" w14:textId="77777777" w:rsidR="008241F4" w:rsidRPr="00545913" w:rsidRDefault="008241F4" w:rsidP="00A71B00">
            <w:pPr>
              <w:jc w:val="right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3895" w:type="dxa"/>
          </w:tcPr>
          <w:p w14:paraId="785632F5" w14:textId="77777777" w:rsidR="008241F4" w:rsidRPr="00545913" w:rsidRDefault="008241F4" w:rsidP="00A71B00">
            <w:pPr>
              <w:pStyle w:val="berschrift3"/>
              <w:rPr>
                <w:rFonts w:ascii="Trebuchet MS" w:hAnsi="Trebuchet MS" w:cs="Trebuchet MS"/>
                <w:szCs w:val="22"/>
              </w:rPr>
            </w:pPr>
          </w:p>
        </w:tc>
      </w:tr>
    </w:tbl>
    <w:p w14:paraId="497B24DC" w14:textId="77777777" w:rsidR="008241F4" w:rsidRPr="00545913" w:rsidRDefault="008241F4" w:rsidP="00151C7A">
      <w:pPr>
        <w:pStyle w:val="Listenabsatz"/>
        <w:pBdr>
          <w:bottom w:val="single" w:sz="6" w:space="1" w:color="auto"/>
        </w:pBdr>
        <w:ind w:left="0"/>
        <w:rPr>
          <w:rFonts w:ascii="Trebuchet MS" w:hAnsi="Trebuchet MS"/>
          <w:sz w:val="6"/>
          <w:szCs w:val="14"/>
        </w:rPr>
      </w:pPr>
    </w:p>
    <w:p w14:paraId="7D810BE6" w14:textId="62D3678A" w:rsidR="008241F4" w:rsidRDefault="008241F4" w:rsidP="00962D9B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*Nicht Zutreffendes streichen</w:t>
      </w:r>
      <w:bookmarkEnd w:id="0"/>
    </w:p>
    <w:sectPr w:rsidR="008241F4" w:rsidSect="0066428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36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6473" w14:textId="77777777" w:rsidR="00DC5AEC" w:rsidRDefault="00DC5AEC">
      <w:r>
        <w:separator/>
      </w:r>
    </w:p>
  </w:endnote>
  <w:endnote w:type="continuationSeparator" w:id="0">
    <w:p w14:paraId="419EB4A0" w14:textId="77777777" w:rsidR="00DC5AEC" w:rsidRDefault="00DC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12E4" w14:textId="25D159C2" w:rsidR="00343698" w:rsidRPr="005A3F5D" w:rsidRDefault="00343698" w:rsidP="005A3F5D">
    <w:pPr>
      <w:pStyle w:val="Fuzeile"/>
      <w:rPr>
        <w:rFonts w:ascii="Trebuchet MS" w:hAnsi="Trebuchet MS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DD4C" w14:textId="77777777" w:rsidR="00D25E88" w:rsidRPr="00343698" w:rsidRDefault="00D25E88" w:rsidP="003436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C84A" w14:textId="77777777" w:rsidR="00DC5AEC" w:rsidRDefault="00DC5AEC">
      <w:r>
        <w:separator/>
      </w:r>
    </w:p>
  </w:footnote>
  <w:footnote w:type="continuationSeparator" w:id="0">
    <w:p w14:paraId="25DE53F4" w14:textId="77777777" w:rsidR="00DC5AEC" w:rsidRDefault="00DC5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2E41" w14:textId="77777777" w:rsidR="009D2583" w:rsidRPr="000B2337" w:rsidRDefault="009D2583" w:rsidP="000B2337">
    <w:pPr>
      <w:pStyle w:val="Kopfzeile"/>
      <w:pBdr>
        <w:bottom w:val="single" w:sz="4" w:space="1" w:color="BFBFBF"/>
      </w:pBdr>
      <w:tabs>
        <w:tab w:val="clear" w:pos="4536"/>
        <w:tab w:val="left" w:pos="8080"/>
        <w:tab w:val="center" w:pos="9072"/>
      </w:tabs>
      <w:rPr>
        <w:rFonts w:ascii="Trebuchet MS" w:hAnsi="Trebuchet MS"/>
        <w:b/>
        <w:color w:val="BFBFBF"/>
        <w:sz w:val="22"/>
      </w:rPr>
    </w:pPr>
    <w:r w:rsidRPr="000B2337">
      <w:rPr>
        <w:rFonts w:ascii="Trebuchet MS" w:hAnsi="Trebuchet MS"/>
        <w:b/>
        <w:color w:val="BFBFBF"/>
        <w:sz w:val="22"/>
      </w:rPr>
      <w:t>Einzelvereinbarung Durchrechnungszeitraum</w:t>
    </w:r>
    <w:r w:rsidRPr="000B2337">
      <w:rPr>
        <w:rFonts w:ascii="Trebuchet MS" w:hAnsi="Trebuchet MS"/>
        <w:b/>
        <w:color w:val="BFBFBF"/>
        <w:sz w:val="22"/>
      </w:rPr>
      <w:tab/>
      <w:t>Friseure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3745" w14:textId="77777777" w:rsidR="00343698" w:rsidRPr="00343698" w:rsidRDefault="00343698" w:rsidP="0034369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8D8D" w14:textId="77777777" w:rsidR="00E95F8D" w:rsidRDefault="00E95F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120B"/>
    <w:multiLevelType w:val="hybridMultilevel"/>
    <w:tmpl w:val="619E6336"/>
    <w:lvl w:ilvl="0" w:tplc="0C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24862"/>
    <w:multiLevelType w:val="hybridMultilevel"/>
    <w:tmpl w:val="8DAA5386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29461F"/>
    <w:multiLevelType w:val="hybridMultilevel"/>
    <w:tmpl w:val="A74A31B6"/>
    <w:lvl w:ilvl="0" w:tplc="394EE8FA">
      <w:start w:val="1"/>
      <w:numFmt w:val="bullet"/>
      <w:lvlText w:val="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A7501F"/>
    <w:multiLevelType w:val="hybridMultilevel"/>
    <w:tmpl w:val="8CDA1C94"/>
    <w:lvl w:ilvl="0" w:tplc="0C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541715">
    <w:abstractNumId w:val="1"/>
  </w:num>
  <w:num w:numId="2" w16cid:durableId="399639989">
    <w:abstractNumId w:val="2"/>
  </w:num>
  <w:num w:numId="3" w16cid:durableId="504977541">
    <w:abstractNumId w:val="3"/>
  </w:num>
  <w:num w:numId="4" w16cid:durableId="701592744">
    <w:abstractNumId w:val="5"/>
  </w:num>
  <w:num w:numId="5" w16cid:durableId="628556698">
    <w:abstractNumId w:val="0"/>
  </w:num>
  <w:num w:numId="6" w16cid:durableId="122101544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C5"/>
    <w:rsid w:val="000048C5"/>
    <w:rsid w:val="000106AE"/>
    <w:rsid w:val="0001705C"/>
    <w:rsid w:val="00017697"/>
    <w:rsid w:val="000360CE"/>
    <w:rsid w:val="000474A8"/>
    <w:rsid w:val="0005120C"/>
    <w:rsid w:val="00053C06"/>
    <w:rsid w:val="00057717"/>
    <w:rsid w:val="00065B0D"/>
    <w:rsid w:val="0007334A"/>
    <w:rsid w:val="0007437D"/>
    <w:rsid w:val="00081907"/>
    <w:rsid w:val="0008263B"/>
    <w:rsid w:val="00086EE9"/>
    <w:rsid w:val="00093B97"/>
    <w:rsid w:val="00096A04"/>
    <w:rsid w:val="000A1944"/>
    <w:rsid w:val="000A6BBE"/>
    <w:rsid w:val="000B2337"/>
    <w:rsid w:val="000B251D"/>
    <w:rsid w:val="000B3BC4"/>
    <w:rsid w:val="000C3899"/>
    <w:rsid w:val="000C5EAE"/>
    <w:rsid w:val="000D10D2"/>
    <w:rsid w:val="000D476A"/>
    <w:rsid w:val="000D5988"/>
    <w:rsid w:val="000E3332"/>
    <w:rsid w:val="000F029C"/>
    <w:rsid w:val="000F2F55"/>
    <w:rsid w:val="00100024"/>
    <w:rsid w:val="001013EF"/>
    <w:rsid w:val="00101651"/>
    <w:rsid w:val="001044D4"/>
    <w:rsid w:val="0010501F"/>
    <w:rsid w:val="00111BE2"/>
    <w:rsid w:val="00112AA7"/>
    <w:rsid w:val="001136C7"/>
    <w:rsid w:val="00121B69"/>
    <w:rsid w:val="00123460"/>
    <w:rsid w:val="0012372D"/>
    <w:rsid w:val="00126139"/>
    <w:rsid w:val="0012629B"/>
    <w:rsid w:val="00126824"/>
    <w:rsid w:val="001304A5"/>
    <w:rsid w:val="0013206F"/>
    <w:rsid w:val="00133D9B"/>
    <w:rsid w:val="001436E6"/>
    <w:rsid w:val="00151C7A"/>
    <w:rsid w:val="001554AC"/>
    <w:rsid w:val="00155C58"/>
    <w:rsid w:val="00165F07"/>
    <w:rsid w:val="00173E7F"/>
    <w:rsid w:val="0017706C"/>
    <w:rsid w:val="0018546C"/>
    <w:rsid w:val="00185AF9"/>
    <w:rsid w:val="0019571F"/>
    <w:rsid w:val="001B14B3"/>
    <w:rsid w:val="001B3A5F"/>
    <w:rsid w:val="001B3EBE"/>
    <w:rsid w:val="001D0C5C"/>
    <w:rsid w:val="001E3D25"/>
    <w:rsid w:val="001E45CC"/>
    <w:rsid w:val="001F4314"/>
    <w:rsid w:val="0020385C"/>
    <w:rsid w:val="0021069C"/>
    <w:rsid w:val="002114A0"/>
    <w:rsid w:val="0021612C"/>
    <w:rsid w:val="00224F78"/>
    <w:rsid w:val="00225E8B"/>
    <w:rsid w:val="00231294"/>
    <w:rsid w:val="00234350"/>
    <w:rsid w:val="0023624A"/>
    <w:rsid w:val="00244745"/>
    <w:rsid w:val="0025026B"/>
    <w:rsid w:val="00253593"/>
    <w:rsid w:val="0025534C"/>
    <w:rsid w:val="00261A16"/>
    <w:rsid w:val="0026389A"/>
    <w:rsid w:val="0027742D"/>
    <w:rsid w:val="00280703"/>
    <w:rsid w:val="002816B4"/>
    <w:rsid w:val="00285DDC"/>
    <w:rsid w:val="00286907"/>
    <w:rsid w:val="0029665A"/>
    <w:rsid w:val="002A0C80"/>
    <w:rsid w:val="002A5CB7"/>
    <w:rsid w:val="002A76F8"/>
    <w:rsid w:val="002B0078"/>
    <w:rsid w:val="002B2074"/>
    <w:rsid w:val="002B384E"/>
    <w:rsid w:val="002B5E72"/>
    <w:rsid w:val="002B630F"/>
    <w:rsid w:val="002B7116"/>
    <w:rsid w:val="002B7B30"/>
    <w:rsid w:val="002C12B5"/>
    <w:rsid w:val="002C28D8"/>
    <w:rsid w:val="002C6C45"/>
    <w:rsid w:val="002D1968"/>
    <w:rsid w:val="002D7A06"/>
    <w:rsid w:val="002E0F4F"/>
    <w:rsid w:val="002E31A1"/>
    <w:rsid w:val="002E6BE4"/>
    <w:rsid w:val="002F0106"/>
    <w:rsid w:val="002F1DC9"/>
    <w:rsid w:val="002F72B8"/>
    <w:rsid w:val="00305FB6"/>
    <w:rsid w:val="00312813"/>
    <w:rsid w:val="00315779"/>
    <w:rsid w:val="00315E47"/>
    <w:rsid w:val="003201B9"/>
    <w:rsid w:val="00322187"/>
    <w:rsid w:val="00325627"/>
    <w:rsid w:val="00332932"/>
    <w:rsid w:val="00334756"/>
    <w:rsid w:val="00340BB2"/>
    <w:rsid w:val="00342769"/>
    <w:rsid w:val="00343698"/>
    <w:rsid w:val="00350E6D"/>
    <w:rsid w:val="003557A7"/>
    <w:rsid w:val="00360627"/>
    <w:rsid w:val="00360E14"/>
    <w:rsid w:val="00363AFB"/>
    <w:rsid w:val="0036461E"/>
    <w:rsid w:val="003669BA"/>
    <w:rsid w:val="00385E0E"/>
    <w:rsid w:val="00390691"/>
    <w:rsid w:val="003944DB"/>
    <w:rsid w:val="00395874"/>
    <w:rsid w:val="00396173"/>
    <w:rsid w:val="003A0238"/>
    <w:rsid w:val="003A440F"/>
    <w:rsid w:val="003A4EF6"/>
    <w:rsid w:val="003B0192"/>
    <w:rsid w:val="003B0AFA"/>
    <w:rsid w:val="003B40AF"/>
    <w:rsid w:val="003C3BEE"/>
    <w:rsid w:val="003E0877"/>
    <w:rsid w:val="003E141D"/>
    <w:rsid w:val="003E6172"/>
    <w:rsid w:val="003F2213"/>
    <w:rsid w:val="00405874"/>
    <w:rsid w:val="00416C10"/>
    <w:rsid w:val="004253C4"/>
    <w:rsid w:val="004266C0"/>
    <w:rsid w:val="00441129"/>
    <w:rsid w:val="00441997"/>
    <w:rsid w:val="004425DB"/>
    <w:rsid w:val="00443ED0"/>
    <w:rsid w:val="00453F9A"/>
    <w:rsid w:val="00462959"/>
    <w:rsid w:val="00462B8E"/>
    <w:rsid w:val="0046415A"/>
    <w:rsid w:val="00475D77"/>
    <w:rsid w:val="00481739"/>
    <w:rsid w:val="00482C2B"/>
    <w:rsid w:val="004842B1"/>
    <w:rsid w:val="004A21C0"/>
    <w:rsid w:val="004A7B29"/>
    <w:rsid w:val="004B54E4"/>
    <w:rsid w:val="004B796E"/>
    <w:rsid w:val="004C0AE2"/>
    <w:rsid w:val="004C1F10"/>
    <w:rsid w:val="004C2BA4"/>
    <w:rsid w:val="004C4BF6"/>
    <w:rsid w:val="004C5BCF"/>
    <w:rsid w:val="004E2FBC"/>
    <w:rsid w:val="004E3733"/>
    <w:rsid w:val="004E47F4"/>
    <w:rsid w:val="004E4F6B"/>
    <w:rsid w:val="004E6A70"/>
    <w:rsid w:val="005077F7"/>
    <w:rsid w:val="00511449"/>
    <w:rsid w:val="00513BDE"/>
    <w:rsid w:val="005150C1"/>
    <w:rsid w:val="00520504"/>
    <w:rsid w:val="00520913"/>
    <w:rsid w:val="005229BA"/>
    <w:rsid w:val="005235A3"/>
    <w:rsid w:val="0053035C"/>
    <w:rsid w:val="0053166B"/>
    <w:rsid w:val="005335DC"/>
    <w:rsid w:val="00535B7A"/>
    <w:rsid w:val="0053693B"/>
    <w:rsid w:val="00536B45"/>
    <w:rsid w:val="005410E6"/>
    <w:rsid w:val="00542C6E"/>
    <w:rsid w:val="0054370B"/>
    <w:rsid w:val="00551740"/>
    <w:rsid w:val="005701F4"/>
    <w:rsid w:val="00570A86"/>
    <w:rsid w:val="00571398"/>
    <w:rsid w:val="00574604"/>
    <w:rsid w:val="00580DF6"/>
    <w:rsid w:val="005865F5"/>
    <w:rsid w:val="00591073"/>
    <w:rsid w:val="00591902"/>
    <w:rsid w:val="005956D2"/>
    <w:rsid w:val="005956F4"/>
    <w:rsid w:val="005A3F5D"/>
    <w:rsid w:val="005A5BAA"/>
    <w:rsid w:val="005C09E5"/>
    <w:rsid w:val="005D4998"/>
    <w:rsid w:val="005D52CD"/>
    <w:rsid w:val="005D647B"/>
    <w:rsid w:val="005D70FF"/>
    <w:rsid w:val="005E1E44"/>
    <w:rsid w:val="005E2C9E"/>
    <w:rsid w:val="005E741E"/>
    <w:rsid w:val="005F554A"/>
    <w:rsid w:val="005F6AD1"/>
    <w:rsid w:val="0060255F"/>
    <w:rsid w:val="00603B19"/>
    <w:rsid w:val="0060475B"/>
    <w:rsid w:val="006054D7"/>
    <w:rsid w:val="00606D7B"/>
    <w:rsid w:val="0061395F"/>
    <w:rsid w:val="00620539"/>
    <w:rsid w:val="00621509"/>
    <w:rsid w:val="00627E85"/>
    <w:rsid w:val="00630117"/>
    <w:rsid w:val="00631E14"/>
    <w:rsid w:val="00634601"/>
    <w:rsid w:val="00641632"/>
    <w:rsid w:val="006454F8"/>
    <w:rsid w:val="00647A16"/>
    <w:rsid w:val="00651320"/>
    <w:rsid w:val="00651800"/>
    <w:rsid w:val="0065322E"/>
    <w:rsid w:val="00664284"/>
    <w:rsid w:val="0067436C"/>
    <w:rsid w:val="00684EEB"/>
    <w:rsid w:val="00685240"/>
    <w:rsid w:val="0068588E"/>
    <w:rsid w:val="00691832"/>
    <w:rsid w:val="00692395"/>
    <w:rsid w:val="006A72BB"/>
    <w:rsid w:val="006B0391"/>
    <w:rsid w:val="006B35E2"/>
    <w:rsid w:val="006B70E5"/>
    <w:rsid w:val="006C3F76"/>
    <w:rsid w:val="006C529D"/>
    <w:rsid w:val="006C58AC"/>
    <w:rsid w:val="006C7999"/>
    <w:rsid w:val="006D1F0F"/>
    <w:rsid w:val="006D6CB7"/>
    <w:rsid w:val="006E0341"/>
    <w:rsid w:val="006E18B9"/>
    <w:rsid w:val="006E2DC5"/>
    <w:rsid w:val="006E3093"/>
    <w:rsid w:val="006E60EC"/>
    <w:rsid w:val="006F054C"/>
    <w:rsid w:val="0070411B"/>
    <w:rsid w:val="007073CE"/>
    <w:rsid w:val="0071161F"/>
    <w:rsid w:val="00715456"/>
    <w:rsid w:val="007236E2"/>
    <w:rsid w:val="00723913"/>
    <w:rsid w:val="00723F6E"/>
    <w:rsid w:val="007275D4"/>
    <w:rsid w:val="007320A8"/>
    <w:rsid w:val="00737412"/>
    <w:rsid w:val="00740792"/>
    <w:rsid w:val="00743C58"/>
    <w:rsid w:val="007502AB"/>
    <w:rsid w:val="0075057B"/>
    <w:rsid w:val="007524C3"/>
    <w:rsid w:val="00753584"/>
    <w:rsid w:val="00760091"/>
    <w:rsid w:val="007635F4"/>
    <w:rsid w:val="00773F5B"/>
    <w:rsid w:val="00792FFE"/>
    <w:rsid w:val="007968FC"/>
    <w:rsid w:val="007A619D"/>
    <w:rsid w:val="007B113D"/>
    <w:rsid w:val="007B1262"/>
    <w:rsid w:val="007B167D"/>
    <w:rsid w:val="007B2961"/>
    <w:rsid w:val="007B51D5"/>
    <w:rsid w:val="007B6394"/>
    <w:rsid w:val="007B720F"/>
    <w:rsid w:val="007C558E"/>
    <w:rsid w:val="007D39C9"/>
    <w:rsid w:val="007D5047"/>
    <w:rsid w:val="007D51A2"/>
    <w:rsid w:val="007E5515"/>
    <w:rsid w:val="007F194D"/>
    <w:rsid w:val="007F3AD6"/>
    <w:rsid w:val="007F4533"/>
    <w:rsid w:val="007F7771"/>
    <w:rsid w:val="00800826"/>
    <w:rsid w:val="00802E32"/>
    <w:rsid w:val="0080459F"/>
    <w:rsid w:val="0081148C"/>
    <w:rsid w:val="008154F7"/>
    <w:rsid w:val="00821D34"/>
    <w:rsid w:val="008238CA"/>
    <w:rsid w:val="008241F4"/>
    <w:rsid w:val="00824BF2"/>
    <w:rsid w:val="00824DC5"/>
    <w:rsid w:val="00827E66"/>
    <w:rsid w:val="00831B19"/>
    <w:rsid w:val="0083332D"/>
    <w:rsid w:val="008378AF"/>
    <w:rsid w:val="00840AA2"/>
    <w:rsid w:val="00841328"/>
    <w:rsid w:val="008476AE"/>
    <w:rsid w:val="00852CA1"/>
    <w:rsid w:val="0085493E"/>
    <w:rsid w:val="00854A9B"/>
    <w:rsid w:val="00857CB8"/>
    <w:rsid w:val="00857CDD"/>
    <w:rsid w:val="008655A3"/>
    <w:rsid w:val="008807D6"/>
    <w:rsid w:val="00882746"/>
    <w:rsid w:val="00886C91"/>
    <w:rsid w:val="00890414"/>
    <w:rsid w:val="00890965"/>
    <w:rsid w:val="00890DAF"/>
    <w:rsid w:val="008976E8"/>
    <w:rsid w:val="008A6099"/>
    <w:rsid w:val="008B0042"/>
    <w:rsid w:val="008B139B"/>
    <w:rsid w:val="008B52D5"/>
    <w:rsid w:val="008B6336"/>
    <w:rsid w:val="008C2662"/>
    <w:rsid w:val="008D742D"/>
    <w:rsid w:val="008E0DEE"/>
    <w:rsid w:val="008E1C4C"/>
    <w:rsid w:val="008E34DF"/>
    <w:rsid w:val="008E4F9D"/>
    <w:rsid w:val="008E6384"/>
    <w:rsid w:val="008E7A25"/>
    <w:rsid w:val="008F07E2"/>
    <w:rsid w:val="009045CE"/>
    <w:rsid w:val="00910BEA"/>
    <w:rsid w:val="009167A0"/>
    <w:rsid w:val="00921B05"/>
    <w:rsid w:val="0092467E"/>
    <w:rsid w:val="009304B4"/>
    <w:rsid w:val="00937D6C"/>
    <w:rsid w:val="009426DB"/>
    <w:rsid w:val="009501E8"/>
    <w:rsid w:val="00951912"/>
    <w:rsid w:val="00954BD3"/>
    <w:rsid w:val="00955DE3"/>
    <w:rsid w:val="00955F97"/>
    <w:rsid w:val="00956929"/>
    <w:rsid w:val="00962D9B"/>
    <w:rsid w:val="00964DBD"/>
    <w:rsid w:val="00966EEF"/>
    <w:rsid w:val="009744E6"/>
    <w:rsid w:val="009746A2"/>
    <w:rsid w:val="00975310"/>
    <w:rsid w:val="00977A82"/>
    <w:rsid w:val="009863E4"/>
    <w:rsid w:val="009A2B2D"/>
    <w:rsid w:val="009A7DFD"/>
    <w:rsid w:val="009B03B4"/>
    <w:rsid w:val="009C4A00"/>
    <w:rsid w:val="009C6634"/>
    <w:rsid w:val="009D1507"/>
    <w:rsid w:val="009D158F"/>
    <w:rsid w:val="009D2583"/>
    <w:rsid w:val="009D2ED0"/>
    <w:rsid w:val="009D3B92"/>
    <w:rsid w:val="009D46A1"/>
    <w:rsid w:val="009D533E"/>
    <w:rsid w:val="009D7F99"/>
    <w:rsid w:val="009F2C49"/>
    <w:rsid w:val="00A11E98"/>
    <w:rsid w:val="00A15F4B"/>
    <w:rsid w:val="00A20EC4"/>
    <w:rsid w:val="00A25FBD"/>
    <w:rsid w:val="00A310A5"/>
    <w:rsid w:val="00A3734C"/>
    <w:rsid w:val="00A43918"/>
    <w:rsid w:val="00A45CFA"/>
    <w:rsid w:val="00A52D70"/>
    <w:rsid w:val="00A620AA"/>
    <w:rsid w:val="00A631CD"/>
    <w:rsid w:val="00A721B2"/>
    <w:rsid w:val="00A74B29"/>
    <w:rsid w:val="00A75241"/>
    <w:rsid w:val="00A76AF9"/>
    <w:rsid w:val="00A77DEE"/>
    <w:rsid w:val="00A8071E"/>
    <w:rsid w:val="00A86C94"/>
    <w:rsid w:val="00A87D5E"/>
    <w:rsid w:val="00A924A7"/>
    <w:rsid w:val="00A92F0B"/>
    <w:rsid w:val="00A9306D"/>
    <w:rsid w:val="00AB0AEF"/>
    <w:rsid w:val="00AB0E94"/>
    <w:rsid w:val="00AB1193"/>
    <w:rsid w:val="00AB1EF1"/>
    <w:rsid w:val="00AB237B"/>
    <w:rsid w:val="00AB2811"/>
    <w:rsid w:val="00AB478E"/>
    <w:rsid w:val="00AB6DA0"/>
    <w:rsid w:val="00AC4E6E"/>
    <w:rsid w:val="00AC56B0"/>
    <w:rsid w:val="00AC6775"/>
    <w:rsid w:val="00AD3CBB"/>
    <w:rsid w:val="00AE154C"/>
    <w:rsid w:val="00AE3932"/>
    <w:rsid w:val="00AE7C4D"/>
    <w:rsid w:val="00AF11D0"/>
    <w:rsid w:val="00AF2A44"/>
    <w:rsid w:val="00AF53E4"/>
    <w:rsid w:val="00AF62CA"/>
    <w:rsid w:val="00AF66E0"/>
    <w:rsid w:val="00B01886"/>
    <w:rsid w:val="00B059A1"/>
    <w:rsid w:val="00B12D17"/>
    <w:rsid w:val="00B12FE2"/>
    <w:rsid w:val="00B13909"/>
    <w:rsid w:val="00B21E19"/>
    <w:rsid w:val="00B2252A"/>
    <w:rsid w:val="00B242DD"/>
    <w:rsid w:val="00B25DC6"/>
    <w:rsid w:val="00B261EC"/>
    <w:rsid w:val="00B37BC7"/>
    <w:rsid w:val="00B5393A"/>
    <w:rsid w:val="00B54848"/>
    <w:rsid w:val="00B57CE8"/>
    <w:rsid w:val="00B6344C"/>
    <w:rsid w:val="00B647CE"/>
    <w:rsid w:val="00B662C2"/>
    <w:rsid w:val="00B70CB7"/>
    <w:rsid w:val="00B77360"/>
    <w:rsid w:val="00B77C6B"/>
    <w:rsid w:val="00B77D07"/>
    <w:rsid w:val="00B81AD8"/>
    <w:rsid w:val="00B913CE"/>
    <w:rsid w:val="00B92616"/>
    <w:rsid w:val="00B954AB"/>
    <w:rsid w:val="00BA0434"/>
    <w:rsid w:val="00BA107D"/>
    <w:rsid w:val="00BA1D95"/>
    <w:rsid w:val="00BA2B86"/>
    <w:rsid w:val="00BA5079"/>
    <w:rsid w:val="00BA5F52"/>
    <w:rsid w:val="00BB5B9E"/>
    <w:rsid w:val="00BC67BE"/>
    <w:rsid w:val="00BC786E"/>
    <w:rsid w:val="00BD7B53"/>
    <w:rsid w:val="00BE2475"/>
    <w:rsid w:val="00BE675A"/>
    <w:rsid w:val="00BF0709"/>
    <w:rsid w:val="00BF2643"/>
    <w:rsid w:val="00BF3AF2"/>
    <w:rsid w:val="00BF463D"/>
    <w:rsid w:val="00C052D4"/>
    <w:rsid w:val="00C10535"/>
    <w:rsid w:val="00C10740"/>
    <w:rsid w:val="00C10EBB"/>
    <w:rsid w:val="00C12D52"/>
    <w:rsid w:val="00C14D46"/>
    <w:rsid w:val="00C214F9"/>
    <w:rsid w:val="00C272EE"/>
    <w:rsid w:val="00C32CFA"/>
    <w:rsid w:val="00C4525E"/>
    <w:rsid w:val="00C4667E"/>
    <w:rsid w:val="00C46AAD"/>
    <w:rsid w:val="00C54AF0"/>
    <w:rsid w:val="00C621C9"/>
    <w:rsid w:val="00C81DE1"/>
    <w:rsid w:val="00C90D6C"/>
    <w:rsid w:val="00C91AAA"/>
    <w:rsid w:val="00C92A08"/>
    <w:rsid w:val="00C94432"/>
    <w:rsid w:val="00C945BE"/>
    <w:rsid w:val="00C9530B"/>
    <w:rsid w:val="00C973B8"/>
    <w:rsid w:val="00C97BBD"/>
    <w:rsid w:val="00CA1785"/>
    <w:rsid w:val="00CA1B22"/>
    <w:rsid w:val="00CA3421"/>
    <w:rsid w:val="00CB2636"/>
    <w:rsid w:val="00CB5468"/>
    <w:rsid w:val="00CB6752"/>
    <w:rsid w:val="00CC5D14"/>
    <w:rsid w:val="00CC78A9"/>
    <w:rsid w:val="00CD1A3E"/>
    <w:rsid w:val="00CD3FCF"/>
    <w:rsid w:val="00CD4090"/>
    <w:rsid w:val="00CE2D74"/>
    <w:rsid w:val="00CE32A8"/>
    <w:rsid w:val="00CF0A90"/>
    <w:rsid w:val="00D078B8"/>
    <w:rsid w:val="00D101DC"/>
    <w:rsid w:val="00D12214"/>
    <w:rsid w:val="00D20C4C"/>
    <w:rsid w:val="00D240A1"/>
    <w:rsid w:val="00D25E88"/>
    <w:rsid w:val="00D34414"/>
    <w:rsid w:val="00D43FF0"/>
    <w:rsid w:val="00D51137"/>
    <w:rsid w:val="00D51691"/>
    <w:rsid w:val="00D545FF"/>
    <w:rsid w:val="00D54AE6"/>
    <w:rsid w:val="00D644D7"/>
    <w:rsid w:val="00D6762A"/>
    <w:rsid w:val="00D72A2C"/>
    <w:rsid w:val="00D800C2"/>
    <w:rsid w:val="00D83A28"/>
    <w:rsid w:val="00D842D2"/>
    <w:rsid w:val="00D95BEB"/>
    <w:rsid w:val="00D970E8"/>
    <w:rsid w:val="00DA06E4"/>
    <w:rsid w:val="00DA5942"/>
    <w:rsid w:val="00DB1660"/>
    <w:rsid w:val="00DB6C26"/>
    <w:rsid w:val="00DC50FF"/>
    <w:rsid w:val="00DC5AEC"/>
    <w:rsid w:val="00DD1EF5"/>
    <w:rsid w:val="00DD245E"/>
    <w:rsid w:val="00DF139B"/>
    <w:rsid w:val="00E05DA8"/>
    <w:rsid w:val="00E13888"/>
    <w:rsid w:val="00E145A5"/>
    <w:rsid w:val="00E21B09"/>
    <w:rsid w:val="00E24FC8"/>
    <w:rsid w:val="00E255DA"/>
    <w:rsid w:val="00E25B56"/>
    <w:rsid w:val="00E3036A"/>
    <w:rsid w:val="00E30F3C"/>
    <w:rsid w:val="00E310BE"/>
    <w:rsid w:val="00E324B5"/>
    <w:rsid w:val="00E456DE"/>
    <w:rsid w:val="00E5193A"/>
    <w:rsid w:val="00E62171"/>
    <w:rsid w:val="00E716A6"/>
    <w:rsid w:val="00E76CE4"/>
    <w:rsid w:val="00E77317"/>
    <w:rsid w:val="00E827CA"/>
    <w:rsid w:val="00E839E8"/>
    <w:rsid w:val="00E8420C"/>
    <w:rsid w:val="00E850E6"/>
    <w:rsid w:val="00E86F6A"/>
    <w:rsid w:val="00E91615"/>
    <w:rsid w:val="00E91B20"/>
    <w:rsid w:val="00E95742"/>
    <w:rsid w:val="00E9596D"/>
    <w:rsid w:val="00E95F8D"/>
    <w:rsid w:val="00EA03E4"/>
    <w:rsid w:val="00EA4237"/>
    <w:rsid w:val="00EA6677"/>
    <w:rsid w:val="00EB5F60"/>
    <w:rsid w:val="00EC0284"/>
    <w:rsid w:val="00ED35EA"/>
    <w:rsid w:val="00ED7BD0"/>
    <w:rsid w:val="00EE0DCB"/>
    <w:rsid w:val="00EE41D5"/>
    <w:rsid w:val="00EE5AF8"/>
    <w:rsid w:val="00EF159D"/>
    <w:rsid w:val="00EF3F5A"/>
    <w:rsid w:val="00EF7866"/>
    <w:rsid w:val="00F078EE"/>
    <w:rsid w:val="00F14135"/>
    <w:rsid w:val="00F23862"/>
    <w:rsid w:val="00F25125"/>
    <w:rsid w:val="00F33650"/>
    <w:rsid w:val="00F43F1F"/>
    <w:rsid w:val="00F4455F"/>
    <w:rsid w:val="00F45B19"/>
    <w:rsid w:val="00F520A8"/>
    <w:rsid w:val="00F55A31"/>
    <w:rsid w:val="00F57781"/>
    <w:rsid w:val="00F6153A"/>
    <w:rsid w:val="00F63BB8"/>
    <w:rsid w:val="00F819A5"/>
    <w:rsid w:val="00F84A1E"/>
    <w:rsid w:val="00F90167"/>
    <w:rsid w:val="00F92025"/>
    <w:rsid w:val="00F933D4"/>
    <w:rsid w:val="00F94F83"/>
    <w:rsid w:val="00FA429C"/>
    <w:rsid w:val="00FA5978"/>
    <w:rsid w:val="00FB58A4"/>
    <w:rsid w:val="00FB5C8B"/>
    <w:rsid w:val="00FC1FCB"/>
    <w:rsid w:val="00FD3ACC"/>
    <w:rsid w:val="00FD74D6"/>
    <w:rsid w:val="00FE2E4F"/>
    <w:rsid w:val="00FE2F58"/>
    <w:rsid w:val="00FE6060"/>
    <w:rsid w:val="00FF5696"/>
    <w:rsid w:val="00FF6A05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A3F21"/>
  <w15:chartTrackingRefBased/>
  <w15:docId w15:val="{D7F63787-2161-4059-A11D-8D01DCA4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402"/>
        <w:tab w:val="left" w:leader="dot" w:pos="8165"/>
      </w:tabs>
      <w:jc w:val="both"/>
      <w:outlineLvl w:val="0"/>
    </w:pPr>
    <w:rPr>
      <w:rFonts w:ascii="Arial" w:hAnsi="Arial"/>
      <w:b/>
      <w:smallCaps/>
      <w:sz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402"/>
        <w:tab w:val="left" w:leader="dot" w:pos="8165"/>
      </w:tabs>
      <w:spacing w:line="360" w:lineRule="auto"/>
      <w:jc w:val="center"/>
      <w:outlineLvl w:val="1"/>
    </w:pPr>
    <w:rPr>
      <w:rFonts w:ascii="Arial" w:hAnsi="Arial"/>
      <w:b/>
      <w:smallCaps/>
      <w:sz w:val="3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jc w:val="both"/>
    </w:pPr>
    <w:rPr>
      <w:rFonts w:ascii="Optima" w:hAnsi="Optima"/>
      <w:sz w:val="16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2467E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F84A1E"/>
    <w:pPr>
      <w:jc w:val="center"/>
    </w:pPr>
    <w:rPr>
      <w:b/>
      <w:sz w:val="32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rsid w:val="00C945BE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</w:rPr>
  </w:style>
  <w:style w:type="character" w:customStyle="1" w:styleId="FuzeileFettZchnZchn">
    <w:name w:val="Fußzeile Fett Zchn Zchn"/>
    <w:link w:val="FuzeileFett"/>
    <w:rsid w:val="00C945BE"/>
    <w:rPr>
      <w:rFonts w:ascii="Trebuchet MS" w:hAnsi="Trebuchet MS" w:cs="Trebuchet MS"/>
      <w:b/>
      <w:sz w:val="16"/>
      <w:szCs w:val="22"/>
      <w:lang w:val="de-DE" w:eastAsia="de-DE" w:bidi="ar-SA"/>
    </w:rPr>
  </w:style>
  <w:style w:type="character" w:styleId="Hyperlink">
    <w:name w:val="Hyperlink"/>
    <w:rsid w:val="00C945BE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760091"/>
    <w:rPr>
      <w:rFonts w:ascii="Optima" w:hAnsi="Optima"/>
      <w:sz w:val="16"/>
    </w:rPr>
  </w:style>
  <w:style w:type="paragraph" w:styleId="Listenabsatz">
    <w:name w:val="List Paragraph"/>
    <w:basedOn w:val="Standard"/>
    <w:uiPriority w:val="34"/>
    <w:qFormat/>
    <w:rsid w:val="00FE2E4F"/>
    <w:pPr>
      <w:ind w:left="720"/>
      <w:contextualSpacing/>
    </w:pPr>
    <w:rPr>
      <w:sz w:val="24"/>
      <w:szCs w:val="24"/>
      <w:lang w:val="de-AT"/>
    </w:rPr>
  </w:style>
  <w:style w:type="table" w:styleId="Tabellenraster">
    <w:name w:val="Table Grid"/>
    <w:basedOn w:val="NormaleTabelle"/>
    <w:rsid w:val="00AF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962D9B"/>
    <w:rPr>
      <w:sz w:val="24"/>
      <w:lang w:val="de-DE" w:eastAsia="de-DE"/>
    </w:rPr>
  </w:style>
  <w:style w:type="paragraph" w:styleId="Funotentext">
    <w:name w:val="footnote text"/>
    <w:basedOn w:val="Standard"/>
    <w:link w:val="FunotentextZchn"/>
    <w:rsid w:val="005A3F5D"/>
  </w:style>
  <w:style w:type="character" w:customStyle="1" w:styleId="FunotentextZchn">
    <w:name w:val="Fußnotentext Zchn"/>
    <w:basedOn w:val="Absatz-Standardschriftart"/>
    <w:link w:val="Funotentext"/>
    <w:rsid w:val="005A3F5D"/>
    <w:rPr>
      <w:lang w:val="de-DE" w:eastAsia="de-DE"/>
    </w:rPr>
  </w:style>
  <w:style w:type="character" w:styleId="Funotenzeichen">
    <w:name w:val="footnote reference"/>
    <w:basedOn w:val="Absatz-Standardschriftart"/>
    <w:rsid w:val="005A3F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ko.a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EC2F5-D116-4582-9FA4-0CE5C2A8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WKW</Company>
  <LinksUpToDate>false</LinksUpToDate>
  <CharactersWithSpaces>6621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SteinlechnerG</dc:creator>
  <cp:keywords/>
  <cp:lastModifiedBy>Reiff Karl | WKOE</cp:lastModifiedBy>
  <cp:revision>2</cp:revision>
  <cp:lastPrinted>2016-04-06T11:30:00Z</cp:lastPrinted>
  <dcterms:created xsi:type="dcterms:W3CDTF">2025-06-26T11:47:00Z</dcterms:created>
  <dcterms:modified xsi:type="dcterms:W3CDTF">2025-06-26T11:47:00Z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