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609C" w14:textId="49FB4B59" w:rsidR="00F620BF" w:rsidRPr="00AB4916" w:rsidRDefault="00F620BF" w:rsidP="00C508DB">
      <w:pPr>
        <w:rPr>
          <w:sz w:val="20"/>
          <w:szCs w:val="20"/>
          <w:lang w:val="en-US"/>
        </w:rPr>
      </w:pPr>
      <w:r w:rsidRPr="00AB4916">
        <w:rPr>
          <w:sz w:val="20"/>
          <w:szCs w:val="20"/>
          <w:lang w:val="en-US"/>
        </w:rPr>
        <w:t>COM_ORG_005_A</w:t>
      </w:r>
    </w:p>
    <w:p w14:paraId="38453148" w14:textId="18D1F6F1" w:rsidR="00F620BF" w:rsidRPr="00AB4916" w:rsidRDefault="00F620BF" w:rsidP="00C508DB">
      <w:pPr>
        <w:rPr>
          <w:sz w:val="20"/>
          <w:szCs w:val="20"/>
          <w:lang w:val="en-US"/>
        </w:rPr>
        <w:sectPr w:rsidR="00F620BF" w:rsidRPr="00AB4916" w:rsidSect="00242070">
          <w:headerReference w:type="default" r:id="rId8"/>
          <w:footerReference w:type="default" r:id="rId9"/>
          <w:headerReference w:type="first" r:id="rId10"/>
          <w:pgSz w:w="11906" w:h="16838" w:code="9"/>
          <w:pgMar w:top="1417" w:right="1701" w:bottom="1985" w:left="993" w:header="709" w:footer="1474" w:gutter="0"/>
          <w:cols w:space="708"/>
          <w:titlePg/>
          <w:docGrid w:linePitch="360"/>
        </w:sectPr>
      </w:pPr>
      <w:r w:rsidRPr="00AB4916">
        <w:rPr>
          <w:sz w:val="20"/>
          <w:szCs w:val="20"/>
          <w:lang w:val="en-US"/>
        </w:rPr>
        <w:t>COM_ORG_005_B</w:t>
      </w:r>
    </w:p>
    <w:p w14:paraId="434811EC" w14:textId="7A004FC1" w:rsidR="00C508DB" w:rsidRPr="00F620BF" w:rsidRDefault="00C508DB" w:rsidP="007F459B">
      <w:pPr>
        <w:pStyle w:val="berschrift1"/>
        <w:spacing w:before="0"/>
        <w:ind w:left="431" w:hanging="431"/>
      </w:pPr>
      <w:r w:rsidRPr="00AB4916">
        <w:rPr>
          <w:lang w:val="en-US"/>
        </w:rPr>
        <w:lastRenderedPageBreak/>
        <w:t xml:space="preserve"> </w:t>
      </w:r>
      <w:r w:rsidRPr="00F620BF">
        <w:t>Kontrollliste für die jährliche Überprüfung der Compliance-Vorschriften in Handelsunternehmen</w:t>
      </w:r>
    </w:p>
    <w:p w14:paraId="3EE46FD0" w14:textId="77777777" w:rsidR="00C508DB" w:rsidRDefault="00C508DB" w:rsidP="00C508DB"/>
    <w:p w14:paraId="5CA259AD" w14:textId="1283A797" w:rsidR="00C508DB" w:rsidRDefault="00C508DB" w:rsidP="00C508DB">
      <w:r>
        <w:t xml:space="preserve">Um die Einhaltung der Compliance-Vorschriften in Handelsunternehmen sicherzustellen, ist die Implementierung eines internen Kontrollsystems (IKS) essenziell. Dieses System dient der Überwachung und </w:t>
      </w:r>
      <w:r w:rsidR="00B17FB2">
        <w:t>stellt sicher</w:t>
      </w:r>
      <w:r>
        <w:t>, dass alle Geschäftsprozesse in Übereinstimmung mit den rechtlichen Rahmenbedingungen und internen Richtlinien durchgeführt werden. Eine effektive Kontrollliste hilft dabei, potenzielle Risiken frühzeitig zu identifizieren und geeignete Maßnahmen zur Risikominderung einzuleiten. Im Folgenden finden Sie eine Kontrollliste für eine mindestens jährliche Überprüfung der Compliance-Vorschriften in Ihrem Unternehmen</w:t>
      </w:r>
      <w:r w:rsidR="00B17FB2">
        <w:t>.</w:t>
      </w:r>
    </w:p>
    <w:p w14:paraId="5B5716E4" w14:textId="77777777" w:rsidR="00C508DB" w:rsidRDefault="00C508DB" w:rsidP="00C508DB"/>
    <w:p w14:paraId="371608E3" w14:textId="126CAFE2" w:rsidR="00C508DB" w:rsidRPr="00F620BF" w:rsidRDefault="00C508DB" w:rsidP="00F620BF">
      <w:pPr>
        <w:pStyle w:val="berschrift2"/>
      </w:pPr>
      <w:r w:rsidRPr="00F620BF">
        <w:t xml:space="preserve"> Einleitung zur Kontrolle</w:t>
      </w:r>
    </w:p>
    <w:p w14:paraId="635FC10F" w14:textId="77777777" w:rsidR="00C508DB" w:rsidRDefault="00C508DB" w:rsidP="00C508DB"/>
    <w:p w14:paraId="6B7E390F" w14:textId="77777777" w:rsidR="00C508DB" w:rsidRDefault="00C508DB" w:rsidP="00C508DB">
      <w:r>
        <w:t>Ziel der jährlichen Überprüfung ist es, die Wirksamkeit des Compliance Management Systems (CMS) zu bewerten und sicherzustellen, dass das Unternehmen sämtliche rechtlichen Anforderungen erfüllt. Dies umfasst die Überprüfung der Einhaltung von Gesetzen, Richtlinien und internen Verfahren. Die Kontrollen sollten von einer unabhängigen internen oder externen Stelle durchgeführt werden, um Objektivität zu gewährleisten.</w:t>
      </w:r>
    </w:p>
    <w:p w14:paraId="645FE1C5" w14:textId="77777777" w:rsidR="00C508DB" w:rsidRDefault="00C508DB" w:rsidP="00C508DB"/>
    <w:p w14:paraId="4D651D01" w14:textId="64CF914B" w:rsidR="00C508DB" w:rsidRDefault="00C508DB" w:rsidP="00F620BF">
      <w:pPr>
        <w:pStyle w:val="berschrift2"/>
      </w:pPr>
      <w:r>
        <w:t xml:space="preserve"> Kontrollliste</w:t>
      </w:r>
    </w:p>
    <w:p w14:paraId="3B16926B" w14:textId="77777777" w:rsidR="00C508DB" w:rsidRDefault="00C508DB" w:rsidP="00242070"/>
    <w:p w14:paraId="6BFBF1A7" w14:textId="36CC7155" w:rsidR="00C508DB" w:rsidRPr="00606179" w:rsidRDefault="00C508DB" w:rsidP="00242070">
      <w:pPr>
        <w:rPr>
          <w:b/>
          <w:bCs/>
          <w:color w:val="F08050"/>
        </w:rPr>
      </w:pPr>
      <w:r w:rsidRPr="00606179">
        <w:rPr>
          <w:b/>
          <w:bCs/>
          <w:color w:val="F08050"/>
        </w:rPr>
        <w:t>1. Überprüfung der Compliance-Richtlinien und -Verfahren</w:t>
      </w:r>
    </w:p>
    <w:p w14:paraId="3B728B41" w14:textId="0F0FB35D" w:rsidR="00C508DB" w:rsidRDefault="00C508DB" w:rsidP="00242070">
      <w:pPr>
        <w:pStyle w:val="Listenabsatz"/>
        <w:numPr>
          <w:ilvl w:val="0"/>
          <w:numId w:val="4"/>
        </w:numPr>
        <w:ind w:left="714" w:hanging="357"/>
      </w:pPr>
      <w:r>
        <w:t>Durchführung: Bewertung der Aktualität und Vollständigkeit der Compliance-Richtlinien und -Verfahren. Vergleich mit aktuellen gesetzlichen Anforderungen und Best Practices.</w:t>
      </w:r>
    </w:p>
    <w:p w14:paraId="3455128F" w14:textId="5EF827C1" w:rsidR="00C508DB" w:rsidRDefault="00C508DB" w:rsidP="00242070">
      <w:pPr>
        <w:pStyle w:val="Listenabsatz"/>
        <w:numPr>
          <w:ilvl w:val="0"/>
          <w:numId w:val="4"/>
        </w:numPr>
        <w:ind w:left="714" w:hanging="357"/>
      </w:pPr>
      <w:r>
        <w:t>Kontrollmethode: Dokumentenanalyse und Interviews mit Verantwortlichen.</w:t>
      </w:r>
    </w:p>
    <w:p w14:paraId="3EB5B88A" w14:textId="77777777" w:rsidR="00C508DB" w:rsidRDefault="00C508DB" w:rsidP="00242070"/>
    <w:p w14:paraId="5C754FA3" w14:textId="07C413A2" w:rsidR="00C508DB" w:rsidRPr="00606179" w:rsidRDefault="00C508DB" w:rsidP="00242070">
      <w:pPr>
        <w:rPr>
          <w:b/>
          <w:bCs/>
          <w:color w:val="F08050"/>
        </w:rPr>
      </w:pPr>
      <w:r w:rsidRPr="00606179">
        <w:rPr>
          <w:b/>
          <w:bCs/>
          <w:color w:val="F08050"/>
        </w:rPr>
        <w:t>2. Schulungen und Bewusstsein</w:t>
      </w:r>
    </w:p>
    <w:p w14:paraId="1B7D0153" w14:textId="21CFCC18" w:rsidR="00C508DB" w:rsidRDefault="00C508DB" w:rsidP="00242070">
      <w:pPr>
        <w:pStyle w:val="Listenabsatz"/>
        <w:numPr>
          <w:ilvl w:val="0"/>
          <w:numId w:val="4"/>
        </w:numPr>
        <w:ind w:left="714" w:hanging="357"/>
      </w:pPr>
      <w:r>
        <w:t xml:space="preserve">Durchführung: Überprüfung der Schulungsunterlagen und Teilnahmeaufzeichnungen. Bewertung der Effektivität der Schulungsprogramme zur Sensibilisierung der </w:t>
      </w:r>
      <w:proofErr w:type="spellStart"/>
      <w:r>
        <w:t>Mitarbeiter</w:t>
      </w:r>
      <w:r w:rsidR="001135E6">
        <w:t>:innen</w:t>
      </w:r>
      <w:proofErr w:type="spellEnd"/>
      <w:r>
        <w:t xml:space="preserve"> für Compliance-Themen.</w:t>
      </w:r>
    </w:p>
    <w:p w14:paraId="25A89037" w14:textId="15BB4CC6" w:rsidR="00C508DB" w:rsidRDefault="00C508DB" w:rsidP="00242070">
      <w:pPr>
        <w:pStyle w:val="Listenabsatz"/>
        <w:numPr>
          <w:ilvl w:val="0"/>
          <w:numId w:val="4"/>
        </w:numPr>
        <w:ind w:left="714" w:hanging="357"/>
      </w:pPr>
      <w:r>
        <w:t>Kontrollmethode: Analyse von Schulungsunterlagen und Feedback-Erhebungen.</w:t>
      </w:r>
    </w:p>
    <w:p w14:paraId="4EB15743" w14:textId="77777777" w:rsidR="00C508DB" w:rsidRDefault="00C508DB" w:rsidP="00242070"/>
    <w:p w14:paraId="046D718C" w14:textId="568962D6" w:rsidR="00C508DB" w:rsidRPr="00606179" w:rsidRDefault="00C508DB" w:rsidP="00242070">
      <w:pPr>
        <w:rPr>
          <w:b/>
          <w:bCs/>
          <w:color w:val="F08050"/>
        </w:rPr>
      </w:pPr>
      <w:r w:rsidRPr="00606179">
        <w:rPr>
          <w:b/>
          <w:bCs/>
          <w:color w:val="F08050"/>
        </w:rPr>
        <w:t>3. Risikomanagement</w:t>
      </w:r>
    </w:p>
    <w:p w14:paraId="75A9B0EB" w14:textId="5B56C954" w:rsidR="00C508DB" w:rsidRDefault="00C508DB" w:rsidP="00242070">
      <w:pPr>
        <w:pStyle w:val="Listenabsatz"/>
        <w:numPr>
          <w:ilvl w:val="0"/>
          <w:numId w:val="4"/>
        </w:numPr>
        <w:ind w:left="714" w:hanging="357"/>
      </w:pPr>
      <w:r>
        <w:t>Durchführung: Analyse der Risikobewertungsprozesse und der Identifizierung von Compliance-Risiken. Überprüfung der Wirksamkeit von Risikominderungsmaßnahmen.</w:t>
      </w:r>
    </w:p>
    <w:p w14:paraId="09F515E5" w14:textId="23AE530E" w:rsidR="00C508DB" w:rsidRDefault="00C508DB" w:rsidP="00242070">
      <w:pPr>
        <w:pStyle w:val="Listenabsatz"/>
        <w:numPr>
          <w:ilvl w:val="0"/>
          <w:numId w:val="4"/>
        </w:numPr>
        <w:ind w:left="714" w:hanging="357"/>
      </w:pPr>
      <w:r>
        <w:t>Kontrollmethode: Bewertung der Risikomanagementdokumentation und Durchführung von Risikoanalysen.</w:t>
      </w:r>
    </w:p>
    <w:p w14:paraId="1A55A2AC" w14:textId="77777777" w:rsidR="00C508DB" w:rsidRDefault="00C508DB" w:rsidP="00242070"/>
    <w:p w14:paraId="624E67F7" w14:textId="14D83A1F" w:rsidR="00C508DB" w:rsidRPr="00606179" w:rsidRDefault="00C508DB" w:rsidP="00242070">
      <w:pPr>
        <w:rPr>
          <w:b/>
          <w:bCs/>
          <w:color w:val="F08050"/>
        </w:rPr>
      </w:pPr>
      <w:r w:rsidRPr="00606179">
        <w:rPr>
          <w:b/>
          <w:bCs/>
          <w:color w:val="F08050"/>
        </w:rPr>
        <w:t xml:space="preserve">4. </w:t>
      </w:r>
      <w:r w:rsidRPr="007F459B">
        <w:rPr>
          <w:b/>
          <w:bCs/>
          <w:color w:val="F08050"/>
          <w:lang w:val="en-GB"/>
        </w:rPr>
        <w:t>Incident</w:t>
      </w:r>
      <w:r w:rsidRPr="00606179">
        <w:rPr>
          <w:b/>
          <w:bCs/>
          <w:color w:val="F08050"/>
        </w:rPr>
        <w:t xml:space="preserve"> Management und Berichterstattung</w:t>
      </w:r>
    </w:p>
    <w:p w14:paraId="74F75382" w14:textId="2625C06D" w:rsidR="00C508DB" w:rsidRDefault="00C508DB" w:rsidP="00242070">
      <w:pPr>
        <w:pStyle w:val="Listenabsatz"/>
        <w:numPr>
          <w:ilvl w:val="0"/>
          <w:numId w:val="4"/>
        </w:numPr>
        <w:ind w:left="714" w:hanging="357"/>
      </w:pPr>
      <w:r>
        <w:t xml:space="preserve">Durchführung: </w:t>
      </w:r>
      <w:r w:rsidR="002A3D66">
        <w:t>Überprüfung</w:t>
      </w:r>
      <w:r>
        <w:t xml:space="preserve"> der Protokolle von Compliance-Verstößen und der Effektivität des </w:t>
      </w:r>
      <w:proofErr w:type="spellStart"/>
      <w:r w:rsidRPr="002A3D66">
        <w:t>Incident</w:t>
      </w:r>
      <w:proofErr w:type="spellEnd"/>
      <w:r>
        <w:t>-Management-Prozesses. Bewertung der Kommunikationswege für die Berichterstattung von Verstößen.</w:t>
      </w:r>
    </w:p>
    <w:p w14:paraId="4F4B87D4" w14:textId="55576CEB" w:rsidR="00C508DB" w:rsidRDefault="00C508DB" w:rsidP="00242070">
      <w:pPr>
        <w:pStyle w:val="Listenabsatz"/>
        <w:numPr>
          <w:ilvl w:val="0"/>
          <w:numId w:val="4"/>
        </w:numPr>
        <w:ind w:left="714" w:hanging="357"/>
      </w:pPr>
      <w:r>
        <w:t xml:space="preserve">Kontrollmethode: Analyse von </w:t>
      </w:r>
      <w:proofErr w:type="spellStart"/>
      <w:r w:rsidRPr="00242070">
        <w:t>Incident</w:t>
      </w:r>
      <w:proofErr w:type="spellEnd"/>
      <w:r>
        <w:t>-Logs und Durchführung von Interviews mit Schlüsselpersonal.</w:t>
      </w:r>
    </w:p>
    <w:p w14:paraId="4880ED5E" w14:textId="77777777" w:rsidR="006470F4" w:rsidRDefault="006470F4" w:rsidP="00242070"/>
    <w:p w14:paraId="598F740E" w14:textId="442B306E" w:rsidR="00C508DB" w:rsidRPr="00606179" w:rsidRDefault="00C508DB" w:rsidP="00242070">
      <w:pPr>
        <w:rPr>
          <w:b/>
          <w:bCs/>
          <w:color w:val="F08050"/>
        </w:rPr>
      </w:pPr>
      <w:r w:rsidRPr="00606179">
        <w:rPr>
          <w:b/>
          <w:bCs/>
          <w:color w:val="F08050"/>
        </w:rPr>
        <w:t>5. Drittparteien-Management</w:t>
      </w:r>
    </w:p>
    <w:p w14:paraId="6F641FC4" w14:textId="09E7F35D" w:rsidR="00C508DB" w:rsidRDefault="00C508DB" w:rsidP="00242070">
      <w:pPr>
        <w:pStyle w:val="Listenabsatz"/>
        <w:numPr>
          <w:ilvl w:val="0"/>
          <w:numId w:val="4"/>
        </w:numPr>
        <w:ind w:left="714" w:hanging="357"/>
      </w:pPr>
      <w:r>
        <w:lastRenderedPageBreak/>
        <w:t>Durchführung: Überprüfung der Compliance von Geschäftspartnern</w:t>
      </w:r>
      <w:r w:rsidR="001135E6">
        <w:t xml:space="preserve"> und </w:t>
      </w:r>
      <w:r w:rsidR="00B17FB2">
        <w:t>-</w:t>
      </w:r>
      <w:r w:rsidR="001135E6">
        <w:t>partnerinnen</w:t>
      </w:r>
      <w:r>
        <w:t xml:space="preserve">, Lieferanten </w:t>
      </w:r>
      <w:r w:rsidR="001135E6">
        <w:t xml:space="preserve">und Lieferantinnen </w:t>
      </w:r>
      <w:r>
        <w:t>und anderen Drittparteien. Bewertung der Due-Diligence-Verfahren und Vertragsmanagementprozesse.</w:t>
      </w:r>
    </w:p>
    <w:p w14:paraId="6F238482" w14:textId="7EE8B52B" w:rsidR="00C508DB" w:rsidRDefault="00C508DB" w:rsidP="00242070">
      <w:pPr>
        <w:pStyle w:val="Listenabsatz"/>
        <w:numPr>
          <w:ilvl w:val="0"/>
          <w:numId w:val="4"/>
        </w:numPr>
        <w:ind w:left="714" w:hanging="357"/>
      </w:pPr>
      <w:r>
        <w:t>Kontrollmethode: Überprüfung von Verträgen und Due-Diligence-Berichten.</w:t>
      </w:r>
    </w:p>
    <w:p w14:paraId="409F550E" w14:textId="77777777" w:rsidR="00C508DB" w:rsidRDefault="00C508DB" w:rsidP="00242070"/>
    <w:p w14:paraId="3B8ECE3B" w14:textId="46F87EAD" w:rsidR="00C508DB" w:rsidRPr="00606179" w:rsidRDefault="00C508DB" w:rsidP="00242070">
      <w:pPr>
        <w:rPr>
          <w:b/>
          <w:bCs/>
          <w:color w:val="F08050"/>
        </w:rPr>
      </w:pPr>
      <w:r w:rsidRPr="00606179">
        <w:rPr>
          <w:b/>
          <w:bCs/>
          <w:color w:val="F08050"/>
        </w:rPr>
        <w:t>6. Supply Chain Compliance</w:t>
      </w:r>
    </w:p>
    <w:p w14:paraId="708A8698" w14:textId="5619A937" w:rsidR="00C508DB" w:rsidRDefault="00C508DB" w:rsidP="00242070">
      <w:pPr>
        <w:pStyle w:val="Listenabsatz"/>
        <w:numPr>
          <w:ilvl w:val="0"/>
          <w:numId w:val="4"/>
        </w:numPr>
        <w:ind w:left="714" w:hanging="357"/>
      </w:pPr>
      <w:r>
        <w:t>Durchführung: Beurteilung der Einhaltung der bestehenden Lieferantenrichtlinie innerhalb der gesamten Lieferkette. Überprüfung der Compliance-Richtlinien und -Verfahren der Lieferanten</w:t>
      </w:r>
      <w:r w:rsidR="001135E6">
        <w:t xml:space="preserve"> und Lieferantinnen</w:t>
      </w:r>
      <w:r>
        <w:t xml:space="preserve"> im Hinblick auf die festgelegten Standards.</w:t>
      </w:r>
    </w:p>
    <w:p w14:paraId="0D5A7B45" w14:textId="0822311D" w:rsidR="00C508DB" w:rsidRDefault="00C508DB" w:rsidP="00242070">
      <w:pPr>
        <w:pStyle w:val="Listenabsatz"/>
        <w:numPr>
          <w:ilvl w:val="0"/>
          <w:numId w:val="4"/>
        </w:numPr>
        <w:ind w:left="714" w:hanging="357"/>
      </w:pPr>
      <w:r>
        <w:t>Kontrollmethode: Durchsicht von Lieferantenaudits, Zertifikaten und Selbstbewertungen.</w:t>
      </w:r>
    </w:p>
    <w:p w14:paraId="6337B7E4" w14:textId="77777777" w:rsidR="00C508DB" w:rsidRDefault="00C508DB" w:rsidP="00242070"/>
    <w:p w14:paraId="6B969E03" w14:textId="18DD43A3" w:rsidR="00C508DB" w:rsidRDefault="00C508DB" w:rsidP="00606179">
      <w:pPr>
        <w:pStyle w:val="berschrift2"/>
      </w:pPr>
      <w:r>
        <w:t xml:space="preserve"> Durchführung der Kontrolle</w:t>
      </w:r>
    </w:p>
    <w:p w14:paraId="0C38C06B" w14:textId="77777777" w:rsidR="00C508DB" w:rsidRDefault="00C508DB" w:rsidP="00242070"/>
    <w:p w14:paraId="783A8EED" w14:textId="77777777" w:rsidR="00C508DB" w:rsidRDefault="00C508DB" w:rsidP="00242070">
      <w:r>
        <w:t>Die Kontrolle wird durch eine methodische Auswahl von Stichproben aus den relevanten Bereichen des Unternehmens durchgeführt. Dies beinhaltet:</w:t>
      </w:r>
    </w:p>
    <w:p w14:paraId="798A13EE" w14:textId="77777777" w:rsidR="00C508DB" w:rsidRDefault="00C508DB" w:rsidP="00242070"/>
    <w:p w14:paraId="412B78CA" w14:textId="2231125D" w:rsidR="00C508DB" w:rsidRDefault="00C508DB" w:rsidP="00242070">
      <w:pPr>
        <w:pStyle w:val="Listenabsatz"/>
        <w:numPr>
          <w:ilvl w:val="0"/>
          <w:numId w:val="4"/>
        </w:numPr>
        <w:ind w:left="714" w:hanging="357"/>
      </w:pPr>
      <w:r>
        <w:t>Auswahl der Stichprobe: Basierend auf einer Risikoanalyse werden Geschäftsbereiche, Prozesse oder Transaktionen ausgewählt, die einer Überprüfung unterzogen werden.</w:t>
      </w:r>
    </w:p>
    <w:p w14:paraId="3BC5A371" w14:textId="26158417" w:rsidR="00C508DB" w:rsidRDefault="00C508DB" w:rsidP="00242070">
      <w:pPr>
        <w:pStyle w:val="Listenabsatz"/>
        <w:numPr>
          <w:ilvl w:val="0"/>
          <w:numId w:val="4"/>
        </w:numPr>
        <w:ind w:left="714" w:hanging="357"/>
      </w:pPr>
      <w:r>
        <w:t>Überprüfung: Die ausgewählten Stichproben werden hinsichtlich der Einhaltung der Compliance-Vorschriften und Richtlinien überprüft. Dies kann durch Dokumentenanalyse, Interviews und Beobachtungen erfolgen.</w:t>
      </w:r>
    </w:p>
    <w:p w14:paraId="281BF986" w14:textId="1794B8AB" w:rsidR="00C508DB" w:rsidRDefault="00C508DB" w:rsidP="00242070">
      <w:pPr>
        <w:pStyle w:val="Listenabsatz"/>
        <w:numPr>
          <w:ilvl w:val="0"/>
          <w:numId w:val="4"/>
        </w:numPr>
        <w:ind w:left="714" w:hanging="357"/>
      </w:pPr>
      <w:r>
        <w:t>Dokumentation: Alle Ergebnisse der Überprüfung werden detailliert dokumentiert, einschließlich festgestellter Mängel oder Abweichungen.</w:t>
      </w:r>
    </w:p>
    <w:p w14:paraId="54404A7E" w14:textId="226FFD25" w:rsidR="00C508DB" w:rsidRDefault="00C508DB" w:rsidP="00242070">
      <w:pPr>
        <w:pStyle w:val="Listenabsatz"/>
        <w:numPr>
          <w:ilvl w:val="0"/>
          <w:numId w:val="4"/>
        </w:numPr>
        <w:ind w:left="714" w:hanging="357"/>
      </w:pPr>
      <w:r>
        <w:t>Verantwortung für die Überprüfung: Die Verantwortung für die Durchführung der Überprüfung liegt bei der Compliance-Abteilung oder einem</w:t>
      </w:r>
      <w:r w:rsidR="00B3635F">
        <w:t xml:space="preserve"> </w:t>
      </w:r>
      <w:r>
        <w:t>unabhängigen internen/externen Auditor.</w:t>
      </w:r>
    </w:p>
    <w:p w14:paraId="4176A22F" w14:textId="77777777" w:rsidR="00C508DB" w:rsidRDefault="00C508DB" w:rsidP="00242070"/>
    <w:p w14:paraId="7F38B9D1" w14:textId="3ED6A85F" w:rsidR="00C508DB" w:rsidRDefault="00C508DB" w:rsidP="00606179">
      <w:pPr>
        <w:pStyle w:val="berschrift2"/>
      </w:pPr>
      <w:r>
        <w:t xml:space="preserve"> Abschließender Hinweis</w:t>
      </w:r>
    </w:p>
    <w:p w14:paraId="3E3D7179" w14:textId="77777777" w:rsidR="00C508DB" w:rsidRDefault="00C508DB" w:rsidP="00C508DB"/>
    <w:p w14:paraId="1B91956B" w14:textId="5637142F" w:rsidR="004D049E" w:rsidRDefault="00C508DB" w:rsidP="00C508DB">
      <w:r>
        <w:t>Diese Kontrollliste dient als Grundlage für die jährliche Überprüfung der Compliance-Vorschriften in Ihrem Unternehmen. Es ist wichtig, dass die Kontrollen regelmäßig auf ihre Wirksamkeit hin überprüft und an die spezifischen Anforderungen und Risikoprofile des Unternehmens angepasst werden. Dies stellt sicher, dass das Compliance Management System effektiv funktioniert und das Unternehmen vor rechtlichen Risiken schützt.</w:t>
      </w:r>
    </w:p>
    <w:p w14:paraId="0B2CD373" w14:textId="77777777" w:rsidR="00242070" w:rsidRPr="00C508DB" w:rsidRDefault="00242070" w:rsidP="00C508DB"/>
    <w:sectPr w:rsidR="00242070" w:rsidRPr="00C508DB" w:rsidSect="008B3E21">
      <w:footerReference w:type="first" r:id="rId11"/>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5248" w14:textId="77777777" w:rsidR="005670F7" w:rsidRDefault="005670F7" w:rsidP="00A949DB">
      <w:pPr>
        <w:spacing w:line="240" w:lineRule="auto"/>
      </w:pPr>
      <w:r>
        <w:separator/>
      </w:r>
    </w:p>
  </w:endnote>
  <w:endnote w:type="continuationSeparator" w:id="0">
    <w:p w14:paraId="6EFFC8BC" w14:textId="77777777" w:rsidR="005670F7" w:rsidRDefault="005670F7"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lavika Lt">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2A21" w14:textId="56DD437A" w:rsidR="00AB4916" w:rsidRPr="007F459B" w:rsidRDefault="00AB4916" w:rsidP="00AB4916">
    <w:pPr>
      <w:pStyle w:val="Fuzeile"/>
      <w:rPr>
        <w:sz w:val="14"/>
        <w:szCs w:val="14"/>
        <w:lang w:val="en-GB"/>
      </w:rPr>
    </w:pPr>
    <w:r w:rsidRPr="00AB4916">
      <w:rPr>
        <w:sz w:val="14"/>
        <w:szCs w:val="14"/>
      </w:rPr>
      <w:tab/>
    </w:r>
    <w:r w:rsidRPr="007F459B">
      <w:rPr>
        <w:sz w:val="14"/>
        <w:szCs w:val="14"/>
        <w:lang w:val="en-GB"/>
      </w:rPr>
      <w:t xml:space="preserve">Kontrollliste „Business </w:t>
    </w:r>
    <w:proofErr w:type="gramStart"/>
    <w:r w:rsidRPr="007F459B">
      <w:rPr>
        <w:sz w:val="14"/>
        <w:szCs w:val="14"/>
        <w:lang w:val="en-GB"/>
      </w:rPr>
      <w:t>Compliance“ und</w:t>
    </w:r>
    <w:proofErr w:type="gramEnd"/>
    <w:r w:rsidRPr="007F459B">
      <w:rPr>
        <w:sz w:val="14"/>
        <w:szCs w:val="14"/>
        <w:lang w:val="en-GB"/>
      </w:rPr>
      <w:t xml:space="preserve"> „Supply Chain Compliance”</w:t>
    </w:r>
    <w:r w:rsidRPr="007F459B">
      <w:rPr>
        <w:sz w:val="14"/>
        <w:szCs w:val="14"/>
        <w:lang w:val="en-GB"/>
      </w:rPr>
      <w:tab/>
      <w:t xml:space="preserve">Seite </w:t>
    </w:r>
    <w:r w:rsidRPr="00AB4916">
      <w:rPr>
        <w:sz w:val="14"/>
        <w:szCs w:val="14"/>
      </w:rPr>
      <w:fldChar w:fldCharType="begin"/>
    </w:r>
    <w:r w:rsidRPr="007F459B">
      <w:rPr>
        <w:sz w:val="14"/>
        <w:szCs w:val="14"/>
        <w:lang w:val="en-GB"/>
      </w:rPr>
      <w:instrText>PAGE   \* MERGEFORMAT</w:instrText>
    </w:r>
    <w:r w:rsidRPr="00AB4916">
      <w:rPr>
        <w:sz w:val="14"/>
        <w:szCs w:val="14"/>
      </w:rPr>
      <w:fldChar w:fldCharType="separate"/>
    </w:r>
    <w:r w:rsidRPr="007F459B">
      <w:rPr>
        <w:sz w:val="14"/>
        <w:szCs w:val="14"/>
        <w:lang w:val="en-GB"/>
      </w:rPr>
      <w:t>2</w:t>
    </w:r>
    <w:r w:rsidRPr="00AB4916">
      <w:rPr>
        <w:sz w:val="14"/>
        <w:szCs w:val="14"/>
      </w:rPr>
      <w:fldChar w:fldCharType="end"/>
    </w:r>
  </w:p>
  <w:p w14:paraId="75BB0763" w14:textId="01728C92" w:rsidR="00AB4916" w:rsidRPr="007F459B" w:rsidRDefault="00AB4916">
    <w:pPr>
      <w:pStyle w:val="Fuzeile"/>
      <w:rPr>
        <w:sz w:val="14"/>
        <w:szCs w:val="14"/>
        <w:lang w:val="en-GB"/>
      </w:rPr>
    </w:pPr>
    <w:r w:rsidRPr="007F459B">
      <w:rPr>
        <w:sz w:val="14"/>
        <w:szCs w:val="14"/>
        <w:lang w:val="en-GB"/>
      </w:rPr>
      <w:tab/>
      <w:t>[COM_ORG_005_A] und [COM_ORG_005_B]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6192" w14:textId="2EA8463E" w:rsidR="006470F4" w:rsidRPr="007F459B" w:rsidRDefault="006470F4">
    <w:pPr>
      <w:pStyle w:val="Fuzeile"/>
      <w:rPr>
        <w:sz w:val="14"/>
        <w:szCs w:val="14"/>
        <w:lang w:val="en-GB"/>
      </w:rPr>
    </w:pPr>
    <w:r w:rsidRPr="00AB4916">
      <w:tab/>
    </w:r>
    <w:r w:rsidRPr="007F459B">
      <w:rPr>
        <w:sz w:val="14"/>
        <w:szCs w:val="14"/>
        <w:lang w:val="en-GB"/>
      </w:rPr>
      <w:t xml:space="preserve">Kontrollliste „Business </w:t>
    </w:r>
    <w:proofErr w:type="gramStart"/>
    <w:r w:rsidRPr="007F459B">
      <w:rPr>
        <w:sz w:val="14"/>
        <w:szCs w:val="14"/>
        <w:lang w:val="en-GB"/>
      </w:rPr>
      <w:t>Compliance“ und</w:t>
    </w:r>
    <w:proofErr w:type="gramEnd"/>
    <w:r w:rsidRPr="007F459B">
      <w:rPr>
        <w:sz w:val="14"/>
        <w:szCs w:val="14"/>
        <w:lang w:val="en-GB"/>
      </w:rPr>
      <w:t xml:space="preserve"> „Supply Chain Compliance”</w:t>
    </w:r>
    <w:r w:rsidRPr="007F459B">
      <w:rPr>
        <w:sz w:val="14"/>
        <w:szCs w:val="14"/>
        <w:lang w:val="en-GB"/>
      </w:rPr>
      <w:tab/>
      <w:t xml:space="preserve">Seite </w:t>
    </w:r>
    <w:r w:rsidRPr="00AB4916">
      <w:rPr>
        <w:sz w:val="14"/>
        <w:szCs w:val="14"/>
      </w:rPr>
      <w:fldChar w:fldCharType="begin"/>
    </w:r>
    <w:r w:rsidRPr="007F459B">
      <w:rPr>
        <w:sz w:val="14"/>
        <w:szCs w:val="14"/>
        <w:lang w:val="en-GB"/>
      </w:rPr>
      <w:instrText>PAGE   \* MERGEFORMAT</w:instrText>
    </w:r>
    <w:r w:rsidRPr="00AB4916">
      <w:rPr>
        <w:sz w:val="14"/>
        <w:szCs w:val="14"/>
      </w:rPr>
      <w:fldChar w:fldCharType="separate"/>
    </w:r>
    <w:r w:rsidRPr="007F459B">
      <w:rPr>
        <w:sz w:val="14"/>
        <w:szCs w:val="14"/>
        <w:lang w:val="en-GB"/>
      </w:rPr>
      <w:t>1</w:t>
    </w:r>
    <w:r w:rsidRPr="00AB4916">
      <w:rPr>
        <w:sz w:val="14"/>
        <w:szCs w:val="14"/>
      </w:rPr>
      <w:fldChar w:fldCharType="end"/>
    </w:r>
  </w:p>
  <w:p w14:paraId="5214596C" w14:textId="3ACF93F1" w:rsidR="006470F4" w:rsidRPr="007F459B" w:rsidRDefault="006470F4">
    <w:pPr>
      <w:pStyle w:val="Fuzeile"/>
      <w:rPr>
        <w:sz w:val="14"/>
        <w:szCs w:val="14"/>
        <w:lang w:val="en-GB"/>
      </w:rPr>
    </w:pPr>
    <w:r w:rsidRPr="007F459B">
      <w:rPr>
        <w:sz w:val="14"/>
        <w:szCs w:val="14"/>
        <w:lang w:val="en-GB"/>
      </w:rPr>
      <w:tab/>
      <w:t>[COM_ORG_005_A] und [COM_ORG_005_B]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C27D" w14:textId="77777777" w:rsidR="005670F7" w:rsidRDefault="005670F7" w:rsidP="00A949DB">
      <w:pPr>
        <w:spacing w:line="240" w:lineRule="auto"/>
      </w:pPr>
      <w:r>
        <w:separator/>
      </w:r>
    </w:p>
  </w:footnote>
  <w:footnote w:type="continuationSeparator" w:id="0">
    <w:p w14:paraId="24FDD280" w14:textId="77777777" w:rsidR="005670F7" w:rsidRDefault="005670F7"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A375" w14:textId="77777777" w:rsidR="00350B9D" w:rsidRDefault="00350B9D" w:rsidP="00350B9D">
    <w:pPr>
      <w:pStyle w:val="Kopfzeile"/>
    </w:pPr>
    <w:r w:rsidRPr="004B1119">
      <mc:AlternateContent>
        <mc:Choice Requires="wpg">
          <w:drawing>
            <wp:anchor distT="0" distB="0" distL="114300" distR="114300" simplePos="0" relativeHeight="251661312" behindDoc="1" locked="0" layoutInCell="1" allowOverlap="1" wp14:anchorId="5203A734" wp14:editId="71325EB6">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3"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4"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A14AB48" id="Gruppieren 11" o:spid="_x0000_s1026" style="position:absolute;margin-left:375.85pt;margin-top:0;width:56.65pt;height:12.2pt;z-index:-251655168;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3cLfLyr2Du+QJElV&#10;Cz194f9ntsrAYMuITlBJkiRtrwwMtozoBJUkSdL2ysBgy4hOUEmSJG2vDAy2jOgElSRJ0vbKwGDL&#10;iE5QSZIkba8MDLaM6ASVJEnS9srAYMuITlBJkiRtrwwMtozoBJUkSdL2ysBgy4hOUEmSJG2vDAy2&#10;jOgElSRJ0vbKwGDLiE5QSZIkba8MDLaM6ASVJEnq9C76p8u9/O//v8veqpOqvr2DzRW94CRJkjq9&#10;i/7pso+pvh0CmhS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SPSCkyRJ6vQMDEgkesFJkiR1egYGJBK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">
                <v:imagedata r:id="rId5" o:title="" croptop="13217f" cropbottom="-777f" cropright="13044f"/>
              </v:shape>
              <w10:wrap type="tight"/>
            </v:group>
          </w:pict>
        </mc:Fallback>
      </mc:AlternateContent>
    </w:r>
    <w:r w:rsidRPr="004B1119">
      <w:drawing>
        <wp:inline distT="0" distB="0" distL="0" distR="0" wp14:anchorId="346870BE" wp14:editId="25B9EFFC">
          <wp:extent cx="720000" cy="245052"/>
          <wp:effectExtent l="0" t="0" r="4445" b="3175"/>
          <wp:docPr id="6"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79EAF275" w14:textId="77777777" w:rsidR="00350B9D" w:rsidRDefault="00350B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6DCD" w14:textId="77777777" w:rsidR="00350B9D" w:rsidRDefault="00350B9D" w:rsidP="00350B9D">
    <w:pPr>
      <w:pStyle w:val="Kopfzeile"/>
    </w:pPr>
    <w:bookmarkStart w:id="0" w:name="_Hlk173492564"/>
    <w:r w:rsidRPr="004B1119">
      <mc:AlternateContent>
        <mc:Choice Requires="wpg">
          <w:drawing>
            <wp:anchor distT="0" distB="0" distL="114300" distR="114300" simplePos="0" relativeHeight="251659264" behindDoc="1" locked="0" layoutInCell="1" allowOverlap="1" wp14:anchorId="4EC53BDF" wp14:editId="7F96B126">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B9C6ED"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53170886" wp14:editId="35AED120">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bookmarkEnd w:id="0"/>
  <w:p w14:paraId="1ECAA28D" w14:textId="77777777" w:rsidR="00350B9D" w:rsidRDefault="00350B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85CEC"/>
    <w:multiLevelType w:val="hybridMultilevel"/>
    <w:tmpl w:val="364E95D0"/>
    <w:lvl w:ilvl="0" w:tplc="07D02C16">
      <w:numFmt w:val="bullet"/>
      <w:lvlText w:val="-"/>
      <w:lvlJc w:val="left"/>
      <w:pPr>
        <w:ind w:left="555"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760251F"/>
    <w:multiLevelType w:val="hybridMultilevel"/>
    <w:tmpl w:val="961E8CA2"/>
    <w:lvl w:ilvl="0" w:tplc="07D02C16">
      <w:numFmt w:val="bullet"/>
      <w:lvlText w:val="-"/>
      <w:lvlJc w:val="left"/>
      <w:pPr>
        <w:ind w:left="555"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BB42527"/>
    <w:multiLevelType w:val="hybridMultilevel"/>
    <w:tmpl w:val="928699B0"/>
    <w:lvl w:ilvl="0" w:tplc="07D02C16">
      <w:numFmt w:val="bullet"/>
      <w:lvlText w:val="-"/>
      <w:lvlJc w:val="left"/>
      <w:pPr>
        <w:ind w:left="555" w:hanging="360"/>
      </w:pPr>
      <w:rPr>
        <w:rFonts w:ascii="Verdana" w:eastAsiaTheme="minorHAnsi" w:hAnsi="Verdana" w:cstheme="minorBidi" w:hint="default"/>
      </w:rPr>
    </w:lvl>
    <w:lvl w:ilvl="1" w:tplc="0C070003" w:tentative="1">
      <w:start w:val="1"/>
      <w:numFmt w:val="bullet"/>
      <w:lvlText w:val="o"/>
      <w:lvlJc w:val="left"/>
      <w:pPr>
        <w:ind w:left="1275" w:hanging="360"/>
      </w:pPr>
      <w:rPr>
        <w:rFonts w:ascii="Courier New" w:hAnsi="Courier New" w:cs="Courier New" w:hint="default"/>
      </w:rPr>
    </w:lvl>
    <w:lvl w:ilvl="2" w:tplc="0C070005" w:tentative="1">
      <w:start w:val="1"/>
      <w:numFmt w:val="bullet"/>
      <w:lvlText w:val=""/>
      <w:lvlJc w:val="left"/>
      <w:pPr>
        <w:ind w:left="1995" w:hanging="360"/>
      </w:pPr>
      <w:rPr>
        <w:rFonts w:ascii="Wingdings" w:hAnsi="Wingdings" w:hint="default"/>
      </w:rPr>
    </w:lvl>
    <w:lvl w:ilvl="3" w:tplc="0C070001" w:tentative="1">
      <w:start w:val="1"/>
      <w:numFmt w:val="bullet"/>
      <w:lvlText w:val=""/>
      <w:lvlJc w:val="left"/>
      <w:pPr>
        <w:ind w:left="2715" w:hanging="360"/>
      </w:pPr>
      <w:rPr>
        <w:rFonts w:ascii="Symbol" w:hAnsi="Symbol" w:hint="default"/>
      </w:rPr>
    </w:lvl>
    <w:lvl w:ilvl="4" w:tplc="0C070003" w:tentative="1">
      <w:start w:val="1"/>
      <w:numFmt w:val="bullet"/>
      <w:lvlText w:val="o"/>
      <w:lvlJc w:val="left"/>
      <w:pPr>
        <w:ind w:left="3435" w:hanging="360"/>
      </w:pPr>
      <w:rPr>
        <w:rFonts w:ascii="Courier New" w:hAnsi="Courier New" w:cs="Courier New" w:hint="default"/>
      </w:rPr>
    </w:lvl>
    <w:lvl w:ilvl="5" w:tplc="0C070005" w:tentative="1">
      <w:start w:val="1"/>
      <w:numFmt w:val="bullet"/>
      <w:lvlText w:val=""/>
      <w:lvlJc w:val="left"/>
      <w:pPr>
        <w:ind w:left="4155" w:hanging="360"/>
      </w:pPr>
      <w:rPr>
        <w:rFonts w:ascii="Wingdings" w:hAnsi="Wingdings" w:hint="default"/>
      </w:rPr>
    </w:lvl>
    <w:lvl w:ilvl="6" w:tplc="0C070001" w:tentative="1">
      <w:start w:val="1"/>
      <w:numFmt w:val="bullet"/>
      <w:lvlText w:val=""/>
      <w:lvlJc w:val="left"/>
      <w:pPr>
        <w:ind w:left="4875" w:hanging="360"/>
      </w:pPr>
      <w:rPr>
        <w:rFonts w:ascii="Symbol" w:hAnsi="Symbol" w:hint="default"/>
      </w:rPr>
    </w:lvl>
    <w:lvl w:ilvl="7" w:tplc="0C070003" w:tentative="1">
      <w:start w:val="1"/>
      <w:numFmt w:val="bullet"/>
      <w:lvlText w:val="o"/>
      <w:lvlJc w:val="left"/>
      <w:pPr>
        <w:ind w:left="5595" w:hanging="360"/>
      </w:pPr>
      <w:rPr>
        <w:rFonts w:ascii="Courier New" w:hAnsi="Courier New" w:cs="Courier New" w:hint="default"/>
      </w:rPr>
    </w:lvl>
    <w:lvl w:ilvl="8" w:tplc="0C070005" w:tentative="1">
      <w:start w:val="1"/>
      <w:numFmt w:val="bullet"/>
      <w:lvlText w:val=""/>
      <w:lvlJc w:val="left"/>
      <w:pPr>
        <w:ind w:left="6315" w:hanging="360"/>
      </w:pPr>
      <w:rPr>
        <w:rFonts w:ascii="Wingdings" w:hAnsi="Wingdings" w:hint="default"/>
      </w:rPr>
    </w:lvl>
  </w:abstractNum>
  <w:abstractNum w:abstractNumId="3" w15:restartNumberingAfterBreak="0">
    <w:nsid w:val="4D4B6FC5"/>
    <w:multiLevelType w:val="multilevel"/>
    <w:tmpl w:val="45F893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2CB733B"/>
    <w:multiLevelType w:val="hybridMultilevel"/>
    <w:tmpl w:val="F2D2F570"/>
    <w:lvl w:ilvl="0" w:tplc="07D02C16">
      <w:numFmt w:val="bullet"/>
      <w:lvlText w:val="-"/>
      <w:lvlJc w:val="left"/>
      <w:pPr>
        <w:ind w:left="555"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30940A3"/>
    <w:multiLevelType w:val="multilevel"/>
    <w:tmpl w:val="D9F07E1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553F24D5"/>
    <w:multiLevelType w:val="hybridMultilevel"/>
    <w:tmpl w:val="6616C8BE"/>
    <w:lvl w:ilvl="0" w:tplc="07D02C16">
      <w:numFmt w:val="bullet"/>
      <w:lvlText w:val="-"/>
      <w:lvlJc w:val="left"/>
      <w:pPr>
        <w:ind w:left="555"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92D5CB8"/>
    <w:multiLevelType w:val="hybridMultilevel"/>
    <w:tmpl w:val="AFBC66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4990591"/>
    <w:multiLevelType w:val="hybridMultilevel"/>
    <w:tmpl w:val="5A943B46"/>
    <w:lvl w:ilvl="0" w:tplc="07D02C16">
      <w:numFmt w:val="bullet"/>
      <w:lvlText w:val="-"/>
      <w:lvlJc w:val="left"/>
      <w:pPr>
        <w:ind w:left="555"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FF6960"/>
    <w:multiLevelType w:val="hybridMultilevel"/>
    <w:tmpl w:val="A874E592"/>
    <w:lvl w:ilvl="0" w:tplc="07D02C16">
      <w:numFmt w:val="bullet"/>
      <w:lvlText w:val="-"/>
      <w:lvlJc w:val="left"/>
      <w:pPr>
        <w:ind w:left="555"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81686560">
    <w:abstractNumId w:val="3"/>
  </w:num>
  <w:num w:numId="2" w16cid:durableId="905259365">
    <w:abstractNumId w:val="5"/>
  </w:num>
  <w:num w:numId="3" w16cid:durableId="766268710">
    <w:abstractNumId w:val="7"/>
  </w:num>
  <w:num w:numId="4" w16cid:durableId="139462122">
    <w:abstractNumId w:val="2"/>
  </w:num>
  <w:num w:numId="5" w16cid:durableId="1574975252">
    <w:abstractNumId w:val="1"/>
  </w:num>
  <w:num w:numId="6" w16cid:durableId="917638139">
    <w:abstractNumId w:val="4"/>
  </w:num>
  <w:num w:numId="7" w16cid:durableId="2033720831">
    <w:abstractNumId w:val="8"/>
  </w:num>
  <w:num w:numId="8" w16cid:durableId="1170095178">
    <w:abstractNumId w:val="0"/>
  </w:num>
  <w:num w:numId="9" w16cid:durableId="194393757">
    <w:abstractNumId w:val="9"/>
  </w:num>
  <w:num w:numId="10" w16cid:durableId="1218281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DB"/>
    <w:rsid w:val="00001707"/>
    <w:rsid w:val="00012EB8"/>
    <w:rsid w:val="000255D0"/>
    <w:rsid w:val="000312B2"/>
    <w:rsid w:val="0003333A"/>
    <w:rsid w:val="00034888"/>
    <w:rsid w:val="0004576C"/>
    <w:rsid w:val="0006628E"/>
    <w:rsid w:val="00066F67"/>
    <w:rsid w:val="00083E22"/>
    <w:rsid w:val="000856CF"/>
    <w:rsid w:val="00086813"/>
    <w:rsid w:val="000B0A0A"/>
    <w:rsid w:val="000B4375"/>
    <w:rsid w:val="000B6663"/>
    <w:rsid w:val="000C7D1A"/>
    <w:rsid w:val="000E1130"/>
    <w:rsid w:val="000F0623"/>
    <w:rsid w:val="00101159"/>
    <w:rsid w:val="00105160"/>
    <w:rsid w:val="001135E6"/>
    <w:rsid w:val="00113DEC"/>
    <w:rsid w:val="00125612"/>
    <w:rsid w:val="00126CA5"/>
    <w:rsid w:val="00154975"/>
    <w:rsid w:val="001617BD"/>
    <w:rsid w:val="00161EBC"/>
    <w:rsid w:val="0017012E"/>
    <w:rsid w:val="00175DC1"/>
    <w:rsid w:val="00176921"/>
    <w:rsid w:val="001B2005"/>
    <w:rsid w:val="001B3FCB"/>
    <w:rsid w:val="001B65B3"/>
    <w:rsid w:val="001B7D02"/>
    <w:rsid w:val="001D505B"/>
    <w:rsid w:val="001D748D"/>
    <w:rsid w:val="001E4437"/>
    <w:rsid w:val="001F111B"/>
    <w:rsid w:val="00205B66"/>
    <w:rsid w:val="00224539"/>
    <w:rsid w:val="00242070"/>
    <w:rsid w:val="0024705C"/>
    <w:rsid w:val="00255E4A"/>
    <w:rsid w:val="00256053"/>
    <w:rsid w:val="00273422"/>
    <w:rsid w:val="002811C8"/>
    <w:rsid w:val="00292D18"/>
    <w:rsid w:val="0029744F"/>
    <w:rsid w:val="002A1831"/>
    <w:rsid w:val="002A3D66"/>
    <w:rsid w:val="002A4FF2"/>
    <w:rsid w:val="002C0A06"/>
    <w:rsid w:val="002C4742"/>
    <w:rsid w:val="002C7571"/>
    <w:rsid w:val="002D2A80"/>
    <w:rsid w:val="002D794A"/>
    <w:rsid w:val="002E6D8B"/>
    <w:rsid w:val="0031511E"/>
    <w:rsid w:val="003179CD"/>
    <w:rsid w:val="00334641"/>
    <w:rsid w:val="00336676"/>
    <w:rsid w:val="00341298"/>
    <w:rsid w:val="00343656"/>
    <w:rsid w:val="00345C61"/>
    <w:rsid w:val="00350B9D"/>
    <w:rsid w:val="003641B9"/>
    <w:rsid w:val="00364398"/>
    <w:rsid w:val="003651DE"/>
    <w:rsid w:val="00366E52"/>
    <w:rsid w:val="00366E71"/>
    <w:rsid w:val="00376299"/>
    <w:rsid w:val="00376355"/>
    <w:rsid w:val="003972C1"/>
    <w:rsid w:val="003A5057"/>
    <w:rsid w:val="003B0D25"/>
    <w:rsid w:val="003B48C9"/>
    <w:rsid w:val="003C016E"/>
    <w:rsid w:val="003C792A"/>
    <w:rsid w:val="003D137B"/>
    <w:rsid w:val="003D343E"/>
    <w:rsid w:val="003F065D"/>
    <w:rsid w:val="00402FA4"/>
    <w:rsid w:val="00406F54"/>
    <w:rsid w:val="00407CA3"/>
    <w:rsid w:val="00415B95"/>
    <w:rsid w:val="00417935"/>
    <w:rsid w:val="00417C56"/>
    <w:rsid w:val="00420DDA"/>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C00DD"/>
    <w:rsid w:val="004D049E"/>
    <w:rsid w:val="004D441A"/>
    <w:rsid w:val="004E2F60"/>
    <w:rsid w:val="004E5A74"/>
    <w:rsid w:val="004F5CEF"/>
    <w:rsid w:val="00501F2F"/>
    <w:rsid w:val="005217C4"/>
    <w:rsid w:val="005304F9"/>
    <w:rsid w:val="005342D3"/>
    <w:rsid w:val="00544543"/>
    <w:rsid w:val="00555C15"/>
    <w:rsid w:val="00557AF5"/>
    <w:rsid w:val="005670F7"/>
    <w:rsid w:val="0058624F"/>
    <w:rsid w:val="00586516"/>
    <w:rsid w:val="00594E12"/>
    <w:rsid w:val="005A50C9"/>
    <w:rsid w:val="005B4417"/>
    <w:rsid w:val="005C4885"/>
    <w:rsid w:val="005D0539"/>
    <w:rsid w:val="005D0BC1"/>
    <w:rsid w:val="005D248C"/>
    <w:rsid w:val="005F71F8"/>
    <w:rsid w:val="00601CB5"/>
    <w:rsid w:val="00606179"/>
    <w:rsid w:val="00607773"/>
    <w:rsid w:val="0062629D"/>
    <w:rsid w:val="00635C56"/>
    <w:rsid w:val="00636BFA"/>
    <w:rsid w:val="00642F92"/>
    <w:rsid w:val="00646367"/>
    <w:rsid w:val="006470F4"/>
    <w:rsid w:val="006478AF"/>
    <w:rsid w:val="006514A5"/>
    <w:rsid w:val="006531FC"/>
    <w:rsid w:val="00653DE1"/>
    <w:rsid w:val="006548BA"/>
    <w:rsid w:val="00655F88"/>
    <w:rsid w:val="00662FAA"/>
    <w:rsid w:val="00663F54"/>
    <w:rsid w:val="0067696E"/>
    <w:rsid w:val="006775BA"/>
    <w:rsid w:val="00680DD8"/>
    <w:rsid w:val="00692E60"/>
    <w:rsid w:val="006941B5"/>
    <w:rsid w:val="006950A1"/>
    <w:rsid w:val="006B606F"/>
    <w:rsid w:val="006D2E1A"/>
    <w:rsid w:val="006D71DF"/>
    <w:rsid w:val="006E1B64"/>
    <w:rsid w:val="006F190F"/>
    <w:rsid w:val="006F7E38"/>
    <w:rsid w:val="00716BC0"/>
    <w:rsid w:val="00722CFC"/>
    <w:rsid w:val="00730EF7"/>
    <w:rsid w:val="00733E02"/>
    <w:rsid w:val="007369EE"/>
    <w:rsid w:val="00737E3C"/>
    <w:rsid w:val="00742F4F"/>
    <w:rsid w:val="00743F4F"/>
    <w:rsid w:val="007556B5"/>
    <w:rsid w:val="00764595"/>
    <w:rsid w:val="00764F58"/>
    <w:rsid w:val="00767937"/>
    <w:rsid w:val="00782FDB"/>
    <w:rsid w:val="0078610B"/>
    <w:rsid w:val="00786363"/>
    <w:rsid w:val="007A55A2"/>
    <w:rsid w:val="007B5276"/>
    <w:rsid w:val="007B68DB"/>
    <w:rsid w:val="007C6251"/>
    <w:rsid w:val="007E2517"/>
    <w:rsid w:val="007E2FAA"/>
    <w:rsid w:val="007F459B"/>
    <w:rsid w:val="008127DB"/>
    <w:rsid w:val="00820ADF"/>
    <w:rsid w:val="00844911"/>
    <w:rsid w:val="00846F01"/>
    <w:rsid w:val="00847B18"/>
    <w:rsid w:val="00856F25"/>
    <w:rsid w:val="00865065"/>
    <w:rsid w:val="00872337"/>
    <w:rsid w:val="00874CB5"/>
    <w:rsid w:val="008759CE"/>
    <w:rsid w:val="008771B4"/>
    <w:rsid w:val="008858CC"/>
    <w:rsid w:val="008A1F2D"/>
    <w:rsid w:val="008A404C"/>
    <w:rsid w:val="008B3E21"/>
    <w:rsid w:val="008D0AF2"/>
    <w:rsid w:val="008D74FB"/>
    <w:rsid w:val="008E4618"/>
    <w:rsid w:val="008F6AC2"/>
    <w:rsid w:val="00921342"/>
    <w:rsid w:val="009223EF"/>
    <w:rsid w:val="0093313F"/>
    <w:rsid w:val="00940C18"/>
    <w:rsid w:val="00945ABE"/>
    <w:rsid w:val="00954C17"/>
    <w:rsid w:val="00957E7B"/>
    <w:rsid w:val="009777F0"/>
    <w:rsid w:val="00980963"/>
    <w:rsid w:val="009824FF"/>
    <w:rsid w:val="009B5AF8"/>
    <w:rsid w:val="009C7A60"/>
    <w:rsid w:val="009D19A5"/>
    <w:rsid w:val="009D1CD7"/>
    <w:rsid w:val="009E39DC"/>
    <w:rsid w:val="009E3FE5"/>
    <w:rsid w:val="009F1E46"/>
    <w:rsid w:val="009F5B65"/>
    <w:rsid w:val="009F78A5"/>
    <w:rsid w:val="009F7D75"/>
    <w:rsid w:val="00A13A10"/>
    <w:rsid w:val="00A24417"/>
    <w:rsid w:val="00A5471F"/>
    <w:rsid w:val="00A5582D"/>
    <w:rsid w:val="00A61972"/>
    <w:rsid w:val="00A6506C"/>
    <w:rsid w:val="00A747F4"/>
    <w:rsid w:val="00A75E4D"/>
    <w:rsid w:val="00A77776"/>
    <w:rsid w:val="00A91D9E"/>
    <w:rsid w:val="00A949DB"/>
    <w:rsid w:val="00AB4916"/>
    <w:rsid w:val="00AB4CB4"/>
    <w:rsid w:val="00AC60C0"/>
    <w:rsid w:val="00AC6F02"/>
    <w:rsid w:val="00AE3B24"/>
    <w:rsid w:val="00AE6978"/>
    <w:rsid w:val="00AF2208"/>
    <w:rsid w:val="00B02DA8"/>
    <w:rsid w:val="00B0706B"/>
    <w:rsid w:val="00B17FB2"/>
    <w:rsid w:val="00B35819"/>
    <w:rsid w:val="00B3635F"/>
    <w:rsid w:val="00B476A2"/>
    <w:rsid w:val="00B5112C"/>
    <w:rsid w:val="00B56BE3"/>
    <w:rsid w:val="00B57606"/>
    <w:rsid w:val="00B576D8"/>
    <w:rsid w:val="00B57AAA"/>
    <w:rsid w:val="00B70E5E"/>
    <w:rsid w:val="00B91CD3"/>
    <w:rsid w:val="00B95CE0"/>
    <w:rsid w:val="00BA1CB6"/>
    <w:rsid w:val="00BB7BF5"/>
    <w:rsid w:val="00BC17D5"/>
    <w:rsid w:val="00BD0DFB"/>
    <w:rsid w:val="00BD1B60"/>
    <w:rsid w:val="00BD435A"/>
    <w:rsid w:val="00BE4582"/>
    <w:rsid w:val="00BE5BF7"/>
    <w:rsid w:val="00BF4868"/>
    <w:rsid w:val="00C0735D"/>
    <w:rsid w:val="00C07A72"/>
    <w:rsid w:val="00C229CD"/>
    <w:rsid w:val="00C33431"/>
    <w:rsid w:val="00C508DB"/>
    <w:rsid w:val="00C534CC"/>
    <w:rsid w:val="00C63CFB"/>
    <w:rsid w:val="00C66C3E"/>
    <w:rsid w:val="00C82727"/>
    <w:rsid w:val="00C97C60"/>
    <w:rsid w:val="00CC5079"/>
    <w:rsid w:val="00CE0C95"/>
    <w:rsid w:val="00CE482B"/>
    <w:rsid w:val="00CE60F2"/>
    <w:rsid w:val="00CF5603"/>
    <w:rsid w:val="00CF6CB6"/>
    <w:rsid w:val="00CF7880"/>
    <w:rsid w:val="00D0180B"/>
    <w:rsid w:val="00D01848"/>
    <w:rsid w:val="00D12868"/>
    <w:rsid w:val="00D16095"/>
    <w:rsid w:val="00D25EAA"/>
    <w:rsid w:val="00D371A6"/>
    <w:rsid w:val="00D374FE"/>
    <w:rsid w:val="00D41E79"/>
    <w:rsid w:val="00D42C4F"/>
    <w:rsid w:val="00D42D65"/>
    <w:rsid w:val="00D45849"/>
    <w:rsid w:val="00D54C86"/>
    <w:rsid w:val="00D577F3"/>
    <w:rsid w:val="00D640E1"/>
    <w:rsid w:val="00D65F73"/>
    <w:rsid w:val="00D81B78"/>
    <w:rsid w:val="00D8448B"/>
    <w:rsid w:val="00D86755"/>
    <w:rsid w:val="00D94BE5"/>
    <w:rsid w:val="00DA2306"/>
    <w:rsid w:val="00DC477C"/>
    <w:rsid w:val="00DD16F1"/>
    <w:rsid w:val="00DE6DEF"/>
    <w:rsid w:val="00DF32DE"/>
    <w:rsid w:val="00DF6A02"/>
    <w:rsid w:val="00E15F5B"/>
    <w:rsid w:val="00E20DF5"/>
    <w:rsid w:val="00E278E0"/>
    <w:rsid w:val="00E40B19"/>
    <w:rsid w:val="00E425C5"/>
    <w:rsid w:val="00E4314B"/>
    <w:rsid w:val="00E501FA"/>
    <w:rsid w:val="00E53350"/>
    <w:rsid w:val="00E53426"/>
    <w:rsid w:val="00E54FC5"/>
    <w:rsid w:val="00E96FA0"/>
    <w:rsid w:val="00EA1A92"/>
    <w:rsid w:val="00EB03E9"/>
    <w:rsid w:val="00EC0E6A"/>
    <w:rsid w:val="00EC1EE6"/>
    <w:rsid w:val="00EC7617"/>
    <w:rsid w:val="00EF20A1"/>
    <w:rsid w:val="00EF6330"/>
    <w:rsid w:val="00F10003"/>
    <w:rsid w:val="00F17E65"/>
    <w:rsid w:val="00F217B7"/>
    <w:rsid w:val="00F2200D"/>
    <w:rsid w:val="00F255CD"/>
    <w:rsid w:val="00F41343"/>
    <w:rsid w:val="00F43931"/>
    <w:rsid w:val="00F620BF"/>
    <w:rsid w:val="00F76DE2"/>
    <w:rsid w:val="00F90A3A"/>
    <w:rsid w:val="00FA0EFC"/>
    <w:rsid w:val="00FA39DB"/>
    <w:rsid w:val="00FB7FE8"/>
    <w:rsid w:val="00FC3563"/>
    <w:rsid w:val="00FC3D1A"/>
    <w:rsid w:val="00FD121F"/>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B5DB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620BF"/>
    <w:pPr>
      <w:widowControl w:val="0"/>
      <w:numPr>
        <w:numId w:val="2"/>
      </w:numPr>
      <w:autoSpaceDE w:val="0"/>
      <w:autoSpaceDN w:val="0"/>
      <w:spacing w:before="82" w:line="240" w:lineRule="auto"/>
      <w:jc w:val="left"/>
      <w:outlineLvl w:val="0"/>
    </w:pPr>
    <w:rPr>
      <w:rFonts w:eastAsia="Klavika Lt" w:cs="Klavika Lt"/>
      <w:color w:val="F08050"/>
      <w:sz w:val="28"/>
      <w:szCs w:val="28"/>
      <w:lang w:val="de-DE"/>
    </w:rPr>
  </w:style>
  <w:style w:type="paragraph" w:styleId="berschrift2">
    <w:name w:val="heading 2"/>
    <w:basedOn w:val="Standard"/>
    <w:next w:val="Standard"/>
    <w:link w:val="berschrift2Zchn"/>
    <w:uiPriority w:val="9"/>
    <w:unhideWhenUsed/>
    <w:qFormat/>
    <w:rsid w:val="00F620BF"/>
    <w:pPr>
      <w:keepNext/>
      <w:keepLines/>
      <w:widowControl w:val="0"/>
      <w:numPr>
        <w:ilvl w:val="1"/>
        <w:numId w:val="2"/>
      </w:numPr>
      <w:autoSpaceDE w:val="0"/>
      <w:autoSpaceDN w:val="0"/>
      <w:spacing w:before="40" w:line="240" w:lineRule="auto"/>
      <w:ind w:left="1080" w:hanging="720"/>
      <w:outlineLvl w:val="1"/>
    </w:pPr>
    <w:rPr>
      <w:rFonts w:eastAsiaTheme="majorEastAsia" w:cstheme="majorBidi"/>
      <w:color w:val="F08050"/>
      <w:sz w:val="26"/>
      <w:szCs w:val="26"/>
      <w:lang w:val="de-DE"/>
    </w:rPr>
  </w:style>
  <w:style w:type="paragraph" w:styleId="berschrift3">
    <w:name w:val="heading 3"/>
    <w:basedOn w:val="Standard"/>
    <w:next w:val="Standard"/>
    <w:link w:val="berschrift3Zchn"/>
    <w:uiPriority w:val="9"/>
    <w:semiHidden/>
    <w:unhideWhenUsed/>
    <w:qFormat/>
    <w:rsid w:val="00F620BF"/>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F620BF"/>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F620BF"/>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F620BF"/>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F620B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F620B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620B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F620BF"/>
    <w:rPr>
      <w:rFonts w:eastAsia="Klavika Lt" w:cs="Klavika Lt"/>
      <w:color w:val="F08050"/>
      <w:sz w:val="28"/>
      <w:szCs w:val="28"/>
      <w:lang w:val="de-DE"/>
    </w:rPr>
  </w:style>
  <w:style w:type="character" w:customStyle="1" w:styleId="berschrift2Zchn">
    <w:name w:val="Überschrift 2 Zchn"/>
    <w:basedOn w:val="Absatz-Standardschriftart"/>
    <w:link w:val="berschrift2"/>
    <w:uiPriority w:val="9"/>
    <w:rsid w:val="00F620BF"/>
    <w:rPr>
      <w:rFonts w:eastAsiaTheme="majorEastAsia" w:cstheme="majorBidi"/>
      <w:color w:val="F08050"/>
      <w:sz w:val="26"/>
      <w:szCs w:val="26"/>
      <w:lang w:val="de-DE"/>
    </w:rPr>
  </w:style>
  <w:style w:type="character" w:customStyle="1" w:styleId="berschrift3Zchn">
    <w:name w:val="Überschrift 3 Zchn"/>
    <w:basedOn w:val="Absatz-Standardschriftart"/>
    <w:link w:val="berschrift3"/>
    <w:uiPriority w:val="9"/>
    <w:semiHidden/>
    <w:rsid w:val="00F620BF"/>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F620BF"/>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F620BF"/>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F620BF"/>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F620BF"/>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F620B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620BF"/>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606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68508-B024-4B14-89B9-FE732B5B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3814</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2024-07-22T09:00:00Z</dcterms:created>
  <dcterms:modified xsi:type="dcterms:W3CDTF">2024-08-02T10:03:00Z</dcterms:modified>
</cp:coreProperties>
</file>