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A986C" w14:textId="77777777" w:rsidR="005D1F20" w:rsidRDefault="00954657" w:rsidP="005D1F20">
      <w:pPr>
        <w:rPr>
          <w:sz w:val="20"/>
          <w:szCs w:val="20"/>
        </w:rPr>
      </w:pPr>
      <w:r w:rsidRPr="00954657">
        <w:rPr>
          <w:sz w:val="20"/>
          <w:szCs w:val="20"/>
        </w:rPr>
        <w:t>COM_SCM_004</w:t>
      </w:r>
    </w:p>
    <w:p w14:paraId="226C173D" w14:textId="77777777" w:rsidR="004A1B3F" w:rsidRDefault="004A1B3F" w:rsidP="005D1F20">
      <w:pPr>
        <w:rPr>
          <w:sz w:val="20"/>
          <w:szCs w:val="20"/>
        </w:rPr>
      </w:pPr>
    </w:p>
    <w:p w14:paraId="501197E1" w14:textId="3D15B0F6" w:rsidR="004A1B3F" w:rsidRPr="00954657" w:rsidRDefault="004A1B3F" w:rsidP="005D1F20">
      <w:pPr>
        <w:rPr>
          <w:sz w:val="20"/>
          <w:szCs w:val="20"/>
        </w:rPr>
        <w:sectPr w:rsidR="004A1B3F" w:rsidRPr="00954657" w:rsidSect="004A1B3F">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134" w:left="993" w:header="709" w:footer="709" w:gutter="0"/>
          <w:cols w:space="708"/>
          <w:docGrid w:linePitch="360"/>
        </w:sectPr>
      </w:pPr>
    </w:p>
    <w:p w14:paraId="367A87F2" w14:textId="24AB2123" w:rsidR="009A3052" w:rsidRPr="005D1F20" w:rsidRDefault="009A3052" w:rsidP="005D64D2">
      <w:pPr>
        <w:pStyle w:val="berschrift1"/>
        <w:spacing w:before="0"/>
        <w:ind w:left="431" w:hanging="431"/>
      </w:pPr>
      <w:r w:rsidRPr="005D1F20">
        <w:lastRenderedPageBreak/>
        <w:t>Leitfaden für Lieferantenmanagement</w:t>
      </w:r>
    </w:p>
    <w:p w14:paraId="15BE2E3A" w14:textId="4ED30158" w:rsidR="009A3052" w:rsidRDefault="009A3052" w:rsidP="005D1F20"/>
    <w:p w14:paraId="3C001C58" w14:textId="7E406B89" w:rsidR="009A3052" w:rsidRPr="005D1F20" w:rsidRDefault="009A3052" w:rsidP="005D1F20">
      <w:pPr>
        <w:pStyle w:val="berschrift2"/>
      </w:pPr>
      <w:r w:rsidRPr="005D1F20">
        <w:t>Einleitung</w:t>
      </w:r>
    </w:p>
    <w:p w14:paraId="6B4C3B6D" w14:textId="77777777" w:rsidR="009A3052" w:rsidRDefault="009A3052" w:rsidP="004A1B3F">
      <w:pPr>
        <w:jc w:val="both"/>
      </w:pPr>
    </w:p>
    <w:p w14:paraId="6690AE2B" w14:textId="77777777" w:rsidR="009A3052" w:rsidRDefault="009A3052" w:rsidP="004A1B3F">
      <w:pPr>
        <w:jc w:val="both"/>
      </w:pPr>
      <w:r>
        <w:t>Das Lieferantenmanagement ist ein kritischer Bestandteil der Unternehmensführung, der die Qualität, Nachhaltigkeit und Compliance innerhalb der Lieferkette sicherstellt. Dieser Leitfaden bietet einen umfassenden Überblick über die Gestaltung eines effektiven Lieferantenmanagements, mit einem besonderen Fokus auf Compliance-Regelungen sowie finanziellen und Qualitätsaspekten.</w:t>
      </w:r>
    </w:p>
    <w:p w14:paraId="5776A546" w14:textId="77777777" w:rsidR="009A3052" w:rsidRDefault="009A3052" w:rsidP="004A1B3F">
      <w:pPr>
        <w:jc w:val="both"/>
      </w:pPr>
    </w:p>
    <w:p w14:paraId="7DAF5FB8" w14:textId="7F4F29AF" w:rsidR="009A3052" w:rsidRDefault="009A3052" w:rsidP="005D1F20">
      <w:pPr>
        <w:pStyle w:val="berschrift2"/>
      </w:pPr>
      <w:r>
        <w:t xml:space="preserve">Grundsätze für </w:t>
      </w:r>
      <w:r w:rsidR="00A5290E">
        <w:t>Lieferanten und Lieferantinnen</w:t>
      </w:r>
    </w:p>
    <w:p w14:paraId="4BF80842" w14:textId="77777777" w:rsidR="009A3052" w:rsidRDefault="009A3052" w:rsidP="004A1B3F">
      <w:pPr>
        <w:jc w:val="both"/>
      </w:pPr>
    </w:p>
    <w:p w14:paraId="0561B3E8" w14:textId="7163F760" w:rsidR="009A3052" w:rsidRDefault="009A3052" w:rsidP="004A1B3F">
      <w:pPr>
        <w:jc w:val="both"/>
      </w:pPr>
      <w:r>
        <w:t xml:space="preserve">Die Auswahl und Zusammenarbeit mit </w:t>
      </w:r>
      <w:r w:rsidR="00A5290E">
        <w:t xml:space="preserve">Lieferanten und Lieferantinnen </w:t>
      </w:r>
      <w:r>
        <w:t>basiert auf festgelegten Grundsätzen, die sicherstellen, dass alle Beteiligten nach denselben ethischen, nachhaltigen und qualitativen Standards handeln.</w:t>
      </w:r>
    </w:p>
    <w:p w14:paraId="103F7C4A" w14:textId="77777777" w:rsidR="009A3052" w:rsidRDefault="009A3052" w:rsidP="004A1B3F">
      <w:pPr>
        <w:jc w:val="both"/>
      </w:pPr>
    </w:p>
    <w:p w14:paraId="6E8FCE6A" w14:textId="3A249B64" w:rsidR="009A3052" w:rsidRDefault="009A3052" w:rsidP="004A1B3F">
      <w:pPr>
        <w:pStyle w:val="Listenabsatz"/>
        <w:numPr>
          <w:ilvl w:val="0"/>
          <w:numId w:val="34"/>
        </w:numPr>
        <w:jc w:val="both"/>
      </w:pPr>
      <w:r w:rsidRPr="007434EA">
        <w:rPr>
          <w:b/>
          <w:bCs/>
          <w:color w:val="F08050"/>
        </w:rPr>
        <w:t>Ethik</w:t>
      </w:r>
      <w:r>
        <w:t xml:space="preserve">: </w:t>
      </w:r>
      <w:r w:rsidR="00A5290E">
        <w:t xml:space="preserve">Lieferanten und Lieferantinnen </w:t>
      </w:r>
      <w:r>
        <w:t>müssen sich zu höchsten ethischen Standards bekennen. Dies umfasst die Einhaltung von Anti-Korruptions- und Anti-Bestechungsgesetzen, Fairness im Wettbewerb und die Vermeidung von Interessenkonflikten.</w:t>
      </w:r>
    </w:p>
    <w:p w14:paraId="1DEEA6CE" w14:textId="77777777" w:rsidR="009A3052" w:rsidRDefault="009A3052" w:rsidP="004A1B3F">
      <w:pPr>
        <w:jc w:val="both"/>
      </w:pPr>
    </w:p>
    <w:p w14:paraId="6781EEB2" w14:textId="12284776" w:rsidR="009A3052" w:rsidRDefault="009A3052" w:rsidP="004A1B3F">
      <w:pPr>
        <w:pStyle w:val="Listenabsatz"/>
        <w:numPr>
          <w:ilvl w:val="0"/>
          <w:numId w:val="34"/>
        </w:numPr>
        <w:jc w:val="both"/>
      </w:pPr>
      <w:r w:rsidRPr="007434EA">
        <w:rPr>
          <w:b/>
          <w:bCs/>
          <w:color w:val="F08050"/>
        </w:rPr>
        <w:t>Nachhaltigkeit</w:t>
      </w:r>
      <w:r>
        <w:t xml:space="preserve">: </w:t>
      </w:r>
      <w:r w:rsidR="00A5290E">
        <w:t xml:space="preserve">Lieferanten und Lieferantinnen </w:t>
      </w:r>
      <w:r>
        <w:t>sind verpflichtet, Umweltschutzmaßnahmen zu ergreifen und soziale Verantwortung zu übernehmen. Dies beinhaltet die Einhaltung von Umweltstandards, die Förderung von Recycling und die Verwendung nachhaltiger Ressourcen sowie faire Arbeitsbedingungen.</w:t>
      </w:r>
    </w:p>
    <w:p w14:paraId="7EAF15E6" w14:textId="77777777" w:rsidR="009A3052" w:rsidRDefault="009A3052" w:rsidP="004A1B3F">
      <w:pPr>
        <w:jc w:val="both"/>
      </w:pPr>
    </w:p>
    <w:p w14:paraId="1DE826B2" w14:textId="2C937E47" w:rsidR="009A3052" w:rsidRDefault="009A3052" w:rsidP="004A1B3F">
      <w:pPr>
        <w:pStyle w:val="Listenabsatz"/>
        <w:numPr>
          <w:ilvl w:val="0"/>
          <w:numId w:val="34"/>
        </w:numPr>
        <w:jc w:val="both"/>
      </w:pPr>
      <w:r w:rsidRPr="007434EA">
        <w:rPr>
          <w:b/>
          <w:bCs/>
          <w:color w:val="F08050"/>
        </w:rPr>
        <w:t>Compliance</w:t>
      </w:r>
      <w:r>
        <w:t>: Die Einhaltung aller relevanten lokalen und internationalen Gesetze und Vorschriften ist unerlässlich. Dies betrifft insbesondere Arbeitsrechte, Gesundheits- und Sicherheitsstandards sowie den Schutz von geistigem Eigentum.</w:t>
      </w:r>
    </w:p>
    <w:p w14:paraId="6E21442B" w14:textId="77777777" w:rsidR="009A3052" w:rsidRDefault="009A3052" w:rsidP="004A1B3F">
      <w:pPr>
        <w:jc w:val="both"/>
      </w:pPr>
    </w:p>
    <w:p w14:paraId="0D4106BB" w14:textId="384D2896" w:rsidR="009A3052" w:rsidRDefault="009A3052" w:rsidP="004A1B3F">
      <w:pPr>
        <w:pStyle w:val="Listenabsatz"/>
        <w:numPr>
          <w:ilvl w:val="0"/>
          <w:numId w:val="34"/>
        </w:numPr>
        <w:jc w:val="both"/>
      </w:pPr>
      <w:r w:rsidRPr="007434EA">
        <w:rPr>
          <w:b/>
          <w:bCs/>
          <w:color w:val="F08050"/>
        </w:rPr>
        <w:t>Qualität</w:t>
      </w:r>
      <w:r>
        <w:t xml:space="preserve">: </w:t>
      </w:r>
      <w:r w:rsidR="00A5290E">
        <w:t xml:space="preserve">Lieferanten und Lieferantinnen </w:t>
      </w:r>
      <w:r>
        <w:t>müssen die vereinbarten Qualitätsstandards erfüllen und sich kontinuierlich um Verbesserungen bemühen. Dies schließt die Einhaltung von Spezifikationen, die Zuverlässigkeit von Produkten und Dienstleistungen sowie die Bereitschaft zur Durchführung von Qualitätsaudits ein.</w:t>
      </w:r>
    </w:p>
    <w:p w14:paraId="12ABF6FF" w14:textId="77777777" w:rsidR="009A3052" w:rsidRDefault="009A3052" w:rsidP="004A1B3F">
      <w:pPr>
        <w:jc w:val="both"/>
      </w:pPr>
    </w:p>
    <w:p w14:paraId="6A2F5DEA" w14:textId="40C09C7F" w:rsidR="009A3052" w:rsidRDefault="009A3052" w:rsidP="004A1B3F">
      <w:pPr>
        <w:pStyle w:val="Listenabsatz"/>
        <w:numPr>
          <w:ilvl w:val="0"/>
          <w:numId w:val="34"/>
        </w:numPr>
        <w:jc w:val="both"/>
      </w:pPr>
      <w:r w:rsidRPr="007434EA">
        <w:rPr>
          <w:b/>
          <w:bCs/>
          <w:color w:val="F08050"/>
        </w:rPr>
        <w:t>Finanzielle</w:t>
      </w:r>
      <w:r w:rsidRPr="007434EA">
        <w:rPr>
          <w:color w:val="F08050"/>
        </w:rPr>
        <w:t xml:space="preserve"> </w:t>
      </w:r>
      <w:r w:rsidRPr="007434EA">
        <w:rPr>
          <w:b/>
          <w:bCs/>
          <w:color w:val="F08050"/>
        </w:rPr>
        <w:t>Stabilität</w:t>
      </w:r>
      <w:r>
        <w:t xml:space="preserve">: Eine solide finanzielle Basis ist entscheidend, um eine zuverlässige Lieferkette zu gewährleisten. </w:t>
      </w:r>
      <w:r w:rsidR="00A5290E">
        <w:t xml:space="preserve">Lieferanten und Lieferantinnen </w:t>
      </w:r>
      <w:r>
        <w:t>müssen finanzielle Stabilität nachweisen, um das Risiko von Unterbrechungen zu minimieren.</w:t>
      </w:r>
    </w:p>
    <w:p w14:paraId="3632CC93" w14:textId="77777777" w:rsidR="009A3052" w:rsidRDefault="009A3052" w:rsidP="004A1B3F">
      <w:pPr>
        <w:jc w:val="both"/>
      </w:pPr>
    </w:p>
    <w:p w14:paraId="55DEF2D3" w14:textId="6B36347A" w:rsidR="009A3052" w:rsidRDefault="009A3052" w:rsidP="005D1F20">
      <w:pPr>
        <w:pStyle w:val="berschrift2"/>
      </w:pPr>
      <w:r>
        <w:t xml:space="preserve">Neuanlage von </w:t>
      </w:r>
      <w:r w:rsidR="00A5290E">
        <w:t>Lieferanten und Lieferantinnen</w:t>
      </w:r>
    </w:p>
    <w:p w14:paraId="6516772B" w14:textId="77777777" w:rsidR="009A3052" w:rsidRDefault="009A3052" w:rsidP="004A1B3F">
      <w:pPr>
        <w:jc w:val="both"/>
      </w:pPr>
    </w:p>
    <w:p w14:paraId="29E6A9C1" w14:textId="79E45EBF" w:rsidR="009A3052" w:rsidRDefault="009A3052" w:rsidP="004A1B3F">
      <w:pPr>
        <w:jc w:val="both"/>
      </w:pPr>
      <w:r>
        <w:t xml:space="preserve">Die Aufnahme neuer </w:t>
      </w:r>
      <w:r w:rsidR="00A5290E">
        <w:t xml:space="preserve">Lieferanten und Lieferantinnen </w:t>
      </w:r>
      <w:r>
        <w:t xml:space="preserve">in die Lieferkette ist ein mehrstufiger Prozess, der sicherstellt, dass nur qualifizierte und zuverlässige </w:t>
      </w:r>
      <w:proofErr w:type="spellStart"/>
      <w:r>
        <w:t>Partner</w:t>
      </w:r>
      <w:r w:rsidR="00784E9E">
        <w:t>:innen</w:t>
      </w:r>
      <w:proofErr w:type="spellEnd"/>
      <w:r>
        <w:t xml:space="preserve"> ausgewählt werden.</w:t>
      </w:r>
    </w:p>
    <w:p w14:paraId="110B11A1" w14:textId="77777777" w:rsidR="009A3052" w:rsidRDefault="009A3052" w:rsidP="004A1B3F">
      <w:pPr>
        <w:jc w:val="both"/>
      </w:pPr>
    </w:p>
    <w:p w14:paraId="70B01006" w14:textId="6D721F2F" w:rsidR="009A3052" w:rsidRDefault="009A3052" w:rsidP="004A1B3F">
      <w:pPr>
        <w:pStyle w:val="Listenabsatz"/>
        <w:numPr>
          <w:ilvl w:val="0"/>
          <w:numId w:val="34"/>
        </w:numPr>
        <w:jc w:val="both"/>
      </w:pPr>
      <w:r w:rsidRPr="007434EA">
        <w:rPr>
          <w:b/>
          <w:bCs/>
          <w:color w:val="F08050"/>
        </w:rPr>
        <w:t>Schritt 1</w:t>
      </w:r>
      <w:r>
        <w:t xml:space="preserve">: Vorauswahl. Potenzielle </w:t>
      </w:r>
      <w:r w:rsidR="00A5290E">
        <w:t xml:space="preserve">Lieferanten und Lieferantinnen </w:t>
      </w:r>
      <w:r>
        <w:t>werden anhand ihrer Fähigkeit, die oben genannten Grundsätze zu erfüllen, sowie ihrer Kapazität, Zuverlässigkeit und Marktreputation vorausgewählt.</w:t>
      </w:r>
    </w:p>
    <w:p w14:paraId="2D639B69" w14:textId="77777777" w:rsidR="009A3052" w:rsidRDefault="009A3052" w:rsidP="004A1B3F">
      <w:pPr>
        <w:jc w:val="both"/>
      </w:pPr>
    </w:p>
    <w:p w14:paraId="614DCDE7" w14:textId="3F9848E1" w:rsidR="009A3052" w:rsidRDefault="009A3052" w:rsidP="004A1B3F">
      <w:pPr>
        <w:pStyle w:val="Listenabsatz"/>
        <w:numPr>
          <w:ilvl w:val="0"/>
          <w:numId w:val="34"/>
        </w:numPr>
        <w:jc w:val="both"/>
      </w:pPr>
      <w:r w:rsidRPr="007434EA">
        <w:rPr>
          <w:b/>
          <w:bCs/>
          <w:color w:val="F08050"/>
        </w:rPr>
        <w:t>Schritt 2</w:t>
      </w:r>
      <w:r>
        <w:t xml:space="preserve">: Bewertung und Due Diligence. Eine gründliche Bewertung der Geschäftspraktiken, finanziellen Stabilität, Compliance-Records und Qualitätsmanagementsysteme des </w:t>
      </w:r>
      <w:r w:rsidR="00A5290E">
        <w:lastRenderedPageBreak/>
        <w:t xml:space="preserve">Lieferanten oder der Lieferantin </w:t>
      </w:r>
      <w:r>
        <w:t>wird durchgeführt. Dies kann Besuche vor Ort, Audits und die Überprüfung von Referenzen umfassen.</w:t>
      </w:r>
    </w:p>
    <w:p w14:paraId="00E1110E" w14:textId="77777777" w:rsidR="009A3052" w:rsidRDefault="009A3052" w:rsidP="004A1B3F">
      <w:pPr>
        <w:jc w:val="both"/>
      </w:pPr>
    </w:p>
    <w:p w14:paraId="5557FC68" w14:textId="1FAA9E82" w:rsidR="009A3052" w:rsidRDefault="009A3052" w:rsidP="004A1B3F">
      <w:pPr>
        <w:pStyle w:val="Listenabsatz"/>
        <w:numPr>
          <w:ilvl w:val="0"/>
          <w:numId w:val="34"/>
        </w:numPr>
        <w:jc w:val="both"/>
      </w:pPr>
      <w:r w:rsidRPr="007434EA">
        <w:rPr>
          <w:b/>
          <w:bCs/>
          <w:color w:val="F08050"/>
        </w:rPr>
        <w:t>Schritt 3</w:t>
      </w:r>
      <w:r>
        <w:t>: Vertragsverhandlungen. Nach erfolgreicher Bewertung werden die Geschäftsbedingungen ausgehandelt. Dies beinhaltet Preise, Lieferbedingungen, Qualitätsstandards, Compliance-Anforderungen und Vertragsstrafen bei Nichteinhaltung.</w:t>
      </w:r>
    </w:p>
    <w:p w14:paraId="2B7B1613" w14:textId="77777777" w:rsidR="009A3052" w:rsidRDefault="009A3052" w:rsidP="004A1B3F">
      <w:pPr>
        <w:jc w:val="both"/>
      </w:pPr>
    </w:p>
    <w:p w14:paraId="2C0A923F" w14:textId="60CD508E" w:rsidR="009A3052" w:rsidRDefault="009A3052" w:rsidP="004A1B3F">
      <w:pPr>
        <w:pStyle w:val="Listenabsatz"/>
        <w:numPr>
          <w:ilvl w:val="0"/>
          <w:numId w:val="34"/>
        </w:numPr>
        <w:jc w:val="both"/>
      </w:pPr>
      <w:r w:rsidRPr="007434EA">
        <w:rPr>
          <w:b/>
          <w:bCs/>
          <w:color w:val="F08050"/>
        </w:rPr>
        <w:t>Schritt 4</w:t>
      </w:r>
      <w:r>
        <w:t>: Onboarding und Integration. Nach Vertragsabschluss wird der</w:t>
      </w:r>
      <w:r w:rsidR="00A5290E">
        <w:t xml:space="preserve"> oder </w:t>
      </w:r>
      <w:proofErr w:type="gramStart"/>
      <w:r w:rsidR="00A5290E">
        <w:t>die</w:t>
      </w:r>
      <w:r>
        <w:t xml:space="preserve"> </w:t>
      </w:r>
      <w:proofErr w:type="spellStart"/>
      <w:r w:rsidR="00A5290E">
        <w:t>Lieferant</w:t>
      </w:r>
      <w:proofErr w:type="gramEnd"/>
      <w:r w:rsidR="00A5290E">
        <w:t>:in</w:t>
      </w:r>
      <w:proofErr w:type="spellEnd"/>
      <w:r w:rsidR="00A5290E">
        <w:t xml:space="preserve"> </w:t>
      </w:r>
      <w:r>
        <w:t>in die internen Systeme integriert. Dies umfasst die Einrichtung in ERP-Systemen, die Schulung zu spezifischen Anforderungen und die Etablierung von Kommunikations- und Berichtswegen.</w:t>
      </w:r>
    </w:p>
    <w:p w14:paraId="2C994F55" w14:textId="77777777" w:rsidR="009A3052" w:rsidRDefault="009A3052" w:rsidP="004A1B3F">
      <w:pPr>
        <w:jc w:val="both"/>
      </w:pPr>
    </w:p>
    <w:p w14:paraId="62BD9CC9" w14:textId="1E0A54C2" w:rsidR="009A3052" w:rsidRPr="007434EA" w:rsidRDefault="007434EA" w:rsidP="007434EA">
      <w:pPr>
        <w:spacing w:afterLines="120" w:after="288"/>
        <w:ind w:left="1776" w:firstLine="348"/>
        <w:jc w:val="right"/>
        <w:rPr>
          <w:rFonts w:eastAsiaTheme="minorHAnsi" w:cstheme="minorBidi"/>
          <w:b/>
          <w:bCs/>
          <w:color w:val="F08050"/>
          <w:szCs w:val="18"/>
          <w:lang w:eastAsia="en-US"/>
        </w:rPr>
      </w:pPr>
      <w:r w:rsidRPr="007434EA">
        <w:rPr>
          <w:rFonts w:eastAsiaTheme="minorHAnsi" w:cstheme="minorBidi"/>
          <w:b/>
          <w:bCs/>
          <w:color w:val="F08050"/>
          <w:szCs w:val="18"/>
          <w:lang w:eastAsia="en-US"/>
        </w:rPr>
        <w:t>&gt;&gt;&gt;</w:t>
      </w:r>
      <w:r w:rsidR="00382FF9">
        <w:rPr>
          <w:rFonts w:eastAsiaTheme="minorHAnsi" w:cstheme="minorBidi"/>
          <w:b/>
          <w:bCs/>
          <w:color w:val="F08050"/>
          <w:szCs w:val="18"/>
          <w:lang w:eastAsia="en-US"/>
        </w:rPr>
        <w:t>Leitfaden Lieferantenmanagement Formulare lang</w:t>
      </w:r>
      <w:r>
        <w:rPr>
          <w:rFonts w:eastAsiaTheme="minorHAnsi" w:cstheme="minorBidi"/>
          <w:b/>
          <w:bCs/>
          <w:color w:val="F08050"/>
          <w:szCs w:val="18"/>
          <w:lang w:eastAsia="en-US"/>
        </w:rPr>
        <w:br/>
        <w:t>(</w:t>
      </w:r>
      <w:r w:rsidRPr="007434EA">
        <w:rPr>
          <w:rFonts w:eastAsiaTheme="minorHAnsi" w:cstheme="minorBidi"/>
          <w:b/>
          <w:bCs/>
          <w:color w:val="F08050"/>
          <w:szCs w:val="18"/>
          <w:lang w:eastAsia="en-US"/>
        </w:rPr>
        <w:t>COM_SCM_004_</w:t>
      </w:r>
      <w:r w:rsidR="00012456">
        <w:rPr>
          <w:rFonts w:eastAsiaTheme="minorHAnsi" w:cstheme="minorBidi"/>
          <w:b/>
          <w:bCs/>
          <w:color w:val="F08050"/>
          <w:szCs w:val="18"/>
          <w:lang w:eastAsia="en-US"/>
        </w:rPr>
        <w:t>A</w:t>
      </w:r>
      <w:r>
        <w:rPr>
          <w:rFonts w:eastAsiaTheme="minorHAnsi" w:cstheme="minorBidi"/>
          <w:b/>
          <w:bCs/>
          <w:color w:val="F08050"/>
          <w:szCs w:val="18"/>
          <w:lang w:eastAsia="en-US"/>
        </w:rPr>
        <w:t>)</w:t>
      </w:r>
    </w:p>
    <w:p w14:paraId="35312BF0" w14:textId="529404C8" w:rsidR="009A3052" w:rsidRDefault="009A3052" w:rsidP="005D1F20">
      <w:pPr>
        <w:pStyle w:val="berschrift2"/>
      </w:pPr>
      <w:r>
        <w:t>Schlussfolgerung</w:t>
      </w:r>
    </w:p>
    <w:p w14:paraId="3A6F634A" w14:textId="77777777" w:rsidR="009A3052" w:rsidRDefault="009A3052" w:rsidP="004A1B3F">
      <w:pPr>
        <w:jc w:val="both"/>
      </w:pPr>
    </w:p>
    <w:p w14:paraId="4915FD7A" w14:textId="763B4C3B" w:rsidR="001C249D" w:rsidRDefault="009A3052" w:rsidP="004A1B3F">
      <w:pPr>
        <w:jc w:val="both"/>
      </w:pPr>
      <w:r>
        <w:t xml:space="preserve">Ein effektives Lieferantenmanagement ist entscheidend für den Erfolg eines Unternehmens. Durch die Einhaltung der dargelegten Grundsätze und Prozesse können Unternehmen sicherstellen, dass ihre </w:t>
      </w:r>
      <w:r w:rsidR="00A5290E">
        <w:t xml:space="preserve">Lieferanten und Lieferantinnen </w:t>
      </w:r>
      <w:r>
        <w:t>den höchsten Standards in Bezug auf Ethik, Compliance, Qualität und Nachhaltigkeit entsprechen.</w:t>
      </w:r>
    </w:p>
    <w:p w14:paraId="31DFDF17" w14:textId="77777777" w:rsidR="00382FF9" w:rsidRDefault="00382FF9" w:rsidP="004A1B3F">
      <w:pPr>
        <w:jc w:val="both"/>
      </w:pPr>
    </w:p>
    <w:sectPr w:rsidR="00382FF9" w:rsidSect="00C15B78">
      <w:footerReference w:type="default" r:id="rId14"/>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E3AD8" w14:textId="77777777" w:rsidR="0023680F" w:rsidRDefault="0023680F" w:rsidP="005D1F20">
      <w:r>
        <w:separator/>
      </w:r>
    </w:p>
  </w:endnote>
  <w:endnote w:type="continuationSeparator" w:id="0">
    <w:p w14:paraId="36693369" w14:textId="77777777" w:rsidR="0023680F" w:rsidRDefault="0023680F" w:rsidP="005D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Klavika Lt">
    <w:altName w:val="Calibri"/>
    <w:charset w:val="00"/>
    <w:family w:val="moder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
    <w:panose1 w:val="02000503090000020004"/>
    <w:charset w:val="00"/>
    <w:family w:val="auto"/>
    <w:pitch w:val="variable"/>
    <w:sig w:usb0="A00000AF" w:usb1="5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FE26" w14:textId="77777777" w:rsidR="002113C5" w:rsidRDefault="002113C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8F4F0" w14:textId="77777777" w:rsidR="002113C5" w:rsidRDefault="002113C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4FA3F" w14:textId="77777777" w:rsidR="002113C5" w:rsidRDefault="002113C5">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71965" w14:textId="1CC1F51A" w:rsidR="00954657" w:rsidRPr="00954657" w:rsidRDefault="00954657" w:rsidP="005D1F20">
    <w:pPr>
      <w:pStyle w:val="Fuzeile"/>
      <w:rPr>
        <w:sz w:val="14"/>
      </w:rPr>
    </w:pPr>
    <w:r>
      <w:tab/>
    </w:r>
    <w:r w:rsidRPr="00954657">
      <w:rPr>
        <w:sz w:val="14"/>
      </w:rPr>
      <w:t>Leitfaden Lieferantenmanagement</w:t>
    </w:r>
    <w:r w:rsidRPr="00954657">
      <w:rPr>
        <w:sz w:val="14"/>
      </w:rPr>
      <w:tab/>
      <w:t xml:space="preserve">Seite </w:t>
    </w:r>
    <w:r w:rsidRPr="00954657">
      <w:rPr>
        <w:sz w:val="14"/>
      </w:rPr>
      <w:fldChar w:fldCharType="begin"/>
    </w:r>
    <w:r w:rsidRPr="00954657">
      <w:rPr>
        <w:sz w:val="14"/>
      </w:rPr>
      <w:instrText>PAGE   \* MERGEFORMAT</w:instrText>
    </w:r>
    <w:r w:rsidRPr="00954657">
      <w:rPr>
        <w:sz w:val="14"/>
      </w:rPr>
      <w:fldChar w:fldCharType="separate"/>
    </w:r>
    <w:r w:rsidRPr="00954657">
      <w:rPr>
        <w:sz w:val="14"/>
      </w:rPr>
      <w:t>1</w:t>
    </w:r>
    <w:r w:rsidRPr="00954657">
      <w:rPr>
        <w:sz w:val="14"/>
      </w:rPr>
      <w:fldChar w:fldCharType="end"/>
    </w:r>
  </w:p>
  <w:p w14:paraId="7BD177C9" w14:textId="13A8D364" w:rsidR="00954657" w:rsidRPr="00954657" w:rsidRDefault="00954657" w:rsidP="005D1F20">
    <w:pPr>
      <w:pStyle w:val="Fuzeile"/>
      <w:rPr>
        <w:sz w:val="14"/>
      </w:rPr>
    </w:pPr>
    <w:r w:rsidRPr="00954657">
      <w:rPr>
        <w:sz w:val="14"/>
      </w:rPr>
      <w:tab/>
      <w:t>[COM_SCM_004]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1DBD0" w14:textId="77777777" w:rsidR="0023680F" w:rsidRDefault="0023680F" w:rsidP="005D1F20">
      <w:r>
        <w:separator/>
      </w:r>
    </w:p>
  </w:footnote>
  <w:footnote w:type="continuationSeparator" w:id="0">
    <w:p w14:paraId="1C305A1A" w14:textId="77777777" w:rsidR="0023680F" w:rsidRDefault="0023680F" w:rsidP="005D1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DDC0" w14:textId="77777777" w:rsidR="002113C5" w:rsidRDefault="002113C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EFF35" w14:textId="77777777" w:rsidR="002113C5" w:rsidRDefault="002113C5" w:rsidP="002113C5">
    <w:pPr>
      <w:pStyle w:val="Kopfzeile"/>
    </w:pPr>
    <w:bookmarkStart w:id="0" w:name="_Hlk173492564"/>
    <w:r w:rsidRPr="004B1119">
      <mc:AlternateContent>
        <mc:Choice Requires="wpg">
          <w:drawing>
            <wp:anchor distT="0" distB="0" distL="114300" distR="114300" simplePos="0" relativeHeight="251659264" behindDoc="1" locked="0" layoutInCell="1" allowOverlap="1" wp14:anchorId="28C191E9" wp14:editId="25076293">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A78C8A"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275D6D75" wp14:editId="463CE2FE">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bookmarkEnd w:id="0"/>
  <w:p w14:paraId="18C3B487" w14:textId="77777777" w:rsidR="002113C5" w:rsidRDefault="002113C5">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F9F6A" w14:textId="77777777" w:rsidR="002113C5" w:rsidRDefault="002113C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020"/>
    <w:multiLevelType w:val="multilevel"/>
    <w:tmpl w:val="5B705FF8"/>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abstractNum w:abstractNumId="1" w15:restartNumberingAfterBreak="0">
    <w:nsid w:val="0A173B9B"/>
    <w:multiLevelType w:val="hybridMultilevel"/>
    <w:tmpl w:val="B268D70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A9B7C24"/>
    <w:multiLevelType w:val="multilevel"/>
    <w:tmpl w:val="984E7D8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0D774DA8"/>
    <w:multiLevelType w:val="multilevel"/>
    <w:tmpl w:val="6F1C06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9AE670B"/>
    <w:multiLevelType w:val="hybridMultilevel"/>
    <w:tmpl w:val="5AC48E04"/>
    <w:lvl w:ilvl="0" w:tplc="B47EB338">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A7C00D5"/>
    <w:multiLevelType w:val="hybridMultilevel"/>
    <w:tmpl w:val="349C8F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1DC3321"/>
    <w:multiLevelType w:val="hybridMultilevel"/>
    <w:tmpl w:val="69462F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6401A76"/>
    <w:multiLevelType w:val="hybridMultilevel"/>
    <w:tmpl w:val="BE58CAC0"/>
    <w:lvl w:ilvl="0" w:tplc="B47EB338">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61D45C6C"/>
    <w:multiLevelType w:val="hybridMultilevel"/>
    <w:tmpl w:val="A4A03BC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7DE7127"/>
    <w:multiLevelType w:val="multilevel"/>
    <w:tmpl w:val="2402A288"/>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num w:numId="1" w16cid:durableId="141310874">
    <w:abstractNumId w:val="9"/>
  </w:num>
  <w:num w:numId="2" w16cid:durableId="227543290">
    <w:abstractNumId w:val="9"/>
  </w:num>
  <w:num w:numId="3" w16cid:durableId="89353327">
    <w:abstractNumId w:val="9"/>
  </w:num>
  <w:num w:numId="4" w16cid:durableId="126247067">
    <w:abstractNumId w:val="0"/>
  </w:num>
  <w:num w:numId="5" w16cid:durableId="258563967">
    <w:abstractNumId w:val="0"/>
  </w:num>
  <w:num w:numId="6" w16cid:durableId="840313754">
    <w:abstractNumId w:val="0"/>
  </w:num>
  <w:num w:numId="7" w16cid:durableId="488864113">
    <w:abstractNumId w:val="0"/>
  </w:num>
  <w:num w:numId="8" w16cid:durableId="461078277">
    <w:abstractNumId w:val="0"/>
  </w:num>
  <w:num w:numId="9" w16cid:durableId="1118834231">
    <w:abstractNumId w:val="0"/>
  </w:num>
  <w:num w:numId="10" w16cid:durableId="1071586849">
    <w:abstractNumId w:val="9"/>
  </w:num>
  <w:num w:numId="11" w16cid:durableId="785805656">
    <w:abstractNumId w:val="9"/>
  </w:num>
  <w:num w:numId="12" w16cid:durableId="1459033961">
    <w:abstractNumId w:val="9"/>
  </w:num>
  <w:num w:numId="13" w16cid:durableId="491798082">
    <w:abstractNumId w:val="0"/>
  </w:num>
  <w:num w:numId="14" w16cid:durableId="1746368698">
    <w:abstractNumId w:val="0"/>
  </w:num>
  <w:num w:numId="15" w16cid:durableId="2043623979">
    <w:abstractNumId w:val="0"/>
  </w:num>
  <w:num w:numId="16" w16cid:durableId="923732832">
    <w:abstractNumId w:val="0"/>
  </w:num>
  <w:num w:numId="17" w16cid:durableId="851992642">
    <w:abstractNumId w:val="0"/>
  </w:num>
  <w:num w:numId="18" w16cid:durableId="329598605">
    <w:abstractNumId w:val="0"/>
  </w:num>
  <w:num w:numId="19" w16cid:durableId="314988286">
    <w:abstractNumId w:val="9"/>
  </w:num>
  <w:num w:numId="20" w16cid:durableId="1003438458">
    <w:abstractNumId w:val="9"/>
  </w:num>
  <w:num w:numId="21" w16cid:durableId="1177963619">
    <w:abstractNumId w:val="9"/>
  </w:num>
  <w:num w:numId="22" w16cid:durableId="895357458">
    <w:abstractNumId w:val="0"/>
  </w:num>
  <w:num w:numId="23" w16cid:durableId="271019367">
    <w:abstractNumId w:val="0"/>
  </w:num>
  <w:num w:numId="24" w16cid:durableId="1002052421">
    <w:abstractNumId w:val="0"/>
  </w:num>
  <w:num w:numId="25" w16cid:durableId="128792744">
    <w:abstractNumId w:val="0"/>
  </w:num>
  <w:num w:numId="26" w16cid:durableId="167256367">
    <w:abstractNumId w:val="0"/>
  </w:num>
  <w:num w:numId="27" w16cid:durableId="1490252438">
    <w:abstractNumId w:val="0"/>
  </w:num>
  <w:num w:numId="28" w16cid:durableId="771248090">
    <w:abstractNumId w:val="1"/>
  </w:num>
  <w:num w:numId="29" w16cid:durableId="1041981988">
    <w:abstractNumId w:val="6"/>
  </w:num>
  <w:num w:numId="30" w16cid:durableId="2122147675">
    <w:abstractNumId w:val="5"/>
  </w:num>
  <w:num w:numId="31" w16cid:durableId="1976250709">
    <w:abstractNumId w:val="3"/>
  </w:num>
  <w:num w:numId="32" w16cid:durableId="446778644">
    <w:abstractNumId w:val="2"/>
  </w:num>
  <w:num w:numId="33" w16cid:durableId="1136489144">
    <w:abstractNumId w:val="8"/>
  </w:num>
  <w:num w:numId="34" w16cid:durableId="1944341328">
    <w:abstractNumId w:val="4"/>
  </w:num>
  <w:num w:numId="35" w16cid:durableId="14452242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initials" w:val="NS"/>
    <w:docVar w:name="doc_subject" w:val="test"/>
  </w:docVars>
  <w:rsids>
    <w:rsidRoot w:val="00855351"/>
    <w:rsid w:val="00003E00"/>
    <w:rsid w:val="000042A8"/>
    <w:rsid w:val="0000657C"/>
    <w:rsid w:val="00012260"/>
    <w:rsid w:val="00012456"/>
    <w:rsid w:val="00033BBF"/>
    <w:rsid w:val="00042FBC"/>
    <w:rsid w:val="0004432D"/>
    <w:rsid w:val="00045E1D"/>
    <w:rsid w:val="00050B56"/>
    <w:rsid w:val="00054780"/>
    <w:rsid w:val="0006379B"/>
    <w:rsid w:val="00065F93"/>
    <w:rsid w:val="0007013E"/>
    <w:rsid w:val="000729FE"/>
    <w:rsid w:val="00094AA2"/>
    <w:rsid w:val="000A342A"/>
    <w:rsid w:val="000A35C5"/>
    <w:rsid w:val="000A61DF"/>
    <w:rsid w:val="000B19AE"/>
    <w:rsid w:val="000B7F9A"/>
    <w:rsid w:val="000C14F6"/>
    <w:rsid w:val="000C60E1"/>
    <w:rsid w:val="000C73D0"/>
    <w:rsid w:val="000C7795"/>
    <w:rsid w:val="000D5A97"/>
    <w:rsid w:val="000E0BC8"/>
    <w:rsid w:val="00102966"/>
    <w:rsid w:val="00107310"/>
    <w:rsid w:val="00113AA9"/>
    <w:rsid w:val="00114DF1"/>
    <w:rsid w:val="00120179"/>
    <w:rsid w:val="00122CD2"/>
    <w:rsid w:val="0012357E"/>
    <w:rsid w:val="00124C96"/>
    <w:rsid w:val="00127624"/>
    <w:rsid w:val="0013169A"/>
    <w:rsid w:val="00136AF2"/>
    <w:rsid w:val="001377AC"/>
    <w:rsid w:val="001378B7"/>
    <w:rsid w:val="00140234"/>
    <w:rsid w:val="001440DC"/>
    <w:rsid w:val="0014469F"/>
    <w:rsid w:val="00145A2D"/>
    <w:rsid w:val="001471D6"/>
    <w:rsid w:val="00150413"/>
    <w:rsid w:val="0015341C"/>
    <w:rsid w:val="0015639D"/>
    <w:rsid w:val="001565DE"/>
    <w:rsid w:val="0015776A"/>
    <w:rsid w:val="00164B1E"/>
    <w:rsid w:val="001653C0"/>
    <w:rsid w:val="00167C77"/>
    <w:rsid w:val="00171486"/>
    <w:rsid w:val="00172421"/>
    <w:rsid w:val="001864BF"/>
    <w:rsid w:val="0018673A"/>
    <w:rsid w:val="00187416"/>
    <w:rsid w:val="00195517"/>
    <w:rsid w:val="0019601B"/>
    <w:rsid w:val="0019619C"/>
    <w:rsid w:val="001969E4"/>
    <w:rsid w:val="00196AD5"/>
    <w:rsid w:val="001A50E6"/>
    <w:rsid w:val="001A5B0A"/>
    <w:rsid w:val="001B1F5E"/>
    <w:rsid w:val="001B2AA7"/>
    <w:rsid w:val="001B48D6"/>
    <w:rsid w:val="001B5A29"/>
    <w:rsid w:val="001B6282"/>
    <w:rsid w:val="001B6716"/>
    <w:rsid w:val="001B68C6"/>
    <w:rsid w:val="001C0C67"/>
    <w:rsid w:val="001C249D"/>
    <w:rsid w:val="001D4449"/>
    <w:rsid w:val="001E56E0"/>
    <w:rsid w:val="001F162F"/>
    <w:rsid w:val="00201449"/>
    <w:rsid w:val="00201DB0"/>
    <w:rsid w:val="002113C5"/>
    <w:rsid w:val="0021183C"/>
    <w:rsid w:val="0021607F"/>
    <w:rsid w:val="00217811"/>
    <w:rsid w:val="00222BB2"/>
    <w:rsid w:val="002300F8"/>
    <w:rsid w:val="0023680F"/>
    <w:rsid w:val="00243750"/>
    <w:rsid w:val="002443FE"/>
    <w:rsid w:val="002447ED"/>
    <w:rsid w:val="002536CC"/>
    <w:rsid w:val="00270E7D"/>
    <w:rsid w:val="00271113"/>
    <w:rsid w:val="00276248"/>
    <w:rsid w:val="00283921"/>
    <w:rsid w:val="00293186"/>
    <w:rsid w:val="00296961"/>
    <w:rsid w:val="002A5E44"/>
    <w:rsid w:val="002B13A4"/>
    <w:rsid w:val="002B17A1"/>
    <w:rsid w:val="002B2855"/>
    <w:rsid w:val="002B495F"/>
    <w:rsid w:val="002B5456"/>
    <w:rsid w:val="002C143D"/>
    <w:rsid w:val="002C1575"/>
    <w:rsid w:val="002C6128"/>
    <w:rsid w:val="002C6731"/>
    <w:rsid w:val="002D0277"/>
    <w:rsid w:val="002D450E"/>
    <w:rsid w:val="002D6137"/>
    <w:rsid w:val="002E2ECE"/>
    <w:rsid w:val="002E45E8"/>
    <w:rsid w:val="002E4C93"/>
    <w:rsid w:val="002E5B06"/>
    <w:rsid w:val="002E74C3"/>
    <w:rsid w:val="002F0311"/>
    <w:rsid w:val="002F0EEC"/>
    <w:rsid w:val="002F296A"/>
    <w:rsid w:val="002F6C4E"/>
    <w:rsid w:val="00301C83"/>
    <w:rsid w:val="00311B64"/>
    <w:rsid w:val="003205B1"/>
    <w:rsid w:val="003236B2"/>
    <w:rsid w:val="00323743"/>
    <w:rsid w:val="00324676"/>
    <w:rsid w:val="00324D3E"/>
    <w:rsid w:val="00325993"/>
    <w:rsid w:val="00332090"/>
    <w:rsid w:val="00332427"/>
    <w:rsid w:val="00335E31"/>
    <w:rsid w:val="00340F3D"/>
    <w:rsid w:val="003542D5"/>
    <w:rsid w:val="00356F8F"/>
    <w:rsid w:val="003605B5"/>
    <w:rsid w:val="0036252A"/>
    <w:rsid w:val="00366644"/>
    <w:rsid w:val="003668D6"/>
    <w:rsid w:val="00370FB6"/>
    <w:rsid w:val="00374BD2"/>
    <w:rsid w:val="00382293"/>
    <w:rsid w:val="0038296A"/>
    <w:rsid w:val="00382BBC"/>
    <w:rsid w:val="00382FF9"/>
    <w:rsid w:val="00387829"/>
    <w:rsid w:val="00387FB1"/>
    <w:rsid w:val="003929F2"/>
    <w:rsid w:val="003942B1"/>
    <w:rsid w:val="0039761A"/>
    <w:rsid w:val="003A00AB"/>
    <w:rsid w:val="003A01AC"/>
    <w:rsid w:val="003A397D"/>
    <w:rsid w:val="003A66B1"/>
    <w:rsid w:val="003B0144"/>
    <w:rsid w:val="003B3BF8"/>
    <w:rsid w:val="003B715A"/>
    <w:rsid w:val="003B7A33"/>
    <w:rsid w:val="003D7E63"/>
    <w:rsid w:val="003E1C7C"/>
    <w:rsid w:val="003E46BF"/>
    <w:rsid w:val="003E4A80"/>
    <w:rsid w:val="003E563C"/>
    <w:rsid w:val="003E73D7"/>
    <w:rsid w:val="003F4D40"/>
    <w:rsid w:val="00400403"/>
    <w:rsid w:val="00400A9B"/>
    <w:rsid w:val="0040116E"/>
    <w:rsid w:val="004016EF"/>
    <w:rsid w:val="004149BF"/>
    <w:rsid w:val="00416FB1"/>
    <w:rsid w:val="004234F5"/>
    <w:rsid w:val="0042553C"/>
    <w:rsid w:val="004257FC"/>
    <w:rsid w:val="0043149A"/>
    <w:rsid w:val="00435577"/>
    <w:rsid w:val="00435FC5"/>
    <w:rsid w:val="004441FB"/>
    <w:rsid w:val="00444A53"/>
    <w:rsid w:val="00447951"/>
    <w:rsid w:val="00450CFA"/>
    <w:rsid w:val="00456927"/>
    <w:rsid w:val="004649AB"/>
    <w:rsid w:val="00464C8E"/>
    <w:rsid w:val="00466752"/>
    <w:rsid w:val="0047141A"/>
    <w:rsid w:val="0047195E"/>
    <w:rsid w:val="00473F28"/>
    <w:rsid w:val="00485062"/>
    <w:rsid w:val="00490E47"/>
    <w:rsid w:val="00492946"/>
    <w:rsid w:val="004945EE"/>
    <w:rsid w:val="00496055"/>
    <w:rsid w:val="00497090"/>
    <w:rsid w:val="00497AA4"/>
    <w:rsid w:val="004A02F9"/>
    <w:rsid w:val="004A0FA9"/>
    <w:rsid w:val="004A1B3F"/>
    <w:rsid w:val="004A67C3"/>
    <w:rsid w:val="004B7277"/>
    <w:rsid w:val="004B76C0"/>
    <w:rsid w:val="004B7899"/>
    <w:rsid w:val="004C1ABC"/>
    <w:rsid w:val="004C1F9A"/>
    <w:rsid w:val="004C3E05"/>
    <w:rsid w:val="004D477A"/>
    <w:rsid w:val="004D7C1D"/>
    <w:rsid w:val="004E2020"/>
    <w:rsid w:val="004F3963"/>
    <w:rsid w:val="004F6DDF"/>
    <w:rsid w:val="00502BFD"/>
    <w:rsid w:val="00504513"/>
    <w:rsid w:val="00506F9D"/>
    <w:rsid w:val="00517A5D"/>
    <w:rsid w:val="00525669"/>
    <w:rsid w:val="00526CD0"/>
    <w:rsid w:val="00543C8D"/>
    <w:rsid w:val="005509F2"/>
    <w:rsid w:val="005562A5"/>
    <w:rsid w:val="00571E3C"/>
    <w:rsid w:val="0057403F"/>
    <w:rsid w:val="005767F0"/>
    <w:rsid w:val="005770F4"/>
    <w:rsid w:val="00581C06"/>
    <w:rsid w:val="00583148"/>
    <w:rsid w:val="0059032A"/>
    <w:rsid w:val="00590A22"/>
    <w:rsid w:val="00596FDC"/>
    <w:rsid w:val="005A2DD2"/>
    <w:rsid w:val="005A51AE"/>
    <w:rsid w:val="005B74C5"/>
    <w:rsid w:val="005C0FAE"/>
    <w:rsid w:val="005D0FC9"/>
    <w:rsid w:val="005D1B70"/>
    <w:rsid w:val="005D1F20"/>
    <w:rsid w:val="005D3A10"/>
    <w:rsid w:val="005D64D2"/>
    <w:rsid w:val="005E0DAE"/>
    <w:rsid w:val="005E0DC9"/>
    <w:rsid w:val="005E213C"/>
    <w:rsid w:val="005E6DD5"/>
    <w:rsid w:val="005E6E00"/>
    <w:rsid w:val="005F1B1B"/>
    <w:rsid w:val="00604239"/>
    <w:rsid w:val="0060473B"/>
    <w:rsid w:val="006073B6"/>
    <w:rsid w:val="006126C4"/>
    <w:rsid w:val="00612E13"/>
    <w:rsid w:val="006138DC"/>
    <w:rsid w:val="00613F15"/>
    <w:rsid w:val="00620720"/>
    <w:rsid w:val="00622D58"/>
    <w:rsid w:val="00630A30"/>
    <w:rsid w:val="00633DBF"/>
    <w:rsid w:val="00634D63"/>
    <w:rsid w:val="00634DEB"/>
    <w:rsid w:val="0064154E"/>
    <w:rsid w:val="00642D24"/>
    <w:rsid w:val="006431E8"/>
    <w:rsid w:val="00643425"/>
    <w:rsid w:val="0064527E"/>
    <w:rsid w:val="006459F9"/>
    <w:rsid w:val="00650072"/>
    <w:rsid w:val="00651D18"/>
    <w:rsid w:val="0065734E"/>
    <w:rsid w:val="006621E1"/>
    <w:rsid w:val="00663D2F"/>
    <w:rsid w:val="00671921"/>
    <w:rsid w:val="0067591F"/>
    <w:rsid w:val="00680BD4"/>
    <w:rsid w:val="00684606"/>
    <w:rsid w:val="006858D4"/>
    <w:rsid w:val="006A1602"/>
    <w:rsid w:val="006A2D16"/>
    <w:rsid w:val="006A4D06"/>
    <w:rsid w:val="006B5DD3"/>
    <w:rsid w:val="006C40C1"/>
    <w:rsid w:val="006C4968"/>
    <w:rsid w:val="006C5783"/>
    <w:rsid w:val="006C6D18"/>
    <w:rsid w:val="006D4225"/>
    <w:rsid w:val="006E15F0"/>
    <w:rsid w:val="006E2EC6"/>
    <w:rsid w:val="006E3993"/>
    <w:rsid w:val="006E6698"/>
    <w:rsid w:val="006F1255"/>
    <w:rsid w:val="006F260E"/>
    <w:rsid w:val="006F7C76"/>
    <w:rsid w:val="0070575B"/>
    <w:rsid w:val="00705F08"/>
    <w:rsid w:val="00712928"/>
    <w:rsid w:val="00720736"/>
    <w:rsid w:val="0072314F"/>
    <w:rsid w:val="0072563D"/>
    <w:rsid w:val="007320BE"/>
    <w:rsid w:val="00732562"/>
    <w:rsid w:val="00732FA3"/>
    <w:rsid w:val="007434EA"/>
    <w:rsid w:val="007457D3"/>
    <w:rsid w:val="007467DD"/>
    <w:rsid w:val="00747122"/>
    <w:rsid w:val="00747533"/>
    <w:rsid w:val="00752B8B"/>
    <w:rsid w:val="007536AB"/>
    <w:rsid w:val="00754F66"/>
    <w:rsid w:val="00755296"/>
    <w:rsid w:val="00755988"/>
    <w:rsid w:val="00756E4A"/>
    <w:rsid w:val="00763F91"/>
    <w:rsid w:val="00770265"/>
    <w:rsid w:val="0078054F"/>
    <w:rsid w:val="007807FC"/>
    <w:rsid w:val="00782B50"/>
    <w:rsid w:val="00784E9E"/>
    <w:rsid w:val="00784FE3"/>
    <w:rsid w:val="00787CC3"/>
    <w:rsid w:val="007949C0"/>
    <w:rsid w:val="007A20AE"/>
    <w:rsid w:val="007A451D"/>
    <w:rsid w:val="007A4E7E"/>
    <w:rsid w:val="007A6B96"/>
    <w:rsid w:val="007B523A"/>
    <w:rsid w:val="007C1617"/>
    <w:rsid w:val="007C37CE"/>
    <w:rsid w:val="007C51D5"/>
    <w:rsid w:val="007C5B17"/>
    <w:rsid w:val="007D4E58"/>
    <w:rsid w:val="007E0260"/>
    <w:rsid w:val="007E5795"/>
    <w:rsid w:val="007F147E"/>
    <w:rsid w:val="007F1793"/>
    <w:rsid w:val="00815645"/>
    <w:rsid w:val="00821E09"/>
    <w:rsid w:val="008229D0"/>
    <w:rsid w:val="00824AA3"/>
    <w:rsid w:val="008250B0"/>
    <w:rsid w:val="00833678"/>
    <w:rsid w:val="00835267"/>
    <w:rsid w:val="00837547"/>
    <w:rsid w:val="00843384"/>
    <w:rsid w:val="00844D85"/>
    <w:rsid w:val="0084627C"/>
    <w:rsid w:val="0085191F"/>
    <w:rsid w:val="00854656"/>
    <w:rsid w:val="00855351"/>
    <w:rsid w:val="00862F02"/>
    <w:rsid w:val="00865BCF"/>
    <w:rsid w:val="00867E01"/>
    <w:rsid w:val="0087269C"/>
    <w:rsid w:val="00872E0D"/>
    <w:rsid w:val="00874799"/>
    <w:rsid w:val="0087542B"/>
    <w:rsid w:val="00875865"/>
    <w:rsid w:val="00876341"/>
    <w:rsid w:val="0087676C"/>
    <w:rsid w:val="00883B91"/>
    <w:rsid w:val="008868F9"/>
    <w:rsid w:val="008973E0"/>
    <w:rsid w:val="008974EC"/>
    <w:rsid w:val="008977A7"/>
    <w:rsid w:val="008B29AD"/>
    <w:rsid w:val="008B3D37"/>
    <w:rsid w:val="008B5A63"/>
    <w:rsid w:val="008B7B2C"/>
    <w:rsid w:val="008C5073"/>
    <w:rsid w:val="008D0BB6"/>
    <w:rsid w:val="008D1CE5"/>
    <w:rsid w:val="008D297A"/>
    <w:rsid w:val="008D2D11"/>
    <w:rsid w:val="008D56CE"/>
    <w:rsid w:val="008D7A49"/>
    <w:rsid w:val="008E1FBF"/>
    <w:rsid w:val="008E3AA0"/>
    <w:rsid w:val="008F05A3"/>
    <w:rsid w:val="008F09C9"/>
    <w:rsid w:val="008F4ACB"/>
    <w:rsid w:val="008F68FC"/>
    <w:rsid w:val="009020FF"/>
    <w:rsid w:val="00902113"/>
    <w:rsid w:val="00911881"/>
    <w:rsid w:val="00911A93"/>
    <w:rsid w:val="00912B07"/>
    <w:rsid w:val="009218AD"/>
    <w:rsid w:val="0092716B"/>
    <w:rsid w:val="00944A17"/>
    <w:rsid w:val="009510DB"/>
    <w:rsid w:val="00953E85"/>
    <w:rsid w:val="00954657"/>
    <w:rsid w:val="0096675A"/>
    <w:rsid w:val="0097122E"/>
    <w:rsid w:val="009713A5"/>
    <w:rsid w:val="00972F82"/>
    <w:rsid w:val="00987AF6"/>
    <w:rsid w:val="009924FC"/>
    <w:rsid w:val="00997DE7"/>
    <w:rsid w:val="009A1AE6"/>
    <w:rsid w:val="009A3052"/>
    <w:rsid w:val="009A44BA"/>
    <w:rsid w:val="009B3EC8"/>
    <w:rsid w:val="009C38EC"/>
    <w:rsid w:val="009C5A0D"/>
    <w:rsid w:val="009C6DD4"/>
    <w:rsid w:val="009C762E"/>
    <w:rsid w:val="009C7EDE"/>
    <w:rsid w:val="009D0B21"/>
    <w:rsid w:val="009D0CD2"/>
    <w:rsid w:val="009D13D7"/>
    <w:rsid w:val="009D284D"/>
    <w:rsid w:val="009D4E4A"/>
    <w:rsid w:val="009E22C7"/>
    <w:rsid w:val="009E484D"/>
    <w:rsid w:val="009F5B6E"/>
    <w:rsid w:val="009F6819"/>
    <w:rsid w:val="00A0058C"/>
    <w:rsid w:val="00A02359"/>
    <w:rsid w:val="00A02A7A"/>
    <w:rsid w:val="00A11D81"/>
    <w:rsid w:val="00A13711"/>
    <w:rsid w:val="00A22383"/>
    <w:rsid w:val="00A2302E"/>
    <w:rsid w:val="00A262D8"/>
    <w:rsid w:val="00A313E0"/>
    <w:rsid w:val="00A332AF"/>
    <w:rsid w:val="00A35A4E"/>
    <w:rsid w:val="00A374FE"/>
    <w:rsid w:val="00A4286C"/>
    <w:rsid w:val="00A44577"/>
    <w:rsid w:val="00A44C59"/>
    <w:rsid w:val="00A47912"/>
    <w:rsid w:val="00A508B5"/>
    <w:rsid w:val="00A5290E"/>
    <w:rsid w:val="00A531BB"/>
    <w:rsid w:val="00A53BC8"/>
    <w:rsid w:val="00A572FD"/>
    <w:rsid w:val="00A57992"/>
    <w:rsid w:val="00A60B6C"/>
    <w:rsid w:val="00A61E8D"/>
    <w:rsid w:val="00A631A2"/>
    <w:rsid w:val="00A6586A"/>
    <w:rsid w:val="00A74C4F"/>
    <w:rsid w:val="00A757F3"/>
    <w:rsid w:val="00A83F77"/>
    <w:rsid w:val="00A9107D"/>
    <w:rsid w:val="00A979F0"/>
    <w:rsid w:val="00AA14CC"/>
    <w:rsid w:val="00AA3E8E"/>
    <w:rsid w:val="00AB16B2"/>
    <w:rsid w:val="00AB2134"/>
    <w:rsid w:val="00AC117C"/>
    <w:rsid w:val="00AC4BCB"/>
    <w:rsid w:val="00AD15DB"/>
    <w:rsid w:val="00AE0655"/>
    <w:rsid w:val="00AE2FA6"/>
    <w:rsid w:val="00AE404D"/>
    <w:rsid w:val="00B0169B"/>
    <w:rsid w:val="00B05645"/>
    <w:rsid w:val="00B23B14"/>
    <w:rsid w:val="00B2528A"/>
    <w:rsid w:val="00B3559E"/>
    <w:rsid w:val="00B4021A"/>
    <w:rsid w:val="00B4727C"/>
    <w:rsid w:val="00B504E8"/>
    <w:rsid w:val="00B50BAF"/>
    <w:rsid w:val="00B526C2"/>
    <w:rsid w:val="00B52E90"/>
    <w:rsid w:val="00B52EA5"/>
    <w:rsid w:val="00B61B17"/>
    <w:rsid w:val="00B62788"/>
    <w:rsid w:val="00B74EDA"/>
    <w:rsid w:val="00B76CBC"/>
    <w:rsid w:val="00B77282"/>
    <w:rsid w:val="00B773D1"/>
    <w:rsid w:val="00B80A7B"/>
    <w:rsid w:val="00B81D14"/>
    <w:rsid w:val="00B97922"/>
    <w:rsid w:val="00B97A4B"/>
    <w:rsid w:val="00BA09CB"/>
    <w:rsid w:val="00BA1AB7"/>
    <w:rsid w:val="00BA2EB9"/>
    <w:rsid w:val="00BB6DE2"/>
    <w:rsid w:val="00BB7098"/>
    <w:rsid w:val="00BC2C3B"/>
    <w:rsid w:val="00BC40CC"/>
    <w:rsid w:val="00BC4A4A"/>
    <w:rsid w:val="00BD4261"/>
    <w:rsid w:val="00BD5439"/>
    <w:rsid w:val="00BD5809"/>
    <w:rsid w:val="00BD5EFB"/>
    <w:rsid w:val="00BD67B9"/>
    <w:rsid w:val="00BE0EDC"/>
    <w:rsid w:val="00BF3DC6"/>
    <w:rsid w:val="00BF66B3"/>
    <w:rsid w:val="00C066B3"/>
    <w:rsid w:val="00C10EBC"/>
    <w:rsid w:val="00C11FC4"/>
    <w:rsid w:val="00C13495"/>
    <w:rsid w:val="00C14800"/>
    <w:rsid w:val="00C15B78"/>
    <w:rsid w:val="00C2044B"/>
    <w:rsid w:val="00C368DE"/>
    <w:rsid w:val="00C41C25"/>
    <w:rsid w:val="00C43624"/>
    <w:rsid w:val="00C4441D"/>
    <w:rsid w:val="00C51B61"/>
    <w:rsid w:val="00C52825"/>
    <w:rsid w:val="00C56EB0"/>
    <w:rsid w:val="00C62B87"/>
    <w:rsid w:val="00C65C31"/>
    <w:rsid w:val="00C71962"/>
    <w:rsid w:val="00C773C0"/>
    <w:rsid w:val="00C8022B"/>
    <w:rsid w:val="00C87DD1"/>
    <w:rsid w:val="00C93B82"/>
    <w:rsid w:val="00C93D4D"/>
    <w:rsid w:val="00CA2247"/>
    <w:rsid w:val="00CA4B80"/>
    <w:rsid w:val="00CA55F7"/>
    <w:rsid w:val="00CA6BF2"/>
    <w:rsid w:val="00CA6F45"/>
    <w:rsid w:val="00CB36B5"/>
    <w:rsid w:val="00CB3DDB"/>
    <w:rsid w:val="00CB469E"/>
    <w:rsid w:val="00CB623F"/>
    <w:rsid w:val="00CC23DE"/>
    <w:rsid w:val="00CC2E74"/>
    <w:rsid w:val="00CC529E"/>
    <w:rsid w:val="00CD04F3"/>
    <w:rsid w:val="00CD4186"/>
    <w:rsid w:val="00CD52C3"/>
    <w:rsid w:val="00CE107E"/>
    <w:rsid w:val="00CE433B"/>
    <w:rsid w:val="00CE6F3C"/>
    <w:rsid w:val="00CF3588"/>
    <w:rsid w:val="00CF7598"/>
    <w:rsid w:val="00D02B00"/>
    <w:rsid w:val="00D06624"/>
    <w:rsid w:val="00D1602B"/>
    <w:rsid w:val="00D16AE0"/>
    <w:rsid w:val="00D3383F"/>
    <w:rsid w:val="00D44478"/>
    <w:rsid w:val="00D45AA4"/>
    <w:rsid w:val="00D5158F"/>
    <w:rsid w:val="00D52DF4"/>
    <w:rsid w:val="00D5407F"/>
    <w:rsid w:val="00D55877"/>
    <w:rsid w:val="00D560A0"/>
    <w:rsid w:val="00D6429B"/>
    <w:rsid w:val="00D70F52"/>
    <w:rsid w:val="00D81F1E"/>
    <w:rsid w:val="00D825F7"/>
    <w:rsid w:val="00D87DC8"/>
    <w:rsid w:val="00D90405"/>
    <w:rsid w:val="00D9723F"/>
    <w:rsid w:val="00DA04A5"/>
    <w:rsid w:val="00DA06D4"/>
    <w:rsid w:val="00DA309A"/>
    <w:rsid w:val="00DA3B94"/>
    <w:rsid w:val="00DA55AB"/>
    <w:rsid w:val="00DB0170"/>
    <w:rsid w:val="00DB1D64"/>
    <w:rsid w:val="00DB218E"/>
    <w:rsid w:val="00DB3D9B"/>
    <w:rsid w:val="00DB728C"/>
    <w:rsid w:val="00DC188B"/>
    <w:rsid w:val="00DC1DC3"/>
    <w:rsid w:val="00DC2006"/>
    <w:rsid w:val="00DC3D5F"/>
    <w:rsid w:val="00DC6DA5"/>
    <w:rsid w:val="00DD2E80"/>
    <w:rsid w:val="00DD3DDC"/>
    <w:rsid w:val="00DE367A"/>
    <w:rsid w:val="00DE6A99"/>
    <w:rsid w:val="00DE7AC4"/>
    <w:rsid w:val="00DF7E64"/>
    <w:rsid w:val="00E026BF"/>
    <w:rsid w:val="00E03BA3"/>
    <w:rsid w:val="00E04BE1"/>
    <w:rsid w:val="00E04F3D"/>
    <w:rsid w:val="00E0684B"/>
    <w:rsid w:val="00E205F6"/>
    <w:rsid w:val="00E2463E"/>
    <w:rsid w:val="00E25087"/>
    <w:rsid w:val="00E25E9F"/>
    <w:rsid w:val="00E3260F"/>
    <w:rsid w:val="00E35057"/>
    <w:rsid w:val="00E41164"/>
    <w:rsid w:val="00E46993"/>
    <w:rsid w:val="00E47F9C"/>
    <w:rsid w:val="00E507BA"/>
    <w:rsid w:val="00E525E5"/>
    <w:rsid w:val="00E71A2A"/>
    <w:rsid w:val="00E75C47"/>
    <w:rsid w:val="00E81662"/>
    <w:rsid w:val="00E8677F"/>
    <w:rsid w:val="00E86C58"/>
    <w:rsid w:val="00E913BD"/>
    <w:rsid w:val="00E959D9"/>
    <w:rsid w:val="00E97A74"/>
    <w:rsid w:val="00EA433C"/>
    <w:rsid w:val="00EA71C7"/>
    <w:rsid w:val="00EB10A4"/>
    <w:rsid w:val="00EB1498"/>
    <w:rsid w:val="00EB1B69"/>
    <w:rsid w:val="00EB3A04"/>
    <w:rsid w:val="00EC14EB"/>
    <w:rsid w:val="00EC1D23"/>
    <w:rsid w:val="00EC1E55"/>
    <w:rsid w:val="00EC1E97"/>
    <w:rsid w:val="00EC22CE"/>
    <w:rsid w:val="00EC58C3"/>
    <w:rsid w:val="00ED09EE"/>
    <w:rsid w:val="00ED0FB5"/>
    <w:rsid w:val="00ED4FA7"/>
    <w:rsid w:val="00EE0A44"/>
    <w:rsid w:val="00EE111B"/>
    <w:rsid w:val="00EE18C8"/>
    <w:rsid w:val="00EE281D"/>
    <w:rsid w:val="00EE32F9"/>
    <w:rsid w:val="00EF646B"/>
    <w:rsid w:val="00EF6954"/>
    <w:rsid w:val="00F0258A"/>
    <w:rsid w:val="00F027F5"/>
    <w:rsid w:val="00F0292D"/>
    <w:rsid w:val="00F03477"/>
    <w:rsid w:val="00F067DA"/>
    <w:rsid w:val="00F13F2E"/>
    <w:rsid w:val="00F15D70"/>
    <w:rsid w:val="00F17CCE"/>
    <w:rsid w:val="00F261FA"/>
    <w:rsid w:val="00F2707B"/>
    <w:rsid w:val="00F32844"/>
    <w:rsid w:val="00F3444B"/>
    <w:rsid w:val="00F37363"/>
    <w:rsid w:val="00F41386"/>
    <w:rsid w:val="00F44EC1"/>
    <w:rsid w:val="00F548CE"/>
    <w:rsid w:val="00F55332"/>
    <w:rsid w:val="00F604CB"/>
    <w:rsid w:val="00F64218"/>
    <w:rsid w:val="00F70611"/>
    <w:rsid w:val="00F74F07"/>
    <w:rsid w:val="00F82E1E"/>
    <w:rsid w:val="00F83A15"/>
    <w:rsid w:val="00F85E5B"/>
    <w:rsid w:val="00F874E2"/>
    <w:rsid w:val="00F90E52"/>
    <w:rsid w:val="00F9340E"/>
    <w:rsid w:val="00F957B1"/>
    <w:rsid w:val="00F961D6"/>
    <w:rsid w:val="00F975BD"/>
    <w:rsid w:val="00F97CEE"/>
    <w:rsid w:val="00FA058E"/>
    <w:rsid w:val="00FA3617"/>
    <w:rsid w:val="00FA722B"/>
    <w:rsid w:val="00FA737C"/>
    <w:rsid w:val="00FB0B61"/>
    <w:rsid w:val="00FB1791"/>
    <w:rsid w:val="00FB49F5"/>
    <w:rsid w:val="00FB7B48"/>
    <w:rsid w:val="00FC3238"/>
    <w:rsid w:val="00FF21AC"/>
    <w:rsid w:val="00FF2B17"/>
    <w:rsid w:val="00FF564E"/>
    <w:rsid w:val="00FF7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1AE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40" w:line="480" w:lineRule="auto"/>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1F20"/>
    <w:pPr>
      <w:spacing w:after="0" w:line="280" w:lineRule="atLeast"/>
      <w:ind w:firstLine="0"/>
    </w:pPr>
    <w:rPr>
      <w:rFonts w:ascii="Verdana" w:eastAsia="Times New Roman" w:hAnsi="Verdana" w:cs="Times New Roman"/>
      <w:sz w:val="18"/>
    </w:rPr>
  </w:style>
  <w:style w:type="paragraph" w:styleId="berschrift1">
    <w:name w:val="heading 1"/>
    <w:basedOn w:val="Standard"/>
    <w:next w:val="Standard"/>
    <w:link w:val="berschrift1Zchn"/>
    <w:uiPriority w:val="9"/>
    <w:qFormat/>
    <w:rsid w:val="005D1F20"/>
    <w:pPr>
      <w:widowControl w:val="0"/>
      <w:numPr>
        <w:numId w:val="32"/>
      </w:numPr>
      <w:autoSpaceDE w:val="0"/>
      <w:autoSpaceDN w:val="0"/>
      <w:spacing w:before="82" w:line="240" w:lineRule="auto"/>
      <w:outlineLvl w:val="0"/>
    </w:pPr>
    <w:rPr>
      <w:rFonts w:eastAsia="Klavika Lt" w:cs="Klavika Lt"/>
      <w:color w:val="F08050"/>
      <w:sz w:val="28"/>
      <w:szCs w:val="28"/>
      <w:lang w:eastAsia="en-US"/>
    </w:rPr>
  </w:style>
  <w:style w:type="paragraph" w:styleId="berschrift2">
    <w:name w:val="heading 2"/>
    <w:basedOn w:val="Standard"/>
    <w:next w:val="Standard"/>
    <w:link w:val="berschrift2Zchn"/>
    <w:uiPriority w:val="9"/>
    <w:qFormat/>
    <w:rsid w:val="005D1F20"/>
    <w:pPr>
      <w:keepNext/>
      <w:keepLines/>
      <w:widowControl w:val="0"/>
      <w:numPr>
        <w:ilvl w:val="1"/>
        <w:numId w:val="32"/>
      </w:numPr>
      <w:autoSpaceDE w:val="0"/>
      <w:autoSpaceDN w:val="0"/>
      <w:spacing w:before="40" w:line="240" w:lineRule="auto"/>
      <w:ind w:left="1080" w:hanging="720"/>
      <w:jc w:val="both"/>
      <w:outlineLvl w:val="1"/>
    </w:pPr>
    <w:rPr>
      <w:rFonts w:eastAsiaTheme="majorEastAsia" w:cstheme="majorBidi"/>
      <w:color w:val="F08050"/>
      <w:sz w:val="26"/>
      <w:szCs w:val="26"/>
      <w:lang w:eastAsia="en-US"/>
    </w:rPr>
  </w:style>
  <w:style w:type="paragraph" w:styleId="berschrift3">
    <w:name w:val="heading 3"/>
    <w:basedOn w:val="Standard"/>
    <w:next w:val="Standard"/>
    <w:link w:val="berschrift3Zchn"/>
    <w:qFormat/>
    <w:rsid w:val="00FA3617"/>
    <w:pPr>
      <w:keepNext/>
      <w:numPr>
        <w:ilvl w:val="2"/>
        <w:numId w:val="32"/>
      </w:numPr>
      <w:outlineLvl w:val="2"/>
    </w:pPr>
    <w:rPr>
      <w:rFonts w:cs="Arial"/>
      <w:b/>
      <w:bCs/>
      <w:szCs w:val="18"/>
    </w:rPr>
  </w:style>
  <w:style w:type="paragraph" w:styleId="berschrift4">
    <w:name w:val="heading 4"/>
    <w:basedOn w:val="Standard"/>
    <w:next w:val="Standard"/>
    <w:link w:val="berschrift4Zchn"/>
    <w:qFormat/>
    <w:rsid w:val="00FA3617"/>
    <w:pPr>
      <w:keepNext/>
      <w:numPr>
        <w:ilvl w:val="3"/>
        <w:numId w:val="32"/>
      </w:numPr>
      <w:tabs>
        <w:tab w:val="left" w:pos="1418"/>
      </w:tabs>
      <w:outlineLvl w:val="3"/>
    </w:pPr>
    <w:rPr>
      <w:b/>
      <w:bCs/>
      <w:szCs w:val="18"/>
    </w:rPr>
  </w:style>
  <w:style w:type="paragraph" w:styleId="berschrift5">
    <w:name w:val="heading 5"/>
    <w:basedOn w:val="Standard"/>
    <w:next w:val="Standard"/>
    <w:link w:val="berschrift5Zchn"/>
    <w:qFormat/>
    <w:rsid w:val="00FA3617"/>
    <w:pPr>
      <w:numPr>
        <w:ilvl w:val="4"/>
        <w:numId w:val="32"/>
      </w:numPr>
      <w:tabs>
        <w:tab w:val="left" w:pos="1418"/>
      </w:tabs>
      <w:outlineLvl w:val="4"/>
    </w:pPr>
    <w:rPr>
      <w:bCs/>
      <w:iCs/>
      <w:szCs w:val="18"/>
    </w:rPr>
  </w:style>
  <w:style w:type="paragraph" w:styleId="berschrift6">
    <w:name w:val="heading 6"/>
    <w:basedOn w:val="Standard"/>
    <w:next w:val="Standard"/>
    <w:link w:val="berschrift6Zchn"/>
    <w:qFormat/>
    <w:rsid w:val="00FA3617"/>
    <w:pPr>
      <w:numPr>
        <w:ilvl w:val="5"/>
        <w:numId w:val="32"/>
      </w:numPr>
      <w:outlineLvl w:val="5"/>
    </w:pPr>
    <w:rPr>
      <w:bCs/>
      <w:szCs w:val="18"/>
    </w:rPr>
  </w:style>
  <w:style w:type="paragraph" w:styleId="berschrift7">
    <w:name w:val="heading 7"/>
    <w:basedOn w:val="Standard"/>
    <w:next w:val="Standard"/>
    <w:link w:val="berschrift7Zchn"/>
    <w:qFormat/>
    <w:rsid w:val="00FA3617"/>
    <w:pPr>
      <w:numPr>
        <w:ilvl w:val="6"/>
        <w:numId w:val="32"/>
      </w:numPr>
      <w:outlineLvl w:val="6"/>
    </w:pPr>
    <w:rPr>
      <w:szCs w:val="18"/>
    </w:rPr>
  </w:style>
  <w:style w:type="paragraph" w:styleId="berschrift8">
    <w:name w:val="heading 8"/>
    <w:basedOn w:val="Standard"/>
    <w:next w:val="Standard"/>
    <w:link w:val="berschrift8Zchn"/>
    <w:qFormat/>
    <w:rsid w:val="00FA3617"/>
    <w:pPr>
      <w:numPr>
        <w:ilvl w:val="7"/>
        <w:numId w:val="32"/>
      </w:numPr>
      <w:outlineLvl w:val="7"/>
    </w:pPr>
    <w:rPr>
      <w:iCs/>
      <w:szCs w:val="18"/>
    </w:rPr>
  </w:style>
  <w:style w:type="paragraph" w:styleId="berschrift9">
    <w:name w:val="heading 9"/>
    <w:basedOn w:val="Standard"/>
    <w:next w:val="Standard"/>
    <w:link w:val="berschrift9Zchn"/>
    <w:qFormat/>
    <w:rsid w:val="00FA3617"/>
    <w:pPr>
      <w:numPr>
        <w:ilvl w:val="8"/>
        <w:numId w:val="32"/>
      </w:numPr>
      <w:outlineLvl w:val="8"/>
    </w:pPr>
    <w:rPr>
      <w:rFonts w:cs="Arial"/>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C14F6"/>
    <w:rPr>
      <w:b/>
      <w:bCs/>
    </w:rPr>
  </w:style>
  <w:style w:type="character" w:customStyle="1" w:styleId="berschrift1Zchn">
    <w:name w:val="Überschrift 1 Zchn"/>
    <w:basedOn w:val="Absatz-Standardschriftart"/>
    <w:link w:val="berschrift1"/>
    <w:uiPriority w:val="9"/>
    <w:rsid w:val="005D1F20"/>
    <w:rPr>
      <w:rFonts w:ascii="Verdana" w:eastAsia="Klavika Lt" w:hAnsi="Verdana" w:cs="Klavika Lt"/>
      <w:color w:val="F08050"/>
      <w:sz w:val="28"/>
      <w:szCs w:val="28"/>
      <w:lang w:eastAsia="en-US"/>
    </w:rPr>
  </w:style>
  <w:style w:type="character" w:customStyle="1" w:styleId="berschrift2Zchn">
    <w:name w:val="Überschrift 2 Zchn"/>
    <w:basedOn w:val="Absatz-Standardschriftart"/>
    <w:link w:val="berschrift2"/>
    <w:uiPriority w:val="9"/>
    <w:rsid w:val="005D1F20"/>
    <w:rPr>
      <w:rFonts w:ascii="Verdana" w:eastAsiaTheme="majorEastAsia" w:hAnsi="Verdana" w:cstheme="majorBidi"/>
      <w:color w:val="F08050"/>
      <w:sz w:val="26"/>
      <w:szCs w:val="26"/>
      <w:lang w:eastAsia="en-US"/>
    </w:rPr>
  </w:style>
  <w:style w:type="character" w:customStyle="1" w:styleId="berschrift3Zchn">
    <w:name w:val="Überschrift 3 Zchn"/>
    <w:basedOn w:val="Absatz-Standardschriftart"/>
    <w:link w:val="berschrift3"/>
    <w:rsid w:val="00F0258A"/>
    <w:rPr>
      <w:rFonts w:ascii="Verdana" w:eastAsia="Times New Roman" w:hAnsi="Verdana" w:cs="Arial"/>
      <w:b/>
      <w:bCs/>
      <w:sz w:val="18"/>
      <w:szCs w:val="18"/>
    </w:rPr>
  </w:style>
  <w:style w:type="character" w:customStyle="1" w:styleId="berschrift4Zchn">
    <w:name w:val="Überschrift 4 Zchn"/>
    <w:basedOn w:val="Absatz-Standardschriftart"/>
    <w:link w:val="berschrift4"/>
    <w:rsid w:val="00F0258A"/>
    <w:rPr>
      <w:rFonts w:ascii="Verdana" w:eastAsia="Times New Roman" w:hAnsi="Verdana" w:cs="Times New Roman"/>
      <w:b/>
      <w:bCs/>
      <w:sz w:val="18"/>
      <w:szCs w:val="18"/>
    </w:rPr>
  </w:style>
  <w:style w:type="character" w:customStyle="1" w:styleId="berschrift5Zchn">
    <w:name w:val="Überschrift 5 Zchn"/>
    <w:basedOn w:val="Absatz-Standardschriftart"/>
    <w:link w:val="berschrift5"/>
    <w:rsid w:val="00F0258A"/>
    <w:rPr>
      <w:rFonts w:ascii="Verdana" w:eastAsia="Times New Roman" w:hAnsi="Verdana" w:cs="Times New Roman"/>
      <w:bCs/>
      <w:iCs/>
      <w:sz w:val="18"/>
      <w:szCs w:val="18"/>
    </w:rPr>
  </w:style>
  <w:style w:type="character" w:customStyle="1" w:styleId="berschrift6Zchn">
    <w:name w:val="Überschrift 6 Zchn"/>
    <w:basedOn w:val="Absatz-Standardschriftart"/>
    <w:link w:val="berschrift6"/>
    <w:rsid w:val="00F0258A"/>
    <w:rPr>
      <w:rFonts w:ascii="Verdana" w:eastAsia="Times New Roman" w:hAnsi="Verdana" w:cs="Times New Roman"/>
      <w:bCs/>
      <w:sz w:val="18"/>
      <w:szCs w:val="18"/>
    </w:rPr>
  </w:style>
  <w:style w:type="character" w:customStyle="1" w:styleId="berschrift7Zchn">
    <w:name w:val="Überschrift 7 Zchn"/>
    <w:basedOn w:val="Absatz-Standardschriftart"/>
    <w:link w:val="berschrift7"/>
    <w:rsid w:val="00F0258A"/>
    <w:rPr>
      <w:rFonts w:ascii="Verdana" w:eastAsia="Times New Roman" w:hAnsi="Verdana" w:cs="Times New Roman"/>
      <w:sz w:val="18"/>
      <w:szCs w:val="18"/>
    </w:rPr>
  </w:style>
  <w:style w:type="character" w:customStyle="1" w:styleId="berschrift8Zchn">
    <w:name w:val="Überschrift 8 Zchn"/>
    <w:basedOn w:val="Absatz-Standardschriftart"/>
    <w:link w:val="berschrift8"/>
    <w:rsid w:val="00F0258A"/>
    <w:rPr>
      <w:rFonts w:ascii="Verdana" w:eastAsia="Times New Roman" w:hAnsi="Verdana" w:cs="Times New Roman"/>
      <w:iCs/>
      <w:sz w:val="18"/>
      <w:szCs w:val="18"/>
    </w:rPr>
  </w:style>
  <w:style w:type="character" w:customStyle="1" w:styleId="berschrift9Zchn">
    <w:name w:val="Überschrift 9 Zchn"/>
    <w:basedOn w:val="Absatz-Standardschriftart"/>
    <w:link w:val="berschrift9"/>
    <w:rsid w:val="00F0258A"/>
    <w:rPr>
      <w:rFonts w:ascii="Verdana" w:eastAsia="Times New Roman" w:hAnsi="Verdana" w:cs="Arial"/>
      <w:sz w:val="18"/>
      <w:szCs w:val="18"/>
    </w:rPr>
  </w:style>
  <w:style w:type="paragraph" w:styleId="Sprechblasentext">
    <w:name w:val="Balloon Text"/>
    <w:basedOn w:val="Standard"/>
    <w:link w:val="SprechblasentextZchn"/>
    <w:uiPriority w:val="99"/>
    <w:semiHidden/>
    <w:unhideWhenUsed/>
    <w:rsid w:val="00BD580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5809"/>
    <w:rPr>
      <w:rFonts w:ascii="Tahoma" w:eastAsia="Times New Roman" w:hAnsi="Tahoma" w:cs="Tahoma"/>
      <w:sz w:val="16"/>
      <w:szCs w:val="16"/>
    </w:rPr>
  </w:style>
  <w:style w:type="character" w:customStyle="1" w:styleId="hp">
    <w:name w:val="hp"/>
    <w:basedOn w:val="Absatz-Standardschriftart"/>
    <w:rsid w:val="00A374FE"/>
  </w:style>
  <w:style w:type="character" w:customStyle="1" w:styleId="j-j5-ji">
    <w:name w:val="j-j5-ji"/>
    <w:basedOn w:val="Absatz-Standardschriftart"/>
    <w:rsid w:val="00A374FE"/>
  </w:style>
  <w:style w:type="character" w:customStyle="1" w:styleId="il">
    <w:name w:val="il"/>
    <w:basedOn w:val="Absatz-Standardschriftart"/>
    <w:rsid w:val="00A374FE"/>
  </w:style>
  <w:style w:type="paragraph" w:styleId="Kopfzeile">
    <w:name w:val="header"/>
    <w:basedOn w:val="Standard"/>
    <w:link w:val="KopfzeileZchn"/>
    <w:uiPriority w:val="99"/>
    <w:unhideWhenUsed/>
    <w:rsid w:val="002B13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B13A4"/>
    <w:rPr>
      <w:rFonts w:ascii="Verdana" w:eastAsia="Times New Roman" w:hAnsi="Verdana" w:cs="Times New Roman"/>
      <w:sz w:val="18"/>
    </w:rPr>
  </w:style>
  <w:style w:type="paragraph" w:styleId="Fuzeile">
    <w:name w:val="footer"/>
    <w:basedOn w:val="Standard"/>
    <w:link w:val="FuzeileZchn"/>
    <w:uiPriority w:val="99"/>
    <w:unhideWhenUsed/>
    <w:rsid w:val="002B13A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B13A4"/>
    <w:rPr>
      <w:rFonts w:ascii="Verdana" w:eastAsia="Times New Roman" w:hAnsi="Verdana" w:cs="Times New Roman"/>
      <w:sz w:val="18"/>
    </w:rPr>
  </w:style>
  <w:style w:type="paragraph" w:customStyle="1" w:styleId="LL-Footer">
    <w:name w:val="LL-Footer"/>
    <w:basedOn w:val="Kopfzeile"/>
    <w:uiPriority w:val="99"/>
    <w:rsid w:val="00C11FC4"/>
    <w:pPr>
      <w:tabs>
        <w:tab w:val="clear" w:pos="4536"/>
        <w:tab w:val="clear" w:pos="9072"/>
        <w:tab w:val="left" w:pos="4253"/>
      </w:tabs>
      <w:spacing w:line="180" w:lineRule="exact"/>
      <w:jc w:val="right"/>
    </w:pPr>
    <w:rPr>
      <w:rFonts w:ascii="Flama" w:hAnsi="Flama" w:cs="Arial"/>
      <w:color w:val="404040"/>
      <w:sz w:val="14"/>
      <w:szCs w:val="14"/>
      <w:lang w:eastAsia="de-DE"/>
    </w:rPr>
  </w:style>
  <w:style w:type="paragraph" w:styleId="Listenabsatz">
    <w:name w:val="List Paragraph"/>
    <w:basedOn w:val="Standard"/>
    <w:uiPriority w:val="34"/>
    <w:rsid w:val="007434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15835">
      <w:bodyDiv w:val="1"/>
      <w:marLeft w:val="0"/>
      <w:marRight w:val="0"/>
      <w:marTop w:val="0"/>
      <w:marBottom w:val="0"/>
      <w:divBdr>
        <w:top w:val="none" w:sz="0" w:space="0" w:color="auto"/>
        <w:left w:val="none" w:sz="0" w:space="0" w:color="auto"/>
        <w:bottom w:val="none" w:sz="0" w:space="0" w:color="auto"/>
        <w:right w:val="none" w:sz="0" w:space="0" w:color="auto"/>
      </w:divBdr>
      <w:divsChild>
        <w:div w:id="594169310">
          <w:marLeft w:val="0"/>
          <w:marRight w:val="0"/>
          <w:marTop w:val="0"/>
          <w:marBottom w:val="0"/>
          <w:divBdr>
            <w:top w:val="none" w:sz="0" w:space="0" w:color="auto"/>
            <w:left w:val="none" w:sz="0" w:space="0" w:color="auto"/>
            <w:bottom w:val="none" w:sz="0" w:space="0" w:color="auto"/>
            <w:right w:val="none" w:sz="0" w:space="0" w:color="auto"/>
          </w:divBdr>
          <w:divsChild>
            <w:div w:id="1721854944">
              <w:marLeft w:val="0"/>
              <w:marRight w:val="0"/>
              <w:marTop w:val="0"/>
              <w:marBottom w:val="0"/>
              <w:divBdr>
                <w:top w:val="none" w:sz="0" w:space="0" w:color="auto"/>
                <w:left w:val="none" w:sz="0" w:space="0" w:color="auto"/>
                <w:bottom w:val="none" w:sz="0" w:space="0" w:color="auto"/>
                <w:right w:val="none" w:sz="0" w:space="0" w:color="auto"/>
              </w:divBdr>
              <w:divsChild>
                <w:div w:id="1954361670">
                  <w:marLeft w:val="0"/>
                  <w:marRight w:val="0"/>
                  <w:marTop w:val="0"/>
                  <w:marBottom w:val="0"/>
                  <w:divBdr>
                    <w:top w:val="none" w:sz="0" w:space="0" w:color="auto"/>
                    <w:left w:val="none" w:sz="0" w:space="0" w:color="auto"/>
                    <w:bottom w:val="none" w:sz="0" w:space="0" w:color="auto"/>
                    <w:right w:val="none" w:sz="0" w:space="0" w:color="auto"/>
                  </w:divBdr>
                  <w:divsChild>
                    <w:div w:id="662393564">
                      <w:marLeft w:val="0"/>
                      <w:marRight w:val="0"/>
                      <w:marTop w:val="0"/>
                      <w:marBottom w:val="0"/>
                      <w:divBdr>
                        <w:top w:val="none" w:sz="0" w:space="0" w:color="auto"/>
                        <w:left w:val="none" w:sz="0" w:space="0" w:color="auto"/>
                        <w:bottom w:val="none" w:sz="0" w:space="0" w:color="auto"/>
                        <w:right w:val="none" w:sz="0" w:space="0" w:color="auto"/>
                      </w:divBdr>
                      <w:divsChild>
                        <w:div w:id="1046443771">
                          <w:marLeft w:val="0"/>
                          <w:marRight w:val="0"/>
                          <w:marTop w:val="0"/>
                          <w:marBottom w:val="0"/>
                          <w:divBdr>
                            <w:top w:val="none" w:sz="0" w:space="0" w:color="auto"/>
                            <w:left w:val="none" w:sz="0" w:space="0" w:color="auto"/>
                            <w:bottom w:val="none" w:sz="0" w:space="0" w:color="auto"/>
                            <w:right w:val="none" w:sz="0" w:space="0" w:color="auto"/>
                          </w:divBdr>
                          <w:divsChild>
                            <w:div w:id="97330760">
                              <w:marLeft w:val="0"/>
                              <w:marRight w:val="0"/>
                              <w:marTop w:val="0"/>
                              <w:marBottom w:val="0"/>
                              <w:divBdr>
                                <w:top w:val="none" w:sz="0" w:space="0" w:color="auto"/>
                                <w:left w:val="none" w:sz="0" w:space="0" w:color="auto"/>
                                <w:bottom w:val="none" w:sz="0" w:space="0" w:color="auto"/>
                                <w:right w:val="none" w:sz="0" w:space="0" w:color="auto"/>
                              </w:divBdr>
                              <w:divsChild>
                                <w:div w:id="605968600">
                                  <w:marLeft w:val="0"/>
                                  <w:marRight w:val="0"/>
                                  <w:marTop w:val="0"/>
                                  <w:marBottom w:val="0"/>
                                  <w:divBdr>
                                    <w:top w:val="none" w:sz="0" w:space="0" w:color="auto"/>
                                    <w:left w:val="none" w:sz="0" w:space="0" w:color="auto"/>
                                    <w:bottom w:val="none" w:sz="0" w:space="0" w:color="auto"/>
                                    <w:right w:val="none" w:sz="0" w:space="0" w:color="auto"/>
                                  </w:divBdr>
                                  <w:divsChild>
                                    <w:div w:id="1102646577">
                                      <w:marLeft w:val="0"/>
                                      <w:marRight w:val="0"/>
                                      <w:marTop w:val="0"/>
                                      <w:marBottom w:val="0"/>
                                      <w:divBdr>
                                        <w:top w:val="none" w:sz="0" w:space="0" w:color="auto"/>
                                        <w:left w:val="none" w:sz="0" w:space="0" w:color="auto"/>
                                        <w:bottom w:val="none" w:sz="0" w:space="0" w:color="auto"/>
                                        <w:right w:val="none" w:sz="0" w:space="0" w:color="auto"/>
                                      </w:divBdr>
                                      <w:divsChild>
                                        <w:div w:id="618951456">
                                          <w:marLeft w:val="0"/>
                                          <w:marRight w:val="0"/>
                                          <w:marTop w:val="0"/>
                                          <w:marBottom w:val="0"/>
                                          <w:divBdr>
                                            <w:top w:val="none" w:sz="0" w:space="0" w:color="auto"/>
                                            <w:left w:val="none" w:sz="0" w:space="0" w:color="auto"/>
                                            <w:bottom w:val="none" w:sz="0" w:space="0" w:color="auto"/>
                                            <w:right w:val="none" w:sz="0" w:space="0" w:color="auto"/>
                                          </w:divBdr>
                                          <w:divsChild>
                                            <w:div w:id="59909480">
                                              <w:marLeft w:val="0"/>
                                              <w:marRight w:val="0"/>
                                              <w:marTop w:val="0"/>
                                              <w:marBottom w:val="0"/>
                                              <w:divBdr>
                                                <w:top w:val="none" w:sz="0" w:space="0" w:color="auto"/>
                                                <w:left w:val="none" w:sz="0" w:space="0" w:color="auto"/>
                                                <w:bottom w:val="none" w:sz="0" w:space="0" w:color="auto"/>
                                                <w:right w:val="none" w:sz="0" w:space="0" w:color="auto"/>
                                              </w:divBdr>
                                              <w:divsChild>
                                                <w:div w:id="2010789021">
                                                  <w:marLeft w:val="0"/>
                                                  <w:marRight w:val="0"/>
                                                  <w:marTop w:val="0"/>
                                                  <w:marBottom w:val="0"/>
                                                  <w:divBdr>
                                                    <w:top w:val="none" w:sz="0" w:space="0" w:color="auto"/>
                                                    <w:left w:val="none" w:sz="0" w:space="0" w:color="auto"/>
                                                    <w:bottom w:val="none" w:sz="0" w:space="0" w:color="auto"/>
                                                    <w:right w:val="none" w:sz="0" w:space="0" w:color="auto"/>
                                                  </w:divBdr>
                                                  <w:divsChild>
                                                    <w:div w:id="679740009">
                                                      <w:marLeft w:val="0"/>
                                                      <w:marRight w:val="0"/>
                                                      <w:marTop w:val="0"/>
                                                      <w:marBottom w:val="0"/>
                                                      <w:divBdr>
                                                        <w:top w:val="none" w:sz="0" w:space="0" w:color="auto"/>
                                                        <w:left w:val="none" w:sz="0" w:space="0" w:color="auto"/>
                                                        <w:bottom w:val="none" w:sz="0" w:space="0" w:color="auto"/>
                                                        <w:right w:val="none" w:sz="0" w:space="0" w:color="auto"/>
                                                      </w:divBdr>
                                                      <w:divsChild>
                                                        <w:div w:id="1638024648">
                                                          <w:marLeft w:val="0"/>
                                                          <w:marRight w:val="0"/>
                                                          <w:marTop w:val="0"/>
                                                          <w:marBottom w:val="0"/>
                                                          <w:divBdr>
                                                            <w:top w:val="none" w:sz="0" w:space="0" w:color="auto"/>
                                                            <w:left w:val="none" w:sz="0" w:space="0" w:color="auto"/>
                                                            <w:bottom w:val="none" w:sz="0" w:space="0" w:color="auto"/>
                                                            <w:right w:val="none" w:sz="0" w:space="0" w:color="auto"/>
                                                          </w:divBdr>
                                                          <w:divsChild>
                                                            <w:div w:id="445392040">
                                                              <w:marLeft w:val="0"/>
                                                              <w:marRight w:val="0"/>
                                                              <w:marTop w:val="0"/>
                                                              <w:marBottom w:val="0"/>
                                                              <w:divBdr>
                                                                <w:top w:val="none" w:sz="0" w:space="0" w:color="auto"/>
                                                                <w:left w:val="none" w:sz="0" w:space="0" w:color="auto"/>
                                                                <w:bottom w:val="none" w:sz="0" w:space="0" w:color="auto"/>
                                                                <w:right w:val="none" w:sz="0" w:space="0" w:color="auto"/>
                                                              </w:divBdr>
                                                              <w:divsChild>
                                                                <w:div w:id="1917746689">
                                                                  <w:marLeft w:val="0"/>
                                                                  <w:marRight w:val="0"/>
                                                                  <w:marTop w:val="0"/>
                                                                  <w:marBottom w:val="0"/>
                                                                  <w:divBdr>
                                                                    <w:top w:val="none" w:sz="0" w:space="0" w:color="auto"/>
                                                                    <w:left w:val="none" w:sz="0" w:space="0" w:color="auto"/>
                                                                    <w:bottom w:val="none" w:sz="0" w:space="0" w:color="auto"/>
                                                                    <w:right w:val="none" w:sz="0" w:space="0" w:color="auto"/>
                                                                  </w:divBdr>
                                                                  <w:divsChild>
                                                                    <w:div w:id="1733846066">
                                                                      <w:marLeft w:val="0"/>
                                                                      <w:marRight w:val="0"/>
                                                                      <w:marTop w:val="0"/>
                                                                      <w:marBottom w:val="0"/>
                                                                      <w:divBdr>
                                                                        <w:top w:val="none" w:sz="0" w:space="0" w:color="auto"/>
                                                                        <w:left w:val="none" w:sz="0" w:space="0" w:color="auto"/>
                                                                        <w:bottom w:val="none" w:sz="0" w:space="0" w:color="auto"/>
                                                                        <w:right w:val="none" w:sz="0" w:space="0" w:color="auto"/>
                                                                      </w:divBdr>
                                                                      <w:divsChild>
                                                                        <w:div w:id="826215018">
                                                                          <w:marLeft w:val="0"/>
                                                                          <w:marRight w:val="0"/>
                                                                          <w:marTop w:val="0"/>
                                                                          <w:marBottom w:val="0"/>
                                                                          <w:divBdr>
                                                                            <w:top w:val="none" w:sz="0" w:space="0" w:color="auto"/>
                                                                            <w:left w:val="none" w:sz="0" w:space="0" w:color="auto"/>
                                                                            <w:bottom w:val="none" w:sz="0" w:space="0" w:color="auto"/>
                                                                            <w:right w:val="none" w:sz="0" w:space="0" w:color="auto"/>
                                                                          </w:divBdr>
                                                                          <w:divsChild>
                                                                            <w:div w:id="2029066420">
                                                                              <w:marLeft w:val="0"/>
                                                                              <w:marRight w:val="0"/>
                                                                              <w:marTop w:val="0"/>
                                                                              <w:marBottom w:val="0"/>
                                                                              <w:divBdr>
                                                                                <w:top w:val="none" w:sz="0" w:space="0" w:color="auto"/>
                                                                                <w:left w:val="none" w:sz="0" w:space="0" w:color="auto"/>
                                                                                <w:bottom w:val="none" w:sz="0" w:space="0" w:color="auto"/>
                                                                                <w:right w:val="none" w:sz="0" w:space="0" w:color="auto"/>
                                                                              </w:divBdr>
                                                                              <w:divsChild>
                                                                                <w:div w:id="1035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Cronus">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61915-B2D0-4FCB-9AEE-CA1C284F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510</Words>
  <Characters>3213</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2024-07-22T09:06:00Z</dcterms:created>
  <dcterms:modified xsi:type="dcterms:W3CDTF">2024-08-02T10:07:00Z</dcterms:modified>
  <cp:contentStatus/>
</cp:coreProperties>
</file>