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99D8C" w14:textId="77777777" w:rsidR="00304014" w:rsidRPr="00304014" w:rsidRDefault="00B83262" w:rsidP="008B283A">
      <w:pPr>
        <w:rPr>
          <w:b/>
          <w:sz w:val="32"/>
          <w:szCs w:val="32"/>
        </w:rPr>
      </w:pPr>
      <w:r w:rsidRPr="00304014">
        <w:rPr>
          <w:b/>
          <w:sz w:val="32"/>
          <w:szCs w:val="32"/>
        </w:rPr>
        <w:t>Muster</w:t>
      </w:r>
      <w:r w:rsidR="00304014">
        <w:rPr>
          <w:b/>
          <w:sz w:val="32"/>
          <w:szCs w:val="32"/>
        </w:rPr>
        <w:t>formular</w:t>
      </w:r>
    </w:p>
    <w:p w14:paraId="4C3DB78F" w14:textId="77777777" w:rsidR="00304014" w:rsidRDefault="00304014" w:rsidP="008B283A">
      <w:pPr>
        <w:rPr>
          <w:b/>
          <w:sz w:val="28"/>
          <w:szCs w:val="28"/>
        </w:rPr>
      </w:pPr>
    </w:p>
    <w:p w14:paraId="76B7CF86" w14:textId="77777777" w:rsidR="00B83262" w:rsidRDefault="00304014" w:rsidP="008B283A">
      <w:pPr>
        <w:rPr>
          <w:b/>
          <w:sz w:val="28"/>
          <w:szCs w:val="28"/>
        </w:rPr>
      </w:pPr>
      <w:r>
        <w:rPr>
          <w:b/>
          <w:sz w:val="28"/>
          <w:szCs w:val="28"/>
        </w:rPr>
        <w:t>V</w:t>
      </w:r>
      <w:r w:rsidR="00B83262">
        <w:rPr>
          <w:b/>
          <w:sz w:val="28"/>
          <w:szCs w:val="28"/>
        </w:rPr>
        <w:t>erarbeitungsv</w:t>
      </w:r>
      <w:r w:rsidR="00B83262" w:rsidRPr="00B83262">
        <w:rPr>
          <w:b/>
          <w:sz w:val="28"/>
          <w:szCs w:val="28"/>
        </w:rPr>
        <w:t>erzeichnis für Auftragsverarbeiter</w:t>
      </w:r>
    </w:p>
    <w:p w14:paraId="04A13B13" w14:textId="77777777" w:rsidR="00B83262" w:rsidRDefault="00B83262" w:rsidP="008B283A">
      <w:pPr>
        <w:rPr>
          <w:b/>
          <w:sz w:val="28"/>
          <w:szCs w:val="28"/>
        </w:rPr>
      </w:pPr>
    </w:p>
    <w:p w14:paraId="3863F0E4" w14:textId="77777777" w:rsidR="004B3BE2" w:rsidRPr="00B83262" w:rsidRDefault="008B283A" w:rsidP="008B283A">
      <w:pPr>
        <w:rPr>
          <w:sz w:val="28"/>
          <w:szCs w:val="28"/>
        </w:rPr>
      </w:pPr>
      <w:r w:rsidRPr="00B83262">
        <w:rPr>
          <w:sz w:val="28"/>
          <w:szCs w:val="28"/>
        </w:rPr>
        <w:t>Datenverarbeitungsverzeichnis nach Art 30 Abs 2 EU-Datenschutz-Grundverordnung (DSGVO)</w:t>
      </w:r>
    </w:p>
    <w:p w14:paraId="6D1D1C03" w14:textId="77777777" w:rsidR="00907FA0" w:rsidRDefault="00907FA0" w:rsidP="004B3BE2"/>
    <w:tbl>
      <w:tblPr>
        <w:tblStyle w:val="Tabellenraster"/>
        <w:tblW w:w="0" w:type="auto"/>
        <w:tblLook w:val="04A0" w:firstRow="1" w:lastRow="0" w:firstColumn="1" w:lastColumn="0" w:noHBand="0" w:noVBand="1"/>
      </w:tblPr>
      <w:tblGrid>
        <w:gridCol w:w="3256"/>
        <w:gridCol w:w="5806"/>
      </w:tblGrid>
      <w:tr w:rsidR="002D360F" w:rsidRPr="002D360F" w14:paraId="099116E8" w14:textId="77777777" w:rsidTr="00440B53">
        <w:tc>
          <w:tcPr>
            <w:tcW w:w="3256" w:type="dxa"/>
          </w:tcPr>
          <w:p w14:paraId="10C8A058" w14:textId="77777777" w:rsidR="00683263" w:rsidRPr="002D360F" w:rsidRDefault="00683263" w:rsidP="004B3BE2">
            <w:pPr>
              <w:rPr>
                <w:b/>
              </w:rPr>
            </w:pPr>
            <w:r w:rsidRPr="002D360F">
              <w:rPr>
                <w:b/>
              </w:rPr>
              <w:t>Stammdaten des Auftragsverarbeiters</w:t>
            </w:r>
          </w:p>
        </w:tc>
        <w:tc>
          <w:tcPr>
            <w:tcW w:w="5806" w:type="dxa"/>
          </w:tcPr>
          <w:p w14:paraId="7BBC102E" w14:textId="77777777" w:rsidR="00683263" w:rsidRPr="002D360F" w:rsidRDefault="00683263" w:rsidP="00683263">
            <w:r w:rsidRPr="002D360F">
              <w:t xml:space="preserve">Name und Kontaktdaten des Auftragsverarbeiters/der Auftragsverarbeiter </w:t>
            </w:r>
          </w:p>
          <w:p w14:paraId="78C5A819" w14:textId="77777777" w:rsidR="00683263" w:rsidRPr="002D360F" w:rsidRDefault="00683263" w:rsidP="00683263"/>
          <w:p w14:paraId="51CEBCCB" w14:textId="77777777" w:rsidR="00683263" w:rsidRPr="002D360F" w:rsidRDefault="00683263" w:rsidP="00683263">
            <w:pPr>
              <w:pStyle w:val="Listenabsatz"/>
              <w:numPr>
                <w:ilvl w:val="0"/>
                <w:numId w:val="16"/>
              </w:numPr>
            </w:pPr>
            <w:r w:rsidRPr="002D360F">
              <w:t xml:space="preserve">Name und Anschrift: </w:t>
            </w:r>
          </w:p>
          <w:p w14:paraId="032D9F60" w14:textId="6A212951" w:rsidR="00683263" w:rsidRDefault="00683263" w:rsidP="00683263"/>
          <w:p w14:paraId="153AE929" w14:textId="77777777" w:rsidR="0002367B" w:rsidRPr="002D360F" w:rsidRDefault="0002367B" w:rsidP="00683263"/>
          <w:p w14:paraId="0847E15F" w14:textId="77777777" w:rsidR="00683263" w:rsidRPr="002D360F" w:rsidRDefault="00683263" w:rsidP="00683263">
            <w:pPr>
              <w:pStyle w:val="Listenabsatz"/>
              <w:numPr>
                <w:ilvl w:val="0"/>
                <w:numId w:val="16"/>
              </w:numPr>
            </w:pPr>
            <w:r w:rsidRPr="002D360F">
              <w:t xml:space="preserve">E-Mail-Adresse (und allenfalls weitere Kontaktdaten wie z.B. Tel.Nr.): </w:t>
            </w:r>
          </w:p>
          <w:p w14:paraId="489DB588" w14:textId="100F907B" w:rsidR="00683263" w:rsidRDefault="00683263" w:rsidP="00683263"/>
          <w:p w14:paraId="40267635" w14:textId="77777777" w:rsidR="0002367B" w:rsidRPr="002D360F" w:rsidRDefault="0002367B" w:rsidP="00683263"/>
          <w:p w14:paraId="6549FFD5" w14:textId="77777777" w:rsidR="00683263" w:rsidRPr="002D360F" w:rsidRDefault="00683263" w:rsidP="004B3BE2">
            <w:pPr>
              <w:pStyle w:val="Listenabsatz"/>
              <w:numPr>
                <w:ilvl w:val="0"/>
                <w:numId w:val="16"/>
              </w:numPr>
            </w:pPr>
            <w:r w:rsidRPr="002D360F">
              <w:t>Name und Kontaktdaten (Anschrift, E-Mail und allenfalls weitere Kontaktdaten wie z.B. Tel.Nr.) des Datenschutzbeauftrag</w:t>
            </w:r>
            <w:r w:rsidR="0047551D" w:rsidRPr="002D360F">
              <w:t>ten des Auftragsverarbeiters</w:t>
            </w:r>
            <w:r w:rsidR="0047551D" w:rsidRPr="002D360F">
              <w:rPr>
                <w:rStyle w:val="Funotenzeichen"/>
              </w:rPr>
              <w:footnoteReference w:id="1"/>
            </w:r>
            <w:r w:rsidRPr="002D360F">
              <w:t>:</w:t>
            </w:r>
          </w:p>
          <w:p w14:paraId="52BDCA29" w14:textId="77777777" w:rsidR="00440B53" w:rsidRDefault="00440B53" w:rsidP="0002367B"/>
          <w:p w14:paraId="62E86C56" w14:textId="1E919996" w:rsidR="0002367B" w:rsidRPr="002D360F" w:rsidRDefault="0002367B" w:rsidP="0002367B"/>
        </w:tc>
      </w:tr>
      <w:tr w:rsidR="002D360F" w:rsidRPr="002D360F" w14:paraId="135A4799" w14:textId="77777777" w:rsidTr="00440B53">
        <w:tc>
          <w:tcPr>
            <w:tcW w:w="3256" w:type="dxa"/>
          </w:tcPr>
          <w:p w14:paraId="1E2878D5" w14:textId="77777777" w:rsidR="0018678F" w:rsidRPr="002D360F" w:rsidRDefault="0018678F" w:rsidP="0018678F">
            <w:pPr>
              <w:rPr>
                <w:b/>
              </w:rPr>
            </w:pPr>
            <w:r w:rsidRPr="002D360F">
              <w:rPr>
                <w:b/>
              </w:rPr>
              <w:t xml:space="preserve">Stammdaten zum Verantwortlichen, in dessen Namen Daten verarbeitet werden, und Angaben zur Auftragsdatenverarbeitung </w:t>
            </w:r>
          </w:p>
          <w:p w14:paraId="11B03FD9" w14:textId="77777777" w:rsidR="00683263" w:rsidRPr="002D360F" w:rsidRDefault="00683263" w:rsidP="004B3BE2"/>
        </w:tc>
        <w:tc>
          <w:tcPr>
            <w:tcW w:w="5806" w:type="dxa"/>
          </w:tcPr>
          <w:p w14:paraId="318E31B6" w14:textId="77777777" w:rsidR="0018678F" w:rsidRPr="002D360F" w:rsidRDefault="0018678F" w:rsidP="0018678F">
            <w:r w:rsidRPr="002D360F">
              <w:t xml:space="preserve">Name und Kontaktdaten des (der) für die Verarbeitung (gemeinsam) Verantwortlichen (=Auftraggeber) </w:t>
            </w:r>
          </w:p>
          <w:p w14:paraId="3715F0B4" w14:textId="77777777" w:rsidR="0018678F" w:rsidRPr="002D360F" w:rsidRDefault="0018678F" w:rsidP="0018678F"/>
          <w:p w14:paraId="5FBFFE35" w14:textId="77777777" w:rsidR="0018678F" w:rsidRPr="002D360F" w:rsidRDefault="0018678F" w:rsidP="0018678F">
            <w:pPr>
              <w:pStyle w:val="Listenabsatz"/>
              <w:numPr>
                <w:ilvl w:val="0"/>
                <w:numId w:val="18"/>
              </w:numPr>
            </w:pPr>
            <w:r w:rsidRPr="002D360F">
              <w:t xml:space="preserve">Name(n) und Anschrift(en): </w:t>
            </w:r>
          </w:p>
          <w:p w14:paraId="638828C5" w14:textId="0790BD47" w:rsidR="0018678F" w:rsidRDefault="0018678F" w:rsidP="0018678F"/>
          <w:p w14:paraId="56BA13F9" w14:textId="77777777" w:rsidR="0002367B" w:rsidRPr="002D360F" w:rsidRDefault="0002367B" w:rsidP="0018678F"/>
          <w:p w14:paraId="7990EE85" w14:textId="77777777" w:rsidR="0018678F" w:rsidRPr="002D360F" w:rsidRDefault="0018678F" w:rsidP="0018678F">
            <w:pPr>
              <w:pStyle w:val="Listenabsatz"/>
              <w:numPr>
                <w:ilvl w:val="0"/>
                <w:numId w:val="18"/>
              </w:numPr>
            </w:pPr>
            <w:r w:rsidRPr="002D360F">
              <w:t xml:space="preserve">E-Mail-Adresse(n) (und allenfalls weitere Kontaktdaten wie z.B. Tel.Nr.): </w:t>
            </w:r>
          </w:p>
          <w:p w14:paraId="481B662B" w14:textId="3B9D26BA" w:rsidR="0018678F" w:rsidRDefault="0018678F" w:rsidP="0018678F"/>
          <w:p w14:paraId="16E37D4C" w14:textId="77777777" w:rsidR="0002367B" w:rsidRPr="002D360F" w:rsidRDefault="0002367B" w:rsidP="0018678F"/>
          <w:p w14:paraId="5E2B5137" w14:textId="77777777" w:rsidR="0018678F" w:rsidRPr="002D360F" w:rsidRDefault="0018678F" w:rsidP="0018678F">
            <w:pPr>
              <w:pStyle w:val="Listenabsatz"/>
              <w:numPr>
                <w:ilvl w:val="0"/>
                <w:numId w:val="18"/>
              </w:numPr>
            </w:pPr>
            <w:r w:rsidRPr="002D360F">
              <w:t>Name und Kontaktdaten (Anschrift, E-Mail und allenfalls weitere Kontaktdaten wie z.B. Tel.Nr.) des Datenschutzbeauftragten:1</w:t>
            </w:r>
          </w:p>
          <w:p w14:paraId="3ED7A3C4" w14:textId="304A8A47" w:rsidR="0018678F" w:rsidRDefault="0018678F" w:rsidP="0018678F"/>
          <w:p w14:paraId="36A78C14" w14:textId="77777777" w:rsidR="0002367B" w:rsidRPr="002D360F" w:rsidRDefault="0002367B" w:rsidP="0018678F"/>
          <w:p w14:paraId="71B2688C" w14:textId="77777777" w:rsidR="0018678F" w:rsidRPr="002D360F" w:rsidRDefault="0018678F" w:rsidP="0018678F">
            <w:pPr>
              <w:pStyle w:val="Listenabsatz"/>
              <w:numPr>
                <w:ilvl w:val="0"/>
                <w:numId w:val="18"/>
              </w:numPr>
            </w:pPr>
            <w:r w:rsidRPr="002D360F">
              <w:t>Name und Kontaktdaten (Anschrift, E-Mail und allenfalls weitere Kontaktdaten wie z.B. Tel.Nr.) des Vertreter</w:t>
            </w:r>
            <w:r w:rsidR="002D360F">
              <w:t>s des (der) Verantwortlichen</w:t>
            </w:r>
            <w:r w:rsidR="002D360F">
              <w:rPr>
                <w:rStyle w:val="Funotenzeichen"/>
              </w:rPr>
              <w:footnoteReference w:id="2"/>
            </w:r>
            <w:r w:rsidR="002D360F">
              <w:t>:</w:t>
            </w:r>
            <w:r w:rsidRPr="002D360F">
              <w:t xml:space="preserve"> </w:t>
            </w:r>
          </w:p>
          <w:p w14:paraId="565F879B" w14:textId="77777777" w:rsidR="00AB63D8" w:rsidRDefault="00AB63D8" w:rsidP="00AB63D8"/>
          <w:p w14:paraId="6461B499" w14:textId="54B59D47" w:rsidR="0002367B" w:rsidRPr="002D360F" w:rsidRDefault="0002367B" w:rsidP="00AB63D8"/>
        </w:tc>
      </w:tr>
      <w:tr w:rsidR="00AB63D8" w:rsidRPr="002D360F" w14:paraId="7FF10728" w14:textId="77777777" w:rsidTr="00440B53">
        <w:tc>
          <w:tcPr>
            <w:tcW w:w="3256" w:type="dxa"/>
          </w:tcPr>
          <w:p w14:paraId="12AEE790" w14:textId="77777777" w:rsidR="00AB63D8" w:rsidRPr="002D360F" w:rsidRDefault="00AB63D8" w:rsidP="0018678F">
            <w:pPr>
              <w:rPr>
                <w:b/>
              </w:rPr>
            </w:pPr>
            <w:r w:rsidRPr="00AB63D8">
              <w:rPr>
                <w:b/>
              </w:rPr>
              <w:t>Kategorien von Verarbeitungen</w:t>
            </w:r>
          </w:p>
        </w:tc>
        <w:tc>
          <w:tcPr>
            <w:tcW w:w="5806" w:type="dxa"/>
          </w:tcPr>
          <w:p w14:paraId="5AF640F3" w14:textId="77777777" w:rsidR="00AB63D8" w:rsidRPr="002D360F" w:rsidRDefault="00AB63D8" w:rsidP="00AB63D8">
            <w:r w:rsidRPr="002D360F">
              <w:t>Kategorien von Verarbeitungen, die im Auftrag des konkreten Verantwortlichen durchgeführt werden (Angabe der angebotenen Leistung, die im Zusammenhang mit der Verarbeitung personenbezogener Daten steht)</w:t>
            </w:r>
          </w:p>
          <w:p w14:paraId="3426889D" w14:textId="77777777" w:rsidR="00AB63D8" w:rsidRDefault="00AB63D8" w:rsidP="00AB63D8"/>
          <w:p w14:paraId="387F3FDE" w14:textId="1B430825" w:rsidR="00713BB2" w:rsidRDefault="00713BB2" w:rsidP="00AB63D8"/>
          <w:p w14:paraId="04C20C5B" w14:textId="77777777" w:rsidR="00AB63D8" w:rsidRDefault="00AB63D8" w:rsidP="00AB63D8">
            <w:r>
              <w:t>Optional:</w:t>
            </w:r>
          </w:p>
          <w:p w14:paraId="053FB802" w14:textId="77777777" w:rsidR="00AB63D8" w:rsidRDefault="00AB63D8" w:rsidP="008037F8">
            <w:pPr>
              <w:pStyle w:val="Listenabsatz"/>
              <w:numPr>
                <w:ilvl w:val="0"/>
                <w:numId w:val="24"/>
              </w:numPr>
            </w:pPr>
            <w:r>
              <w:t>Art. 28 Abs. 3 - Weisungen des Auftraggebers</w:t>
            </w:r>
            <w:r>
              <w:rPr>
                <w:rStyle w:val="Funotenzeichen"/>
              </w:rPr>
              <w:footnoteReference w:id="3"/>
            </w:r>
          </w:p>
          <w:p w14:paraId="3EE756C1" w14:textId="77777777" w:rsidR="008037F8" w:rsidRDefault="008037F8" w:rsidP="008037F8"/>
          <w:p w14:paraId="788ACD40" w14:textId="619F7F66" w:rsidR="0002367B" w:rsidRPr="002D360F" w:rsidRDefault="0002367B" w:rsidP="008037F8"/>
        </w:tc>
      </w:tr>
      <w:tr w:rsidR="008037F8" w:rsidRPr="002D360F" w14:paraId="36D4C2BC" w14:textId="77777777" w:rsidTr="00440B53">
        <w:tc>
          <w:tcPr>
            <w:tcW w:w="3256" w:type="dxa"/>
          </w:tcPr>
          <w:p w14:paraId="43516E7E" w14:textId="6FA6F02D" w:rsidR="008037F8" w:rsidRPr="00AB63D8" w:rsidRDefault="008037F8" w:rsidP="0018678F">
            <w:pPr>
              <w:rPr>
                <w:b/>
              </w:rPr>
            </w:pPr>
            <w:r>
              <w:rPr>
                <w:b/>
              </w:rPr>
              <w:t>Auftragsdatenverarbeitung</w:t>
            </w:r>
          </w:p>
        </w:tc>
        <w:tc>
          <w:tcPr>
            <w:tcW w:w="5806" w:type="dxa"/>
          </w:tcPr>
          <w:p w14:paraId="39F2B697" w14:textId="4A2E7F91" w:rsidR="0002367B" w:rsidRDefault="0002367B" w:rsidP="0002367B">
            <w:r>
              <w:t>Angabe der angebotenen Leistung, die im Zusammenhang mit der Verarbeitung personenbezogener Daten steht:</w:t>
            </w:r>
          </w:p>
          <w:p w14:paraId="74E0AB86" w14:textId="77777777" w:rsidR="0002367B" w:rsidRDefault="0002367B" w:rsidP="0002367B"/>
          <w:p w14:paraId="5B6DE933" w14:textId="74AD5DC1" w:rsidR="008037F8" w:rsidRDefault="008037F8" w:rsidP="008037F8">
            <w:pPr>
              <w:pStyle w:val="Listenabsatz"/>
              <w:numPr>
                <w:ilvl w:val="0"/>
                <w:numId w:val="24"/>
              </w:numPr>
            </w:pPr>
            <w:r>
              <w:t>Löschverfahren</w:t>
            </w:r>
            <w:r>
              <w:t xml:space="preserve"> im Allgemeinen</w:t>
            </w:r>
            <w:r>
              <w:rPr>
                <w:rStyle w:val="Funotenzeichen"/>
              </w:rPr>
              <w:footnoteReference w:id="4"/>
            </w:r>
          </w:p>
          <w:p w14:paraId="7D4E049C" w14:textId="4BF7F6C4" w:rsidR="008037F8" w:rsidRDefault="008037F8" w:rsidP="008037F8"/>
          <w:p w14:paraId="02C29014" w14:textId="77777777" w:rsidR="0002367B" w:rsidRDefault="0002367B" w:rsidP="008037F8"/>
          <w:p w14:paraId="79EE26E8" w14:textId="4AE6E6F6" w:rsidR="008037F8" w:rsidRDefault="0002367B" w:rsidP="008037F8">
            <w:pPr>
              <w:pStyle w:val="Listenabsatz"/>
              <w:numPr>
                <w:ilvl w:val="0"/>
                <w:numId w:val="24"/>
              </w:numPr>
            </w:pPr>
            <w:r>
              <w:t xml:space="preserve">Mitwirkungspflicht bei </w:t>
            </w:r>
            <w:r w:rsidR="008037F8">
              <w:t>Betroffenenrechten im Zuge des Auftragsverhältnisses</w:t>
            </w:r>
          </w:p>
          <w:p w14:paraId="33526784" w14:textId="7D1DFEB1" w:rsidR="008037F8" w:rsidRDefault="008037F8" w:rsidP="008037F8"/>
          <w:p w14:paraId="02C0CBAF" w14:textId="77777777" w:rsidR="0002367B" w:rsidRDefault="0002367B" w:rsidP="008037F8"/>
          <w:p w14:paraId="22982AB6" w14:textId="77777777" w:rsidR="008037F8" w:rsidRDefault="008037F8" w:rsidP="008037F8">
            <w:pPr>
              <w:pStyle w:val="Listenabsatz"/>
              <w:numPr>
                <w:ilvl w:val="0"/>
                <w:numId w:val="24"/>
              </w:numPr>
            </w:pPr>
            <w:r>
              <w:t>Art. 28 Abs. 2 – Sub-Auftragsverhältnisse</w:t>
            </w:r>
            <w:r>
              <w:rPr>
                <w:rStyle w:val="Funotenzeichen"/>
              </w:rPr>
              <w:footnoteReference w:id="5"/>
            </w:r>
          </w:p>
          <w:p w14:paraId="35DE2688" w14:textId="77777777" w:rsidR="008037F8" w:rsidRDefault="008037F8" w:rsidP="00AB63D8"/>
          <w:p w14:paraId="2608B356" w14:textId="3952BB09" w:rsidR="0002367B" w:rsidRPr="002D360F" w:rsidRDefault="0002367B" w:rsidP="00AB63D8"/>
        </w:tc>
      </w:tr>
      <w:tr w:rsidR="00AB63D8" w:rsidRPr="002D360F" w14:paraId="13070C8F" w14:textId="77777777" w:rsidTr="00440B53">
        <w:tc>
          <w:tcPr>
            <w:tcW w:w="3256" w:type="dxa"/>
          </w:tcPr>
          <w:p w14:paraId="5CAC93EC" w14:textId="77777777" w:rsidR="00AB63D8" w:rsidRPr="00AB63D8" w:rsidRDefault="00AB63D8" w:rsidP="0018678F">
            <w:pPr>
              <w:rPr>
                <w:b/>
              </w:rPr>
            </w:pPr>
            <w:r w:rsidRPr="00AB63D8">
              <w:rPr>
                <w:b/>
              </w:rPr>
              <w:t>Übermittlung Drittstaaten</w:t>
            </w:r>
          </w:p>
        </w:tc>
        <w:tc>
          <w:tcPr>
            <w:tcW w:w="5806" w:type="dxa"/>
          </w:tcPr>
          <w:p w14:paraId="63B3B174" w14:textId="77777777" w:rsidR="00AB63D8" w:rsidRPr="002D360F" w:rsidRDefault="00AB63D8" w:rsidP="00AB63D8">
            <w:r w:rsidRPr="002D360F">
              <w:t>Übermittlung von personenbezogenen Daten in Drittländer, inkl. internationale Organisationen</w:t>
            </w:r>
          </w:p>
          <w:p w14:paraId="7FAB9E7B" w14:textId="77777777" w:rsidR="00AB63D8" w:rsidRPr="002D360F" w:rsidRDefault="00AB63D8" w:rsidP="00AB63D8"/>
          <w:p w14:paraId="75EBD1BC" w14:textId="255E022A" w:rsidR="00AB63D8" w:rsidRPr="002D360F" w:rsidRDefault="0002367B" w:rsidP="00AB63D8">
            <w:pPr>
              <w:pStyle w:val="Listenabsatz"/>
              <w:numPr>
                <w:ilvl w:val="0"/>
                <w:numId w:val="25"/>
              </w:numPr>
            </w:pPr>
            <w:sdt>
              <w:sdtPr>
                <w:id w:val="-1752115398"/>
                <w14:checkbox>
                  <w14:checked w14:val="0"/>
                  <w14:checkedState w14:val="2612" w14:font="MS Gothic"/>
                  <w14:uncheckedState w14:val="2610" w14:font="MS Gothic"/>
                </w14:checkbox>
              </w:sdtPr>
              <w:sdtContent>
                <w:r>
                  <w:rPr>
                    <w:rFonts w:ascii="MS Gothic" w:eastAsia="MS Gothic" w:hAnsi="MS Gothic" w:hint="eastAsia"/>
                  </w:rPr>
                  <w:t>☐</w:t>
                </w:r>
              </w:sdtContent>
            </w:sdt>
            <w:r w:rsidR="00AB63D8" w:rsidRPr="002D360F">
              <w:t xml:space="preserve">Ja / </w:t>
            </w:r>
            <w:sdt>
              <w:sdtPr>
                <w:id w:val="-11839703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B63D8" w:rsidRPr="002D360F">
              <w:t>Nein</w:t>
            </w:r>
          </w:p>
          <w:p w14:paraId="72DA1FA4" w14:textId="26790D38" w:rsidR="00AB63D8" w:rsidRDefault="00AB63D8" w:rsidP="00AB63D8">
            <w:pPr>
              <w:pStyle w:val="Listenabsatz"/>
            </w:pPr>
          </w:p>
          <w:p w14:paraId="0CFCE0B5" w14:textId="77777777" w:rsidR="0002367B" w:rsidRPr="002D360F" w:rsidRDefault="0002367B" w:rsidP="00AB63D8">
            <w:pPr>
              <w:pStyle w:val="Listenabsatz"/>
            </w:pPr>
          </w:p>
          <w:p w14:paraId="60F6DD5A" w14:textId="49AFB486" w:rsidR="00AB63D8" w:rsidRDefault="00AB63D8" w:rsidP="00AB63D8">
            <w:pPr>
              <w:pStyle w:val="Listenabsatz"/>
              <w:numPr>
                <w:ilvl w:val="0"/>
                <w:numId w:val="25"/>
              </w:numPr>
            </w:pPr>
            <w:r w:rsidRPr="002D360F">
              <w:t xml:space="preserve">Wenn ja, Angabe des betreffenden Drittlandes bzw. der internationalen Organisation: </w:t>
            </w:r>
          </w:p>
          <w:p w14:paraId="7996B57C" w14:textId="5C453E8B" w:rsidR="00AB63D8" w:rsidRDefault="00AB63D8" w:rsidP="00AB63D8"/>
          <w:p w14:paraId="677D3C93" w14:textId="77777777" w:rsidR="0002367B" w:rsidRPr="002D360F" w:rsidRDefault="0002367B" w:rsidP="00AB63D8"/>
          <w:p w14:paraId="25BD568D" w14:textId="77777777" w:rsidR="00AB63D8" w:rsidRPr="002D360F" w:rsidRDefault="00AB63D8" w:rsidP="00AB63D8">
            <w:pPr>
              <w:pStyle w:val="Listenabsatz"/>
              <w:numPr>
                <w:ilvl w:val="0"/>
                <w:numId w:val="25"/>
              </w:numPr>
            </w:pPr>
            <w:r w:rsidRPr="002D360F">
              <w:t xml:space="preserve">Dokumentation der getroffenen geeigneten Garantien im Falle einer Übermittlung in </w:t>
            </w:r>
            <w:r w:rsidRPr="002D360F">
              <w:lastRenderedPageBreak/>
              <w:t>Drittstaaten die nicht auf Art 45, 46, 47 oder 49 Abs 1 Unterabsatz 1 DSGVO erfolgt (vor allem wenn kein Angemessenheitsbeschluss der Europäischen Kommission vorliegt, keine Standardvertragsklauseln der Europäischen Kommission oder der nationalen Datenschutzbehörde verwendet werden oder genehmigte Zertifizierungsmechanismen in Anspruch genommen werden, keine Binding Corporate Rules zur Anwendung kommen (genehmigte verbindliche konzerninterne Datenschutzvorschriften), die Übermittlung nicht für Vertragserfüllungszwecke erforderlich ist oder keine ausdrück</w:t>
            </w:r>
            <w:r>
              <w:t>liche Einwilligung vorliegt)</w:t>
            </w:r>
            <w:r>
              <w:rPr>
                <w:rStyle w:val="Funotenzeichen"/>
              </w:rPr>
              <w:footnoteReference w:id="6"/>
            </w:r>
            <w:r>
              <w:t>:</w:t>
            </w:r>
          </w:p>
          <w:p w14:paraId="634791A1" w14:textId="77777777" w:rsidR="00AB63D8" w:rsidRDefault="00AB63D8" w:rsidP="00AB63D8"/>
          <w:p w14:paraId="6BAE267A" w14:textId="57369038" w:rsidR="0002367B" w:rsidRPr="002D360F" w:rsidRDefault="0002367B" w:rsidP="00AB63D8"/>
        </w:tc>
      </w:tr>
      <w:tr w:rsidR="002D360F" w:rsidRPr="002D360F" w14:paraId="305DE0BC" w14:textId="77777777" w:rsidTr="00440B53">
        <w:tc>
          <w:tcPr>
            <w:tcW w:w="3256" w:type="dxa"/>
          </w:tcPr>
          <w:p w14:paraId="107995B4" w14:textId="77777777" w:rsidR="00440B53" w:rsidRPr="002D360F" w:rsidRDefault="00440B53" w:rsidP="00440B53">
            <w:pPr>
              <w:rPr>
                <w:b/>
              </w:rPr>
            </w:pPr>
            <w:r w:rsidRPr="002D360F">
              <w:rPr>
                <w:b/>
              </w:rPr>
              <w:lastRenderedPageBreak/>
              <w:t xml:space="preserve">Allgemeine Beschreibung der technisch-organisatorischen Maßnahmen </w:t>
            </w:r>
          </w:p>
          <w:p w14:paraId="2370E65F" w14:textId="77777777" w:rsidR="00440B53" w:rsidRPr="002D360F" w:rsidRDefault="00440B53" w:rsidP="0018678F">
            <w:pPr>
              <w:rPr>
                <w:b/>
              </w:rPr>
            </w:pPr>
          </w:p>
        </w:tc>
        <w:tc>
          <w:tcPr>
            <w:tcW w:w="5806" w:type="dxa"/>
          </w:tcPr>
          <w:p w14:paraId="3D428508" w14:textId="77777777" w:rsidR="00440B53" w:rsidRPr="002D360F" w:rsidRDefault="00440B53" w:rsidP="00440B53">
            <w:pPr>
              <w:pStyle w:val="Listenabsatz"/>
              <w:numPr>
                <w:ilvl w:val="0"/>
                <w:numId w:val="20"/>
              </w:numPr>
            </w:pPr>
            <w:r w:rsidRPr="002D360F">
              <w:t>Vertraulichkeit</w:t>
            </w:r>
            <w:r w:rsidR="002D360F">
              <w:rPr>
                <w:rStyle w:val="Endnotenzeichen"/>
              </w:rPr>
              <w:endnoteReference w:id="1"/>
            </w:r>
            <w:r w:rsidRPr="002D360F">
              <w:t>:</w:t>
            </w:r>
          </w:p>
          <w:p w14:paraId="3BF6586D" w14:textId="77777777" w:rsidR="00440B53" w:rsidRDefault="00440B53" w:rsidP="00440B53">
            <w:pPr>
              <w:pStyle w:val="Listenabsatz"/>
            </w:pPr>
          </w:p>
          <w:p w14:paraId="74AB233D" w14:textId="77777777" w:rsidR="00713BB2" w:rsidRPr="002D360F" w:rsidRDefault="00713BB2" w:rsidP="00440B53">
            <w:pPr>
              <w:pStyle w:val="Listenabsatz"/>
            </w:pPr>
          </w:p>
          <w:p w14:paraId="6473CC9A" w14:textId="77777777" w:rsidR="00440B53" w:rsidRPr="002D360F" w:rsidRDefault="00440B53" w:rsidP="00440B53">
            <w:pPr>
              <w:pStyle w:val="Listenabsatz"/>
              <w:numPr>
                <w:ilvl w:val="0"/>
                <w:numId w:val="20"/>
              </w:numPr>
            </w:pPr>
            <w:r w:rsidRPr="002D360F">
              <w:t>Integrität</w:t>
            </w:r>
            <w:r w:rsidR="002D360F">
              <w:rPr>
                <w:rStyle w:val="Endnotenzeichen"/>
              </w:rPr>
              <w:endnoteReference w:id="2"/>
            </w:r>
            <w:r w:rsidRPr="002D360F">
              <w:t xml:space="preserve">: </w:t>
            </w:r>
          </w:p>
          <w:p w14:paraId="497D0A15" w14:textId="77777777" w:rsidR="00440B53" w:rsidRDefault="00440B53" w:rsidP="00440B53">
            <w:pPr>
              <w:pStyle w:val="Listenabsatz"/>
            </w:pPr>
          </w:p>
          <w:p w14:paraId="5CF8B52C" w14:textId="77777777" w:rsidR="00713BB2" w:rsidRPr="002D360F" w:rsidRDefault="00713BB2" w:rsidP="00440B53">
            <w:pPr>
              <w:pStyle w:val="Listenabsatz"/>
            </w:pPr>
          </w:p>
          <w:p w14:paraId="4C4B4841" w14:textId="77777777" w:rsidR="00440B53" w:rsidRPr="002D360F" w:rsidRDefault="00440B53" w:rsidP="00440B53">
            <w:pPr>
              <w:pStyle w:val="Listenabsatz"/>
              <w:numPr>
                <w:ilvl w:val="0"/>
                <w:numId w:val="20"/>
              </w:numPr>
            </w:pPr>
            <w:r w:rsidRPr="002D360F">
              <w:t>Verfügbarkeit und Belastbarkeit</w:t>
            </w:r>
            <w:r w:rsidR="002D360F">
              <w:rPr>
                <w:rStyle w:val="Endnotenzeichen"/>
              </w:rPr>
              <w:endnoteReference w:id="3"/>
            </w:r>
            <w:r w:rsidRPr="002D360F">
              <w:t>:</w:t>
            </w:r>
          </w:p>
          <w:p w14:paraId="7F1FB555" w14:textId="77777777" w:rsidR="00440B53" w:rsidRDefault="00440B53" w:rsidP="00440B53">
            <w:pPr>
              <w:pStyle w:val="Listenabsatz"/>
            </w:pPr>
          </w:p>
          <w:p w14:paraId="7E7C8845" w14:textId="77777777" w:rsidR="00713BB2" w:rsidRPr="002D360F" w:rsidRDefault="00713BB2" w:rsidP="00440B53">
            <w:pPr>
              <w:pStyle w:val="Listenabsatz"/>
            </w:pPr>
          </w:p>
          <w:p w14:paraId="0A84ABCA" w14:textId="77777777" w:rsidR="00440B53" w:rsidRPr="002D360F" w:rsidRDefault="00440B53" w:rsidP="00440B53">
            <w:pPr>
              <w:pStyle w:val="Listenabsatz"/>
              <w:numPr>
                <w:ilvl w:val="0"/>
                <w:numId w:val="20"/>
              </w:numPr>
            </w:pPr>
            <w:r w:rsidRPr="002D360F">
              <w:t>Pseudonymisierung und Verschlüsselung:</w:t>
            </w:r>
          </w:p>
          <w:p w14:paraId="1EBF2D71" w14:textId="77777777" w:rsidR="00440B53" w:rsidRDefault="00440B53" w:rsidP="00440B53">
            <w:pPr>
              <w:pStyle w:val="Listenabsatz"/>
            </w:pPr>
          </w:p>
          <w:p w14:paraId="273EFF5A" w14:textId="77777777" w:rsidR="00713BB2" w:rsidRPr="002D360F" w:rsidRDefault="00713BB2" w:rsidP="00440B53">
            <w:pPr>
              <w:pStyle w:val="Listenabsatz"/>
            </w:pPr>
          </w:p>
          <w:p w14:paraId="36D6D51F" w14:textId="77777777" w:rsidR="00440B53" w:rsidRPr="002D360F" w:rsidRDefault="00440B53" w:rsidP="00440B53">
            <w:pPr>
              <w:pStyle w:val="Listenabsatz"/>
              <w:numPr>
                <w:ilvl w:val="0"/>
                <w:numId w:val="20"/>
              </w:numPr>
            </w:pPr>
            <w:r w:rsidRPr="002D360F">
              <w:t>Evaluierungsmaßnahmen</w:t>
            </w:r>
            <w:r w:rsidR="002D360F">
              <w:rPr>
                <w:rStyle w:val="Endnotenzeichen"/>
              </w:rPr>
              <w:endnoteReference w:id="4"/>
            </w:r>
            <w:r w:rsidRPr="002D360F">
              <w:t>:</w:t>
            </w:r>
          </w:p>
          <w:p w14:paraId="6ABACD4B" w14:textId="77777777" w:rsidR="00440B53" w:rsidRDefault="00440B53" w:rsidP="00440B53">
            <w:pPr>
              <w:pStyle w:val="Listenabsatz"/>
            </w:pPr>
          </w:p>
          <w:p w14:paraId="1B629795" w14:textId="77777777" w:rsidR="00713BB2" w:rsidRPr="002D360F" w:rsidRDefault="00713BB2" w:rsidP="00440B53">
            <w:pPr>
              <w:pStyle w:val="Listenabsatz"/>
            </w:pPr>
          </w:p>
        </w:tc>
      </w:tr>
    </w:tbl>
    <w:p w14:paraId="1C834937" w14:textId="77777777" w:rsidR="00683263" w:rsidRDefault="00683263" w:rsidP="004B3BE2">
      <w:bookmarkStart w:id="1" w:name="3"/>
      <w:bookmarkEnd w:id="1"/>
    </w:p>
    <w:p w14:paraId="739C904E" w14:textId="77777777" w:rsidR="008B283A" w:rsidRDefault="008B283A" w:rsidP="004B3BE2"/>
    <w:p w14:paraId="5858EB8F" w14:textId="77777777" w:rsidR="00713BB2" w:rsidRDefault="00713BB2" w:rsidP="004B3BE2"/>
    <w:p w14:paraId="6651A417" w14:textId="77777777" w:rsidR="00713BB2" w:rsidRDefault="00713BB2" w:rsidP="004B3BE2"/>
    <w:p w14:paraId="6510E9B5" w14:textId="77777777" w:rsidR="004B3BE2" w:rsidRPr="00713BB2" w:rsidRDefault="00DB104F" w:rsidP="004B3BE2">
      <w:pPr>
        <w:rPr>
          <w:rFonts w:ascii="TheSans C4s SemiLight" w:hAnsi="TheSans C4s SemiLight" w:cs="TheSans C4s SemiLight"/>
          <w:color w:val="000000"/>
          <w:sz w:val="18"/>
          <w:szCs w:val="18"/>
          <w:lang w:val="de-AT" w:eastAsia="en-US"/>
        </w:rPr>
      </w:pPr>
      <w:r w:rsidRPr="00907FA0">
        <w:rPr>
          <w:b/>
        </w:rPr>
        <w:t>Hinweise</w:t>
      </w:r>
    </w:p>
    <w:p w14:paraId="54E2BF69" w14:textId="77777777" w:rsidR="004B3BE2" w:rsidRDefault="004B3BE2" w:rsidP="004B3BE2"/>
    <w:p w14:paraId="19D60640" w14:textId="77777777" w:rsidR="004B3BE2" w:rsidRDefault="005F7D37" w:rsidP="004B3BE2">
      <w:r>
        <w:t xml:space="preserve">Dieses Musterverzeichnis </w:t>
      </w:r>
      <w:r w:rsidR="004B3BE2">
        <w:t xml:space="preserve">wurde mit größter Sorgfalt erstellt und kann laufend aktualisiert werden. Für die Richtigkeit, Vollständigkeit, Aktualität oder Qualität des bereitgestellten Musters sowie auch für weiterführende Links können wir jedoch keine Gewähr übernehmen. Haftungsansprüche gegen Personen, welche dieses Muster </w:t>
      </w:r>
      <w:r w:rsidR="00272CBF">
        <w:t>bereitgestellt</w:t>
      </w:r>
      <w:r w:rsidR="004B3BE2">
        <w:t xml:space="preserve"> haben, sind daher ausgeschlossen. </w:t>
      </w:r>
    </w:p>
    <w:p w14:paraId="42BA7654" w14:textId="77777777" w:rsidR="004B3BE2" w:rsidRDefault="004B3BE2" w:rsidP="004B3BE2"/>
    <w:p w14:paraId="065A4D62" w14:textId="77777777" w:rsidR="004B3BE2" w:rsidRDefault="004B3BE2" w:rsidP="004B3BE2">
      <w:r>
        <w:t>Wir behalten uns ausdrücklich vor, das Muster ohne gesonderte Ankündigung zu verändern, zu ergänzen, zu löschen oder die Veröffentlichung zeitweise oder endgültig einzustellen und übernehmen daher keine Gewähr und Haftung für die dauerhafte Verfügbarkeit der des Musters.</w:t>
      </w:r>
    </w:p>
    <w:p w14:paraId="51576C69" w14:textId="77777777" w:rsidR="00E736C4" w:rsidRDefault="00E736C4" w:rsidP="004B3BE2"/>
    <w:sectPr w:rsidR="00E736C4" w:rsidSect="00863A34">
      <w:headerReference w:type="default" r:id="rId8"/>
      <w:pgSz w:w="11906" w:h="16838"/>
      <w:pgMar w:top="141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35C31" w14:textId="77777777" w:rsidR="00ED5908" w:rsidRDefault="00ED5908" w:rsidP="00CC3D96">
      <w:pPr>
        <w:spacing w:line="240" w:lineRule="auto"/>
      </w:pPr>
      <w:r>
        <w:separator/>
      </w:r>
    </w:p>
  </w:endnote>
  <w:endnote w:type="continuationSeparator" w:id="0">
    <w:p w14:paraId="1159BA01" w14:textId="77777777" w:rsidR="00ED5908" w:rsidRDefault="00ED5908" w:rsidP="00CC3D96">
      <w:pPr>
        <w:spacing w:line="240" w:lineRule="auto"/>
      </w:pPr>
      <w:r>
        <w:continuationSeparator/>
      </w:r>
    </w:p>
  </w:endnote>
  <w:endnote w:id="1">
    <w:p w14:paraId="4500E069" w14:textId="77777777" w:rsidR="002D360F" w:rsidRDefault="002D360F">
      <w:pPr>
        <w:pStyle w:val="Endnotentext"/>
      </w:pPr>
      <w:r>
        <w:rPr>
          <w:rStyle w:val="Endnotenzeichen"/>
        </w:rPr>
        <w:endnoteRef/>
      </w:r>
      <w:r>
        <w:t xml:space="preserve"> Vertraulichkeit:</w:t>
      </w:r>
    </w:p>
    <w:p w14:paraId="4DADF229" w14:textId="77777777" w:rsidR="002D360F" w:rsidRPr="002D360F" w:rsidRDefault="002D360F" w:rsidP="002D360F">
      <w:pPr>
        <w:pStyle w:val="Listenabsatz"/>
        <w:numPr>
          <w:ilvl w:val="0"/>
          <w:numId w:val="6"/>
        </w:numPr>
        <w:rPr>
          <w:sz w:val="20"/>
        </w:rPr>
      </w:pPr>
      <w:r w:rsidRPr="002D360F">
        <w:rPr>
          <w:sz w:val="20"/>
        </w:rPr>
        <w:t>Zutrittskontrolle: Schutz vor unbefugtem Zutritt zu Datenverarbeitungsanlagen, z.B.: Schlüssel, Magnet- oder Chipkarten, elektrische Türöffner, Portier, Sicherheitspersonal, Alarmanlagen, Videoanlagen;</w:t>
      </w:r>
    </w:p>
    <w:p w14:paraId="252FFCD1" w14:textId="77777777" w:rsidR="002D360F" w:rsidRPr="002D360F" w:rsidRDefault="002D360F" w:rsidP="002D360F">
      <w:pPr>
        <w:pStyle w:val="Listenabsatz"/>
        <w:numPr>
          <w:ilvl w:val="0"/>
          <w:numId w:val="6"/>
        </w:numPr>
        <w:rPr>
          <w:sz w:val="20"/>
        </w:rPr>
      </w:pPr>
      <w:r w:rsidRPr="002D360F">
        <w:rPr>
          <w:sz w:val="20"/>
        </w:rPr>
        <w:t>Zugangskontrolle: Schutz vor unbefugter Systembenutzung, z.B.: Kennwörter (einschließlich entsprechender Policy), automatische Sperrmechanismen, Zwei-Faktor-Authentifizierung, Verschlüsselung von Datenträgern;</w:t>
      </w:r>
    </w:p>
    <w:p w14:paraId="3D02A34F" w14:textId="77777777" w:rsidR="002D360F" w:rsidRPr="002D360F" w:rsidRDefault="002D360F" w:rsidP="002D360F">
      <w:pPr>
        <w:pStyle w:val="Listenabsatz"/>
        <w:numPr>
          <w:ilvl w:val="0"/>
          <w:numId w:val="6"/>
        </w:numPr>
        <w:rPr>
          <w:sz w:val="20"/>
        </w:rPr>
      </w:pPr>
      <w:r w:rsidRPr="002D360F">
        <w:rPr>
          <w:sz w:val="20"/>
        </w:rPr>
        <w:t>Zugriffskontrolle: Kein unbefugtes Lesen, Kopieren, Verändern oder Entfernen innerhalb des Systems, z.B.: Standard-Berechtigungsprofile auf „need to know-Basis“, Standardprozess für Berechtigungsvergabe, Protokollierung von Zugriffen, periodische Überprüfung der vergebenen Berechtigungen, insb von administrativen Benutzerkonten;</w:t>
      </w:r>
    </w:p>
    <w:p w14:paraId="293FEF2F" w14:textId="77777777" w:rsidR="002D360F" w:rsidRPr="002D360F" w:rsidRDefault="002D360F" w:rsidP="002D360F">
      <w:pPr>
        <w:pStyle w:val="Listenabsatz"/>
        <w:numPr>
          <w:ilvl w:val="0"/>
          <w:numId w:val="6"/>
        </w:numPr>
        <w:rPr>
          <w:sz w:val="20"/>
        </w:rPr>
      </w:pPr>
      <w:r w:rsidRPr="002D360F">
        <w:rPr>
          <w:sz w:val="20"/>
        </w:rPr>
        <w:t>Trennungskontrolle: Getrennte Verarbeitung von Daten, die zu unterschiedlichen Zwecken erhoben wurden, z.B.: Mandantenfähigkeit, Sandboxing;</w:t>
      </w:r>
    </w:p>
    <w:p w14:paraId="14C79D9E" w14:textId="77777777" w:rsidR="002D360F" w:rsidRPr="002D360F" w:rsidRDefault="002D360F" w:rsidP="002D360F">
      <w:pPr>
        <w:pStyle w:val="Listenabsatz"/>
        <w:numPr>
          <w:ilvl w:val="0"/>
          <w:numId w:val="6"/>
        </w:numPr>
        <w:rPr>
          <w:sz w:val="20"/>
        </w:rPr>
      </w:pPr>
      <w:r w:rsidRPr="002D360F">
        <w:rPr>
          <w:sz w:val="20"/>
        </w:rPr>
        <w:t>Pseudonymisierung: Sofern für die jeweilige Datenverarbeitung möglich, werden die primären Identifikationsmerkmale der personenbezogenen Daten in der jeweiligen Datenanwendung entfernt, und gesondert aufbewahrt.</w:t>
      </w:r>
    </w:p>
    <w:p w14:paraId="48F66B13" w14:textId="77777777" w:rsidR="002D360F" w:rsidRPr="002D360F" w:rsidRDefault="002D360F" w:rsidP="002D360F">
      <w:pPr>
        <w:pStyle w:val="Listenabsatz"/>
        <w:numPr>
          <w:ilvl w:val="0"/>
          <w:numId w:val="6"/>
        </w:numPr>
        <w:rPr>
          <w:sz w:val="20"/>
        </w:rPr>
      </w:pPr>
      <w:r w:rsidRPr="002D360F">
        <w:rPr>
          <w:sz w:val="20"/>
        </w:rPr>
        <w:t>Klassifikationsschema für Daten: Aufgrund gesetzlicher Verpflichtungen oder Selbsteinschätzung (geheim/vertraulich/intern/öffentlich).</w:t>
      </w:r>
    </w:p>
  </w:endnote>
  <w:endnote w:id="2">
    <w:p w14:paraId="307685FB" w14:textId="77777777" w:rsidR="002D360F" w:rsidRDefault="002D360F">
      <w:pPr>
        <w:pStyle w:val="Endnotentext"/>
        <w:rPr>
          <w:lang w:val="de-AT"/>
        </w:rPr>
      </w:pPr>
      <w:r>
        <w:rPr>
          <w:rStyle w:val="Endnotenzeichen"/>
        </w:rPr>
        <w:endnoteRef/>
      </w:r>
      <w:r>
        <w:t xml:space="preserve"> </w:t>
      </w:r>
      <w:r>
        <w:rPr>
          <w:lang w:val="de-AT"/>
        </w:rPr>
        <w:t>Integrität:</w:t>
      </w:r>
    </w:p>
    <w:p w14:paraId="4DFEAC00" w14:textId="77777777" w:rsidR="002D360F" w:rsidRPr="002D360F" w:rsidRDefault="002D360F" w:rsidP="002D360F">
      <w:pPr>
        <w:pStyle w:val="Listenabsatz"/>
        <w:numPr>
          <w:ilvl w:val="0"/>
          <w:numId w:val="6"/>
        </w:numPr>
        <w:rPr>
          <w:sz w:val="20"/>
        </w:rPr>
      </w:pPr>
      <w:r w:rsidRPr="002D360F">
        <w:rPr>
          <w:sz w:val="20"/>
        </w:rPr>
        <w:t>Weitergabekontrolle: Kein unbefugtes Lesen, Kopieren, Verändern oder Entfernen bei elektronischer Übertragung oder Transport, z.B.: Verschlüsselung, Virtual Private Networks (VPN), elektronische Signatur;</w:t>
      </w:r>
    </w:p>
    <w:p w14:paraId="3E195038" w14:textId="77777777" w:rsidR="002D360F" w:rsidRPr="002D360F" w:rsidRDefault="002D360F" w:rsidP="002D360F">
      <w:pPr>
        <w:pStyle w:val="Listenabsatz"/>
        <w:numPr>
          <w:ilvl w:val="0"/>
          <w:numId w:val="6"/>
        </w:numPr>
        <w:rPr>
          <w:sz w:val="20"/>
        </w:rPr>
      </w:pPr>
      <w:r w:rsidRPr="002D360F">
        <w:rPr>
          <w:sz w:val="20"/>
        </w:rPr>
        <w:t>Eingabekontrolle: Feststellung, ob und von wem personenbezogene Daten in Datenverarbeitungssysteme eingegeben, verändert oder entfernt worden sind, z.B.: Protoko</w:t>
      </w:r>
      <w:r>
        <w:rPr>
          <w:sz w:val="20"/>
        </w:rPr>
        <w:t>llierung, Dokumentenmanagement;</w:t>
      </w:r>
    </w:p>
  </w:endnote>
  <w:endnote w:id="3">
    <w:p w14:paraId="6C275479" w14:textId="77777777" w:rsidR="002D360F" w:rsidRDefault="002D360F">
      <w:pPr>
        <w:pStyle w:val="Endnotentext"/>
        <w:rPr>
          <w:lang w:val="de-AT"/>
        </w:rPr>
      </w:pPr>
      <w:r>
        <w:rPr>
          <w:rStyle w:val="Endnotenzeichen"/>
        </w:rPr>
        <w:endnoteRef/>
      </w:r>
      <w:r>
        <w:t xml:space="preserve"> </w:t>
      </w:r>
      <w:r>
        <w:rPr>
          <w:lang w:val="de-AT"/>
        </w:rPr>
        <w:t>Verfügbarkeit und Belastbarkeit:</w:t>
      </w:r>
    </w:p>
    <w:p w14:paraId="3BE0A7E2" w14:textId="77777777" w:rsidR="002D360F" w:rsidRPr="002D360F" w:rsidRDefault="002D360F" w:rsidP="002D360F">
      <w:pPr>
        <w:pStyle w:val="Listenabsatz"/>
        <w:numPr>
          <w:ilvl w:val="0"/>
          <w:numId w:val="6"/>
        </w:numPr>
        <w:rPr>
          <w:sz w:val="20"/>
        </w:rPr>
      </w:pPr>
      <w:r w:rsidRPr="002D360F">
        <w:rPr>
          <w:sz w:val="20"/>
        </w:rPr>
        <w:t>Verfügbarkeitskontrolle: Schutz gegen zufällige oder mutwillige Zerstörung bzw. Verlust, z.B.: Backup-Strategie (online/offline; on-site/off-site), unterbrechungsfreie Stromversorgung (USV, Dieselaggregat), Virenschutz, Firewall, Meldewege und Notfallpläne; Security Checks auf Infrastruktur- und Applikationsebene, Mehrstufiges Sicherungskonzept mit verschlüsselter Auslagerung der Sicherungen in ein Ausweichrechenzentrum, Standardprozesse bei Wechsel/Ausscheiden von Mitarbeitern;</w:t>
      </w:r>
    </w:p>
    <w:p w14:paraId="349561BE" w14:textId="77777777" w:rsidR="002D360F" w:rsidRPr="002D360F" w:rsidRDefault="002D360F" w:rsidP="002D360F">
      <w:pPr>
        <w:pStyle w:val="Listenabsatz"/>
        <w:numPr>
          <w:ilvl w:val="0"/>
          <w:numId w:val="6"/>
        </w:numPr>
        <w:rPr>
          <w:sz w:val="20"/>
        </w:rPr>
      </w:pPr>
      <w:r w:rsidRPr="002D360F">
        <w:rPr>
          <w:sz w:val="20"/>
        </w:rPr>
        <w:t>Rasche Wiederherstellbarkeit;</w:t>
      </w:r>
    </w:p>
    <w:p w14:paraId="61D38B4A" w14:textId="77777777" w:rsidR="002D360F" w:rsidRPr="002D360F" w:rsidRDefault="002D360F" w:rsidP="002D360F">
      <w:pPr>
        <w:pStyle w:val="Listenabsatz"/>
        <w:numPr>
          <w:ilvl w:val="0"/>
          <w:numId w:val="6"/>
        </w:numPr>
        <w:rPr>
          <w:lang w:val="de-AT"/>
        </w:rPr>
      </w:pPr>
      <w:r w:rsidRPr="002D360F">
        <w:rPr>
          <w:sz w:val="20"/>
        </w:rPr>
        <w:t>Löschungsfristen: Sowohl für Daten selbst als auch Metadaten wie Logfiles, udgl.</w:t>
      </w:r>
    </w:p>
  </w:endnote>
  <w:endnote w:id="4">
    <w:p w14:paraId="0B938AD9" w14:textId="77777777" w:rsidR="002D360F" w:rsidRPr="002D360F" w:rsidRDefault="002D360F" w:rsidP="002D360F">
      <w:pPr>
        <w:rPr>
          <w:sz w:val="20"/>
          <w:lang w:val="de-AT"/>
        </w:rPr>
      </w:pPr>
      <w:r>
        <w:rPr>
          <w:rStyle w:val="Endnotenzeichen"/>
        </w:rPr>
        <w:endnoteRef/>
      </w:r>
      <w:r>
        <w:t xml:space="preserve"> </w:t>
      </w:r>
      <w:r w:rsidRPr="002D360F">
        <w:rPr>
          <w:sz w:val="20"/>
          <w:lang w:val="de-AT"/>
        </w:rPr>
        <w:t>Verfahren zur regelmäßigen Überprüfung, Bewertung und Evaluierung</w:t>
      </w:r>
      <w:r>
        <w:rPr>
          <w:sz w:val="20"/>
          <w:lang w:val="de-AT"/>
        </w:rPr>
        <w:t>:</w:t>
      </w:r>
    </w:p>
    <w:p w14:paraId="36426F10" w14:textId="77777777" w:rsidR="002D360F" w:rsidRPr="002D360F" w:rsidRDefault="002D360F" w:rsidP="002D360F">
      <w:pPr>
        <w:pStyle w:val="Listenabsatz"/>
        <w:numPr>
          <w:ilvl w:val="0"/>
          <w:numId w:val="6"/>
        </w:numPr>
        <w:rPr>
          <w:sz w:val="20"/>
        </w:rPr>
      </w:pPr>
      <w:r w:rsidRPr="002D360F">
        <w:rPr>
          <w:sz w:val="20"/>
        </w:rPr>
        <w:t>Datenschutz-Management, einschließlich regelmäßiger Mitarbeiter-Schulungen;</w:t>
      </w:r>
    </w:p>
    <w:p w14:paraId="2DAB968D" w14:textId="77777777" w:rsidR="002D360F" w:rsidRPr="002D360F" w:rsidRDefault="002D360F" w:rsidP="002D360F">
      <w:pPr>
        <w:pStyle w:val="Listenabsatz"/>
        <w:numPr>
          <w:ilvl w:val="0"/>
          <w:numId w:val="6"/>
        </w:numPr>
        <w:rPr>
          <w:sz w:val="20"/>
        </w:rPr>
      </w:pPr>
      <w:r w:rsidRPr="002D360F">
        <w:rPr>
          <w:sz w:val="20"/>
        </w:rPr>
        <w:t>Incident-Response-Management;</w:t>
      </w:r>
    </w:p>
    <w:p w14:paraId="2ABB5B9E" w14:textId="77777777" w:rsidR="002D360F" w:rsidRPr="002D360F" w:rsidRDefault="002D360F" w:rsidP="002D360F">
      <w:pPr>
        <w:pStyle w:val="Listenabsatz"/>
        <w:numPr>
          <w:ilvl w:val="0"/>
          <w:numId w:val="6"/>
        </w:numPr>
        <w:rPr>
          <w:sz w:val="20"/>
        </w:rPr>
      </w:pPr>
      <w:r w:rsidRPr="002D360F">
        <w:rPr>
          <w:sz w:val="20"/>
        </w:rPr>
        <w:t>Datenschutzfreundliche Voreinstellungen;</w:t>
      </w:r>
    </w:p>
    <w:p w14:paraId="70B67F4F" w14:textId="77777777" w:rsidR="002D360F" w:rsidRPr="002D360F" w:rsidRDefault="002D360F" w:rsidP="002D360F">
      <w:pPr>
        <w:pStyle w:val="Listenabsatz"/>
        <w:numPr>
          <w:ilvl w:val="0"/>
          <w:numId w:val="6"/>
        </w:numPr>
        <w:rPr>
          <w:sz w:val="20"/>
        </w:rPr>
      </w:pPr>
      <w:r w:rsidRPr="002D360F">
        <w:rPr>
          <w:sz w:val="20"/>
        </w:rPr>
        <w:t xml:space="preserve">Auftragskontrolle: Keine Auftragsdatenverarbeitung im Sinne von Art 28 DS-GVO ohne entsprechende Weisung des Auftraggebers, z.B.: eindeutige Vertragsgestaltung, formalisiertes Auftragsmanagement, strenge Auswahl des Auftragsverarbeiters (ISO-Zertifizierung, ISMS), Vorabüberzeugungspflicht, Nachkontrollen. </w:t>
      </w:r>
    </w:p>
    <w:p w14:paraId="243EDB68" w14:textId="77777777" w:rsidR="002D360F" w:rsidRPr="002D360F" w:rsidRDefault="002D360F">
      <w:pPr>
        <w:pStyle w:val="Endnotentext"/>
        <w:rPr>
          <w:lang w:val="de-AT"/>
        </w:rPr>
      </w:pP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ima">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C4s Bold">
    <w:altName w:val="TheSans C4s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heSans C4s SemiLight">
    <w:altName w:val="TheSans C4s SemiLigh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116E6" w14:textId="77777777" w:rsidR="00ED5908" w:rsidRDefault="00ED5908" w:rsidP="00CC3D96">
      <w:pPr>
        <w:spacing w:line="240" w:lineRule="auto"/>
      </w:pPr>
      <w:r>
        <w:separator/>
      </w:r>
    </w:p>
  </w:footnote>
  <w:footnote w:type="continuationSeparator" w:id="0">
    <w:p w14:paraId="401EC04F" w14:textId="77777777" w:rsidR="00ED5908" w:rsidRDefault="00ED5908" w:rsidP="00CC3D96">
      <w:pPr>
        <w:spacing w:line="240" w:lineRule="auto"/>
      </w:pPr>
      <w:r>
        <w:continuationSeparator/>
      </w:r>
    </w:p>
  </w:footnote>
  <w:footnote w:id="1">
    <w:p w14:paraId="20055592" w14:textId="77777777" w:rsidR="0047551D" w:rsidRPr="002D360F" w:rsidRDefault="0047551D" w:rsidP="002D360F">
      <w:pPr>
        <w:pStyle w:val="StandardWeb"/>
        <w:shd w:val="clear" w:color="auto" w:fill="FFFFFF"/>
        <w:rPr>
          <w:rFonts w:asciiTheme="minorHAnsi" w:hAnsiTheme="minorHAnsi" w:cs="Arial"/>
          <w:sz w:val="20"/>
          <w:szCs w:val="20"/>
          <w:lang w:val="de-DE"/>
        </w:rPr>
      </w:pPr>
      <w:r w:rsidRPr="002D360F">
        <w:rPr>
          <w:rStyle w:val="Funotenzeichen"/>
          <w:rFonts w:asciiTheme="minorHAnsi" w:hAnsiTheme="minorHAnsi"/>
          <w:sz w:val="20"/>
          <w:szCs w:val="20"/>
        </w:rPr>
        <w:footnoteRef/>
      </w:r>
      <w:r w:rsidRPr="002D360F">
        <w:rPr>
          <w:rFonts w:asciiTheme="minorHAnsi" w:hAnsiTheme="minorHAnsi"/>
          <w:sz w:val="20"/>
          <w:szCs w:val="20"/>
        </w:rPr>
        <w:t xml:space="preserve"> </w:t>
      </w:r>
      <w:r w:rsidRPr="002D360F">
        <w:rPr>
          <w:rFonts w:asciiTheme="minorHAnsi" w:hAnsiTheme="minorHAnsi" w:cs="Arial"/>
          <w:sz w:val="20"/>
          <w:szCs w:val="20"/>
          <w:lang w:val="de-DE"/>
        </w:rPr>
        <w:t xml:space="preserve">Sofern ein Datenschutzbeauftragter verpflichtend oder auf freiwilliger Basis bestellt wurde. </w:t>
      </w:r>
      <w:r w:rsidRPr="0047551D">
        <w:rPr>
          <w:rFonts w:asciiTheme="minorHAnsi" w:hAnsiTheme="minorHAnsi" w:cs="Arial"/>
          <w:sz w:val="20"/>
          <w:szCs w:val="20"/>
        </w:rPr>
        <w:t>Hinweis: Wenn keine Verpflichtung zur Bestellung eines Datenschutzbeauftragten besteht, der Verantwortliche aber freiwillig einen bestellen möchte, müssen trotzdem alle den Datenschutzbeauftragten betreffenden Bestimmungen der DSGVO eingehalten werden; möchte man das nicht, darf die bestellte Person nicht „</w:t>
      </w:r>
      <w:r w:rsidRPr="0047551D">
        <w:rPr>
          <w:rFonts w:asciiTheme="minorHAnsi" w:hAnsiTheme="minorHAnsi" w:cs="Arial"/>
          <w:i/>
          <w:iCs/>
          <w:sz w:val="20"/>
          <w:szCs w:val="20"/>
        </w:rPr>
        <w:t>Datenschutzbeauftragter</w:t>
      </w:r>
      <w:r w:rsidRPr="0047551D">
        <w:rPr>
          <w:rFonts w:asciiTheme="minorHAnsi" w:hAnsiTheme="minorHAnsi" w:cs="Arial"/>
          <w:sz w:val="20"/>
          <w:szCs w:val="20"/>
        </w:rPr>
        <w:t>“ genannt werden, sondern sollte eine andere Bezeichnung gewählt werden (z.B. „</w:t>
      </w:r>
      <w:r w:rsidRPr="0047551D">
        <w:rPr>
          <w:rFonts w:asciiTheme="minorHAnsi" w:hAnsiTheme="minorHAnsi" w:cs="Arial"/>
          <w:i/>
          <w:iCs/>
          <w:sz w:val="20"/>
          <w:szCs w:val="20"/>
        </w:rPr>
        <w:t>Datenschutzkoordinator</w:t>
      </w:r>
      <w:r w:rsidRPr="0047551D">
        <w:rPr>
          <w:rFonts w:asciiTheme="minorHAnsi" w:hAnsiTheme="minorHAnsi" w:cs="Arial"/>
          <w:sz w:val="20"/>
          <w:szCs w:val="20"/>
        </w:rPr>
        <w:t>“). Dieser kann, muss aber nicht ins Verfahrensverzeichnis aufgeno</w:t>
      </w:r>
      <w:r w:rsidR="002D360F">
        <w:rPr>
          <w:rFonts w:asciiTheme="minorHAnsi" w:hAnsiTheme="minorHAnsi" w:cs="Arial"/>
          <w:sz w:val="20"/>
          <w:szCs w:val="20"/>
        </w:rPr>
        <w:t xml:space="preserve">mmen werden. Siehe dazu das </w:t>
      </w:r>
      <w:r w:rsidRPr="0047551D">
        <w:rPr>
          <w:rFonts w:asciiTheme="minorHAnsi" w:hAnsiTheme="minorHAnsi" w:cs="Arial"/>
          <w:sz w:val="20"/>
          <w:szCs w:val="20"/>
        </w:rPr>
        <w:t>Merkblatt </w:t>
      </w:r>
      <w:r w:rsidR="002D360F">
        <w:rPr>
          <w:rFonts w:asciiTheme="minorHAnsi" w:hAnsiTheme="minorHAnsi" w:cs="Arial"/>
          <w:sz w:val="20"/>
          <w:szCs w:val="20"/>
        </w:rPr>
        <w:t xml:space="preserve">der WKO </w:t>
      </w:r>
      <w:hyperlink r:id="rId1" w:tgtFrame="_self" w:history="1">
        <w:r w:rsidRPr="002D360F">
          <w:rPr>
            <w:rFonts w:asciiTheme="minorHAnsi" w:hAnsiTheme="minorHAnsi" w:cs="Arial"/>
            <w:sz w:val="20"/>
            <w:szCs w:val="20"/>
          </w:rPr>
          <w:t>„</w:t>
        </w:r>
        <w:r w:rsidRPr="002D360F">
          <w:rPr>
            <w:rFonts w:asciiTheme="minorHAnsi" w:hAnsiTheme="minorHAnsi" w:cs="Arial"/>
            <w:b/>
            <w:sz w:val="20"/>
            <w:szCs w:val="20"/>
          </w:rPr>
          <w:t>Datenschutzbeauftragter</w:t>
        </w:r>
        <w:r w:rsidRPr="002D360F">
          <w:rPr>
            <w:rFonts w:asciiTheme="minorHAnsi" w:hAnsiTheme="minorHAnsi" w:cs="Arial"/>
            <w:sz w:val="20"/>
            <w:szCs w:val="20"/>
          </w:rPr>
          <w:t>“</w:t>
        </w:r>
      </w:hyperlink>
      <w:r w:rsidRPr="002D360F">
        <w:rPr>
          <w:rFonts w:asciiTheme="minorHAnsi" w:hAnsiTheme="minorHAnsi" w:cs="Arial"/>
          <w:sz w:val="20"/>
          <w:szCs w:val="20"/>
        </w:rPr>
        <w:t>.</w:t>
      </w:r>
    </w:p>
  </w:footnote>
  <w:footnote w:id="2">
    <w:p w14:paraId="07B08434" w14:textId="77777777" w:rsidR="002D360F" w:rsidRPr="002D360F" w:rsidRDefault="002D360F">
      <w:pPr>
        <w:pStyle w:val="Funotentext"/>
        <w:rPr>
          <w:rFonts w:asciiTheme="majorHAnsi" w:hAnsiTheme="majorHAnsi"/>
          <w:sz w:val="20"/>
          <w:lang w:val="de-AT"/>
        </w:rPr>
      </w:pPr>
      <w:r w:rsidRPr="002D360F">
        <w:rPr>
          <w:rStyle w:val="Funotenzeichen"/>
          <w:rFonts w:asciiTheme="majorHAnsi" w:hAnsiTheme="majorHAnsi"/>
          <w:sz w:val="20"/>
        </w:rPr>
        <w:footnoteRef/>
      </w:r>
      <w:r w:rsidRPr="002D360F">
        <w:rPr>
          <w:rFonts w:asciiTheme="majorHAnsi" w:hAnsiTheme="majorHAnsi"/>
          <w:sz w:val="20"/>
        </w:rPr>
        <w:t xml:space="preserve"> </w:t>
      </w:r>
      <w:r w:rsidRPr="0047551D">
        <w:rPr>
          <w:rFonts w:asciiTheme="majorHAnsi" w:hAnsiTheme="majorHAnsi" w:cs="Arial"/>
          <w:sz w:val="20"/>
          <w:lang w:eastAsia="de-AT"/>
        </w:rPr>
        <w:t>Darunter sind Vertreter von nicht in der EU niedergelassenen Verantwortlichen zu verstehen.</w:t>
      </w:r>
    </w:p>
  </w:footnote>
  <w:footnote w:id="3">
    <w:p w14:paraId="19CC8148" w14:textId="77777777" w:rsidR="00AB63D8" w:rsidRPr="00AB63D8" w:rsidRDefault="00AB63D8">
      <w:pPr>
        <w:pStyle w:val="Funotentext"/>
        <w:rPr>
          <w:sz w:val="20"/>
          <w:lang w:val="de-AT"/>
        </w:rPr>
      </w:pPr>
      <w:r w:rsidRPr="00AB63D8">
        <w:rPr>
          <w:rStyle w:val="Funotenzeichen"/>
          <w:sz w:val="20"/>
        </w:rPr>
        <w:footnoteRef/>
      </w:r>
      <w:r w:rsidRPr="00AB63D8">
        <w:rPr>
          <w:sz w:val="20"/>
        </w:rPr>
        <w:t xml:space="preserve"> Je vielfältiger oder kundenindividueller das Leistungsspektrum eines Auftragsverarbeiters ist, kann eine zentrale Dokumentation der erteilten Weisungen sich als sehr sinnvoll erweisen.</w:t>
      </w:r>
    </w:p>
  </w:footnote>
  <w:footnote w:id="4">
    <w:p w14:paraId="417B40F7" w14:textId="77777777" w:rsidR="008037F8" w:rsidRPr="00AB63D8" w:rsidRDefault="008037F8" w:rsidP="008037F8">
      <w:pPr>
        <w:pStyle w:val="Funotentext"/>
        <w:rPr>
          <w:sz w:val="20"/>
        </w:rPr>
      </w:pPr>
      <w:r w:rsidRPr="00AB63D8">
        <w:rPr>
          <w:rStyle w:val="Funotenzeichen"/>
          <w:sz w:val="20"/>
        </w:rPr>
        <w:footnoteRef/>
      </w:r>
      <w:r w:rsidRPr="00AB63D8">
        <w:rPr>
          <w:sz w:val="20"/>
        </w:rPr>
        <w:t xml:space="preserve"> Die eingesetzten Löschverfahren und die Aufnahmen eines Löschprotokolls in die Verarbeitungsdokumentation können sinnvolle Arbeitshilfen darstellen.</w:t>
      </w:r>
    </w:p>
  </w:footnote>
  <w:footnote w:id="5">
    <w:p w14:paraId="3078104F" w14:textId="77777777" w:rsidR="008037F8" w:rsidRPr="00AB63D8" w:rsidRDefault="008037F8" w:rsidP="008037F8">
      <w:pPr>
        <w:pStyle w:val="Funotentext"/>
        <w:rPr>
          <w:sz w:val="20"/>
          <w:lang w:val="de-AT"/>
        </w:rPr>
      </w:pPr>
      <w:r w:rsidRPr="00AB63D8">
        <w:rPr>
          <w:rStyle w:val="Funotenzeichen"/>
          <w:sz w:val="20"/>
        </w:rPr>
        <w:footnoteRef/>
      </w:r>
      <w:r w:rsidRPr="00AB63D8">
        <w:rPr>
          <w:sz w:val="20"/>
        </w:rPr>
        <w:t xml:space="preserve"> Zur Sicherstellung der Einhaltung der Genehmigungs- und Mitteilungspflichten beim Einsatz von </w:t>
      </w:r>
      <w:r>
        <w:rPr>
          <w:sz w:val="20"/>
        </w:rPr>
        <w:t>Sub-</w:t>
      </w:r>
      <w:r w:rsidRPr="00AB63D8">
        <w:rPr>
          <w:sz w:val="20"/>
        </w:rPr>
        <w:t>Auftragsverarbeitern sollten diese zur jeweil</w:t>
      </w:r>
      <w:r>
        <w:rPr>
          <w:sz w:val="20"/>
        </w:rPr>
        <w:t>i</w:t>
      </w:r>
      <w:r w:rsidRPr="00AB63D8">
        <w:rPr>
          <w:sz w:val="20"/>
        </w:rPr>
        <w:t>gen Verarbeitung zugeordnet werden und ergänzende Dokumente (z.B. Genehmigung durch</w:t>
      </w:r>
      <w:r>
        <w:rPr>
          <w:sz w:val="20"/>
        </w:rPr>
        <w:t xml:space="preserve"> den Verantwortli</w:t>
      </w:r>
      <w:r w:rsidRPr="00AB63D8">
        <w:rPr>
          <w:sz w:val="20"/>
        </w:rPr>
        <w:t>chen) dazu abgelegt werden.</w:t>
      </w:r>
    </w:p>
  </w:footnote>
  <w:footnote w:id="6">
    <w:p w14:paraId="4C513FC9" w14:textId="77777777" w:rsidR="00AB63D8" w:rsidRPr="00AB63D8" w:rsidRDefault="00AB63D8" w:rsidP="00AB63D8">
      <w:pPr>
        <w:shd w:val="clear" w:color="auto" w:fill="FFFFFF"/>
        <w:spacing w:after="180" w:line="240" w:lineRule="auto"/>
        <w:rPr>
          <w:rFonts w:asciiTheme="majorHAnsi" w:hAnsiTheme="majorHAnsi" w:cs="Arial"/>
          <w:sz w:val="20"/>
          <w:lang w:eastAsia="de-AT"/>
        </w:rPr>
      </w:pPr>
      <w:r w:rsidRPr="00AB63D8">
        <w:rPr>
          <w:rStyle w:val="Funotenzeichen"/>
          <w:rFonts w:asciiTheme="majorHAnsi" w:hAnsiTheme="majorHAnsi"/>
          <w:sz w:val="20"/>
        </w:rPr>
        <w:footnoteRef/>
      </w:r>
      <w:r w:rsidRPr="00AB63D8">
        <w:rPr>
          <w:rFonts w:asciiTheme="majorHAnsi" w:hAnsiTheme="majorHAnsi"/>
          <w:sz w:val="20"/>
        </w:rPr>
        <w:t xml:space="preserve"> </w:t>
      </w:r>
      <w:r w:rsidRPr="00AB63D8">
        <w:rPr>
          <w:rFonts w:asciiTheme="majorHAnsi" w:hAnsiTheme="majorHAnsi" w:cs="Arial"/>
          <w:sz w:val="20"/>
          <w:lang w:eastAsia="de-AT"/>
        </w:rPr>
        <w:t xml:space="preserve">Siehe das Merkblatt der WKO </w:t>
      </w:r>
      <w:hyperlink r:id="rId2" w:tgtFrame="_self" w:history="1">
        <w:r w:rsidRPr="00AB63D8">
          <w:rPr>
            <w:rFonts w:asciiTheme="majorHAnsi" w:hAnsiTheme="majorHAnsi" w:cs="Arial"/>
            <w:sz w:val="20"/>
            <w:lang w:eastAsia="de-AT"/>
          </w:rPr>
          <w:t>„</w:t>
        </w:r>
        <w:r w:rsidRPr="00AB63D8">
          <w:rPr>
            <w:rFonts w:asciiTheme="majorHAnsi" w:hAnsiTheme="majorHAnsi" w:cs="Arial"/>
            <w:b/>
            <w:sz w:val="20"/>
            <w:lang w:eastAsia="de-AT"/>
          </w:rPr>
          <w:t>Internationalen Datenverkehr</w:t>
        </w:r>
        <w:r w:rsidRPr="00AB63D8">
          <w:rPr>
            <w:rFonts w:asciiTheme="majorHAnsi" w:hAnsiTheme="majorHAnsi" w:cs="Arial"/>
            <w:sz w:val="20"/>
            <w:lang w:eastAsia="de-AT"/>
          </w:rPr>
          <w:t>“</w:t>
        </w:r>
      </w:hyperlink>
      <w:r w:rsidRPr="00AB63D8">
        <w:rPr>
          <w:rFonts w:asciiTheme="majorHAnsi" w:hAnsiTheme="majorHAnsi" w:cs="Arial"/>
          <w:sz w:val="20"/>
          <w:lang w:eastAsia="de-A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EC4AD" w14:textId="2BB8DDB8" w:rsidR="00272CBF" w:rsidRDefault="00272CBF" w:rsidP="00272CBF">
    <w:pPr>
      <w:pStyle w:val="Kopfzeile"/>
      <w:tabs>
        <w:tab w:val="clear" w:pos="4536"/>
        <w:tab w:val="center" w:pos="4962"/>
      </w:tabs>
      <w:rPr>
        <w:lang w:val="de-AT"/>
      </w:rPr>
    </w:pPr>
    <w:r>
      <w:rPr>
        <w:lang w:val="de-AT"/>
      </w:rPr>
      <w:t>DSGVO-Vertragsmus</w:t>
    </w:r>
    <w:r w:rsidR="00863A34">
      <w:rPr>
        <w:lang w:val="de-AT"/>
      </w:rPr>
      <w:t>ter für IT-Dienstleister</w:t>
    </w:r>
    <w:r w:rsidR="008037F8">
      <w:rPr>
        <w:lang w:val="de-AT"/>
      </w:rPr>
      <w:tab/>
    </w:r>
    <w:r w:rsidR="00863A34">
      <w:rPr>
        <w:lang w:val="de-AT"/>
      </w:rPr>
      <w:tab/>
    </w:r>
    <w:r w:rsidR="00863A34">
      <w:rPr>
        <w:noProof/>
        <w:lang w:val="de-AT" w:eastAsia="de-AT"/>
      </w:rPr>
      <w:drawing>
        <wp:inline distT="0" distB="0" distL="0" distR="0" wp14:anchorId="42C3E1D9" wp14:editId="6FBC25DC">
          <wp:extent cx="2075966" cy="822960"/>
          <wp:effectExtent l="0" t="0" r="635" b="0"/>
          <wp:docPr id="7" name="Grafik 7" descr="I:\IC4 UBIT\ALLGEMEIN\Logos\FV UBIT\Logo 2014\wko_UBIT_Logo_2013_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C4 UBIT\ALLGEMEIN\Logos\FV UBIT\Logo 2014\wko_UBIT_Logo_2013_klei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803" cy="823292"/>
                  </a:xfrm>
                  <a:prstGeom prst="rect">
                    <a:avLst/>
                  </a:prstGeom>
                  <a:noFill/>
                  <a:ln>
                    <a:noFill/>
                  </a:ln>
                </pic:spPr>
              </pic:pic>
            </a:graphicData>
          </a:graphic>
        </wp:inline>
      </w:drawing>
    </w:r>
  </w:p>
  <w:p w14:paraId="074BFAFD" w14:textId="77777777" w:rsidR="00863A34" w:rsidRPr="00272CBF" w:rsidRDefault="00863A34" w:rsidP="00272CBF">
    <w:pPr>
      <w:pStyle w:val="Kopfzeile"/>
      <w:tabs>
        <w:tab w:val="clear" w:pos="4536"/>
        <w:tab w:val="center" w:pos="4962"/>
      </w:tabs>
      <w:rPr>
        <w:lang w:val="de-A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951FEE"/>
    <w:multiLevelType w:val="hybridMultilevel"/>
    <w:tmpl w:val="4F6448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42A61"/>
    <w:multiLevelType w:val="hybridMultilevel"/>
    <w:tmpl w:val="FAA64CEE"/>
    <w:lvl w:ilvl="0" w:tplc="0C070001">
      <w:start w:val="1"/>
      <w:numFmt w:val="bullet"/>
      <w:lvlText w:val=""/>
      <w:lvlJc w:val="left"/>
      <w:pPr>
        <w:ind w:left="720" w:hanging="360"/>
      </w:pPr>
      <w:rPr>
        <w:rFonts w:ascii="Symbol" w:hAnsi="Symbol" w:hint="default"/>
      </w:rPr>
    </w:lvl>
    <w:lvl w:ilvl="1" w:tplc="9FA864C8">
      <w:numFmt w:val="bullet"/>
      <w:lvlText w:val="-"/>
      <w:lvlJc w:val="left"/>
      <w:pPr>
        <w:ind w:left="1790" w:hanging="710"/>
      </w:pPr>
      <w:rPr>
        <w:rFonts w:ascii="Trebuchet MS" w:eastAsia="Times New Roman" w:hAnsi="Trebuchet MS" w:cs="Times New Roma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97EC361"/>
    <w:multiLevelType w:val="hybridMultilevel"/>
    <w:tmpl w:val="8259C07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913A6A"/>
    <w:multiLevelType w:val="hybridMultilevel"/>
    <w:tmpl w:val="C1BCE75A"/>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C3753E8"/>
    <w:multiLevelType w:val="hybridMultilevel"/>
    <w:tmpl w:val="88C444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E480866"/>
    <w:multiLevelType w:val="hybridMultilevel"/>
    <w:tmpl w:val="D6E8231C"/>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57134AD"/>
    <w:multiLevelType w:val="hybridMultilevel"/>
    <w:tmpl w:val="FDC4E56A"/>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1AA60F99"/>
    <w:multiLevelType w:val="hybridMultilevel"/>
    <w:tmpl w:val="FDC4E56A"/>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F3E4224"/>
    <w:multiLevelType w:val="hybridMultilevel"/>
    <w:tmpl w:val="53D0DB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1F7A48E9"/>
    <w:multiLevelType w:val="hybridMultilevel"/>
    <w:tmpl w:val="9F8673C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1FA3A80"/>
    <w:multiLevelType w:val="hybridMultilevel"/>
    <w:tmpl w:val="E0C20B1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EA06291"/>
    <w:multiLevelType w:val="hybridMultilevel"/>
    <w:tmpl w:val="FDC4E56A"/>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1402372"/>
    <w:multiLevelType w:val="hybridMultilevel"/>
    <w:tmpl w:val="70DC2798"/>
    <w:lvl w:ilvl="0" w:tplc="7D26A7F8">
      <w:start w:val="5"/>
      <w:numFmt w:val="bullet"/>
      <w:lvlText w:val="•"/>
      <w:lvlJc w:val="left"/>
      <w:pPr>
        <w:ind w:left="1070" w:hanging="71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2FB064B"/>
    <w:multiLevelType w:val="hybridMultilevel"/>
    <w:tmpl w:val="A7ECBA74"/>
    <w:lvl w:ilvl="0" w:tplc="0C070015">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37451A51"/>
    <w:multiLevelType w:val="hybridMultilevel"/>
    <w:tmpl w:val="99EC5FA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A34148E"/>
    <w:multiLevelType w:val="hybridMultilevel"/>
    <w:tmpl w:val="799E47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EC794E8"/>
    <w:multiLevelType w:val="hybridMultilevel"/>
    <w:tmpl w:val="4C314A8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AEB5880"/>
    <w:multiLevelType w:val="hybridMultilevel"/>
    <w:tmpl w:val="FDAEA098"/>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56ED7B12"/>
    <w:multiLevelType w:val="hybridMultilevel"/>
    <w:tmpl w:val="47808DB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5D6C4EF4"/>
    <w:multiLevelType w:val="hybridMultilevel"/>
    <w:tmpl w:val="67E67A5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7BA2473"/>
    <w:multiLevelType w:val="hybridMultilevel"/>
    <w:tmpl w:val="32FAFB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BA617BC"/>
    <w:multiLevelType w:val="hybridMultilevel"/>
    <w:tmpl w:val="6BAE8BD0"/>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2" w15:restartNumberingAfterBreak="0">
    <w:nsid w:val="72346990"/>
    <w:multiLevelType w:val="hybridMultilevel"/>
    <w:tmpl w:val="004CC1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A740075"/>
    <w:multiLevelType w:val="hybridMultilevel"/>
    <w:tmpl w:val="A9C8D31E"/>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7C575EC5"/>
    <w:multiLevelType w:val="hybridMultilevel"/>
    <w:tmpl w:val="295E4ACA"/>
    <w:lvl w:ilvl="0" w:tplc="BC6C0AC2">
      <w:numFmt w:val="bullet"/>
      <w:lvlText w:val="-"/>
      <w:lvlJc w:val="left"/>
      <w:pPr>
        <w:ind w:left="1070" w:hanging="71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4"/>
  </w:num>
  <w:num w:numId="4">
    <w:abstractNumId w:val="20"/>
  </w:num>
  <w:num w:numId="5">
    <w:abstractNumId w:val="18"/>
  </w:num>
  <w:num w:numId="6">
    <w:abstractNumId w:val="8"/>
  </w:num>
  <w:num w:numId="7">
    <w:abstractNumId w:val="4"/>
  </w:num>
  <w:num w:numId="8">
    <w:abstractNumId w:val="15"/>
  </w:num>
  <w:num w:numId="9">
    <w:abstractNumId w:val="10"/>
  </w:num>
  <w:num w:numId="10">
    <w:abstractNumId w:val="13"/>
  </w:num>
  <w:num w:numId="11">
    <w:abstractNumId w:val="23"/>
  </w:num>
  <w:num w:numId="12">
    <w:abstractNumId w:val="2"/>
  </w:num>
  <w:num w:numId="13">
    <w:abstractNumId w:val="22"/>
  </w:num>
  <w:num w:numId="14">
    <w:abstractNumId w:val="16"/>
  </w:num>
  <w:num w:numId="15">
    <w:abstractNumId w:val="0"/>
  </w:num>
  <w:num w:numId="16">
    <w:abstractNumId w:val="21"/>
  </w:num>
  <w:num w:numId="17">
    <w:abstractNumId w:val="3"/>
  </w:num>
  <w:num w:numId="18">
    <w:abstractNumId w:val="5"/>
  </w:num>
  <w:num w:numId="19">
    <w:abstractNumId w:val="6"/>
  </w:num>
  <w:num w:numId="20">
    <w:abstractNumId w:val="17"/>
  </w:num>
  <w:num w:numId="21">
    <w:abstractNumId w:val="19"/>
  </w:num>
  <w:num w:numId="22">
    <w:abstractNumId w:val="12"/>
  </w:num>
  <w:num w:numId="23">
    <w:abstractNumId w:val="7"/>
  </w:num>
  <w:num w:numId="24">
    <w:abstractNumId w:val="1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E2"/>
    <w:rsid w:val="00002CAE"/>
    <w:rsid w:val="0000713F"/>
    <w:rsid w:val="000127E2"/>
    <w:rsid w:val="00012D1A"/>
    <w:rsid w:val="00016D43"/>
    <w:rsid w:val="0002367B"/>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F1496"/>
    <w:rsid w:val="000F69DE"/>
    <w:rsid w:val="00102C32"/>
    <w:rsid w:val="00102E04"/>
    <w:rsid w:val="00103E15"/>
    <w:rsid w:val="00106C6F"/>
    <w:rsid w:val="00123FF7"/>
    <w:rsid w:val="00126A36"/>
    <w:rsid w:val="001455FF"/>
    <w:rsid w:val="00150FFF"/>
    <w:rsid w:val="00166D5F"/>
    <w:rsid w:val="001675EA"/>
    <w:rsid w:val="0018678F"/>
    <w:rsid w:val="00193FBA"/>
    <w:rsid w:val="001A04D8"/>
    <w:rsid w:val="001A1F7F"/>
    <w:rsid w:val="001A4B92"/>
    <w:rsid w:val="001C5380"/>
    <w:rsid w:val="001E2D12"/>
    <w:rsid w:val="001E3D13"/>
    <w:rsid w:val="001F25D1"/>
    <w:rsid w:val="00200EC8"/>
    <w:rsid w:val="0020107C"/>
    <w:rsid w:val="00207605"/>
    <w:rsid w:val="00213287"/>
    <w:rsid w:val="00220E0E"/>
    <w:rsid w:val="00226ADD"/>
    <w:rsid w:val="002272DC"/>
    <w:rsid w:val="0023020C"/>
    <w:rsid w:val="00240497"/>
    <w:rsid w:val="002535CA"/>
    <w:rsid w:val="00253970"/>
    <w:rsid w:val="00261C4B"/>
    <w:rsid w:val="00271D63"/>
    <w:rsid w:val="00272CBF"/>
    <w:rsid w:val="00277E56"/>
    <w:rsid w:val="00283BF5"/>
    <w:rsid w:val="00290685"/>
    <w:rsid w:val="002971D3"/>
    <w:rsid w:val="00297859"/>
    <w:rsid w:val="002A2E36"/>
    <w:rsid w:val="002A6A53"/>
    <w:rsid w:val="002C33A7"/>
    <w:rsid w:val="002D360F"/>
    <w:rsid w:val="002D4063"/>
    <w:rsid w:val="002E40B7"/>
    <w:rsid w:val="00304014"/>
    <w:rsid w:val="003258AF"/>
    <w:rsid w:val="00326AD7"/>
    <w:rsid w:val="00331C9B"/>
    <w:rsid w:val="003351AC"/>
    <w:rsid w:val="00353145"/>
    <w:rsid w:val="00354C94"/>
    <w:rsid w:val="00356823"/>
    <w:rsid w:val="0036189A"/>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11B54"/>
    <w:rsid w:val="004270E2"/>
    <w:rsid w:val="00440B53"/>
    <w:rsid w:val="00442A54"/>
    <w:rsid w:val="00446AEB"/>
    <w:rsid w:val="00446BE3"/>
    <w:rsid w:val="00450DC1"/>
    <w:rsid w:val="00454F8D"/>
    <w:rsid w:val="00470A23"/>
    <w:rsid w:val="00471400"/>
    <w:rsid w:val="0047551D"/>
    <w:rsid w:val="00482ED1"/>
    <w:rsid w:val="00484B00"/>
    <w:rsid w:val="004A0C5F"/>
    <w:rsid w:val="004A2074"/>
    <w:rsid w:val="004B3BE2"/>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C7B3B"/>
    <w:rsid w:val="005D0BA5"/>
    <w:rsid w:val="005D282D"/>
    <w:rsid w:val="005D3BF4"/>
    <w:rsid w:val="005D61E1"/>
    <w:rsid w:val="005D6B25"/>
    <w:rsid w:val="005D714A"/>
    <w:rsid w:val="005D7FBC"/>
    <w:rsid w:val="005E5042"/>
    <w:rsid w:val="005F6829"/>
    <w:rsid w:val="005F7D37"/>
    <w:rsid w:val="0060498F"/>
    <w:rsid w:val="00617DBA"/>
    <w:rsid w:val="00626C2B"/>
    <w:rsid w:val="00631FED"/>
    <w:rsid w:val="006327CF"/>
    <w:rsid w:val="00640476"/>
    <w:rsid w:val="0066391E"/>
    <w:rsid w:val="00665515"/>
    <w:rsid w:val="00667712"/>
    <w:rsid w:val="00683263"/>
    <w:rsid w:val="00693C90"/>
    <w:rsid w:val="0069759C"/>
    <w:rsid w:val="006A78D2"/>
    <w:rsid w:val="006B464D"/>
    <w:rsid w:val="006C3CB5"/>
    <w:rsid w:val="006D58B7"/>
    <w:rsid w:val="006E0005"/>
    <w:rsid w:val="006E2E0E"/>
    <w:rsid w:val="006E5EB7"/>
    <w:rsid w:val="006F2C6D"/>
    <w:rsid w:val="007050C2"/>
    <w:rsid w:val="00713BB2"/>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E76F0"/>
    <w:rsid w:val="007F0DCC"/>
    <w:rsid w:val="007F47AD"/>
    <w:rsid w:val="008037F8"/>
    <w:rsid w:val="008042C9"/>
    <w:rsid w:val="00813C58"/>
    <w:rsid w:val="00813D37"/>
    <w:rsid w:val="00822213"/>
    <w:rsid w:val="00831F79"/>
    <w:rsid w:val="00835A38"/>
    <w:rsid w:val="008401B3"/>
    <w:rsid w:val="00841B66"/>
    <w:rsid w:val="0085324E"/>
    <w:rsid w:val="0085384E"/>
    <w:rsid w:val="0085473E"/>
    <w:rsid w:val="0085688E"/>
    <w:rsid w:val="00861D96"/>
    <w:rsid w:val="00863A34"/>
    <w:rsid w:val="00864BB9"/>
    <w:rsid w:val="00873CCE"/>
    <w:rsid w:val="00875856"/>
    <w:rsid w:val="008862DB"/>
    <w:rsid w:val="00886998"/>
    <w:rsid w:val="00897409"/>
    <w:rsid w:val="008A0FF8"/>
    <w:rsid w:val="008A24DF"/>
    <w:rsid w:val="008A713B"/>
    <w:rsid w:val="008B283A"/>
    <w:rsid w:val="008B3B02"/>
    <w:rsid w:val="008B46EE"/>
    <w:rsid w:val="008C62EC"/>
    <w:rsid w:val="008D08A5"/>
    <w:rsid w:val="008D6D1E"/>
    <w:rsid w:val="008F40A5"/>
    <w:rsid w:val="00905D69"/>
    <w:rsid w:val="00907FA0"/>
    <w:rsid w:val="0091731A"/>
    <w:rsid w:val="00942894"/>
    <w:rsid w:val="00947228"/>
    <w:rsid w:val="00951D89"/>
    <w:rsid w:val="00954E0A"/>
    <w:rsid w:val="00964715"/>
    <w:rsid w:val="00976333"/>
    <w:rsid w:val="00982719"/>
    <w:rsid w:val="00990658"/>
    <w:rsid w:val="009A789A"/>
    <w:rsid w:val="009B14CE"/>
    <w:rsid w:val="009C58B4"/>
    <w:rsid w:val="009D6188"/>
    <w:rsid w:val="009E4F17"/>
    <w:rsid w:val="009F7963"/>
    <w:rsid w:val="00A01D86"/>
    <w:rsid w:val="00A04226"/>
    <w:rsid w:val="00A07A71"/>
    <w:rsid w:val="00A20932"/>
    <w:rsid w:val="00A26AF1"/>
    <w:rsid w:val="00A30D99"/>
    <w:rsid w:val="00A40993"/>
    <w:rsid w:val="00A40F7B"/>
    <w:rsid w:val="00A44660"/>
    <w:rsid w:val="00A675D0"/>
    <w:rsid w:val="00A741F1"/>
    <w:rsid w:val="00A82AA1"/>
    <w:rsid w:val="00A84CE5"/>
    <w:rsid w:val="00AA0BE0"/>
    <w:rsid w:val="00AB63D8"/>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65287"/>
    <w:rsid w:val="00B83262"/>
    <w:rsid w:val="00B95721"/>
    <w:rsid w:val="00BA1C24"/>
    <w:rsid w:val="00BA48CC"/>
    <w:rsid w:val="00BB4B43"/>
    <w:rsid w:val="00BB5056"/>
    <w:rsid w:val="00BB6754"/>
    <w:rsid w:val="00BC1A2D"/>
    <w:rsid w:val="00BC2477"/>
    <w:rsid w:val="00BC6C12"/>
    <w:rsid w:val="00BD35DF"/>
    <w:rsid w:val="00BD39D5"/>
    <w:rsid w:val="00BD567B"/>
    <w:rsid w:val="00BE79A7"/>
    <w:rsid w:val="00BF2B69"/>
    <w:rsid w:val="00BF312C"/>
    <w:rsid w:val="00BF4621"/>
    <w:rsid w:val="00C04A90"/>
    <w:rsid w:val="00C10E89"/>
    <w:rsid w:val="00C160EC"/>
    <w:rsid w:val="00C36B74"/>
    <w:rsid w:val="00C42CFE"/>
    <w:rsid w:val="00C65C5C"/>
    <w:rsid w:val="00C779A5"/>
    <w:rsid w:val="00C8448C"/>
    <w:rsid w:val="00CB1F99"/>
    <w:rsid w:val="00CB4B04"/>
    <w:rsid w:val="00CB71CB"/>
    <w:rsid w:val="00CC3D96"/>
    <w:rsid w:val="00CC43E5"/>
    <w:rsid w:val="00CC56F1"/>
    <w:rsid w:val="00CD434B"/>
    <w:rsid w:val="00CD6209"/>
    <w:rsid w:val="00CD7345"/>
    <w:rsid w:val="00CE4DF9"/>
    <w:rsid w:val="00CE7A80"/>
    <w:rsid w:val="00CF5188"/>
    <w:rsid w:val="00CF54DF"/>
    <w:rsid w:val="00D00A67"/>
    <w:rsid w:val="00D00D00"/>
    <w:rsid w:val="00D15CA5"/>
    <w:rsid w:val="00D314FD"/>
    <w:rsid w:val="00D4620F"/>
    <w:rsid w:val="00D4732E"/>
    <w:rsid w:val="00D5367E"/>
    <w:rsid w:val="00D55033"/>
    <w:rsid w:val="00D55BF3"/>
    <w:rsid w:val="00D60841"/>
    <w:rsid w:val="00D615F1"/>
    <w:rsid w:val="00D64859"/>
    <w:rsid w:val="00D710D2"/>
    <w:rsid w:val="00D86C87"/>
    <w:rsid w:val="00D90FF5"/>
    <w:rsid w:val="00D956B6"/>
    <w:rsid w:val="00D96F6A"/>
    <w:rsid w:val="00DA37ED"/>
    <w:rsid w:val="00DA5D6E"/>
    <w:rsid w:val="00DB104F"/>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0937"/>
    <w:rsid w:val="00EA367F"/>
    <w:rsid w:val="00EA3EE5"/>
    <w:rsid w:val="00EB42A2"/>
    <w:rsid w:val="00EB432D"/>
    <w:rsid w:val="00EB5344"/>
    <w:rsid w:val="00EC23DE"/>
    <w:rsid w:val="00EC5392"/>
    <w:rsid w:val="00EC5E56"/>
    <w:rsid w:val="00EC6603"/>
    <w:rsid w:val="00ED5908"/>
    <w:rsid w:val="00EE0505"/>
    <w:rsid w:val="00EE25FD"/>
    <w:rsid w:val="00F11A35"/>
    <w:rsid w:val="00F12014"/>
    <w:rsid w:val="00F203D4"/>
    <w:rsid w:val="00F2629E"/>
    <w:rsid w:val="00F31D66"/>
    <w:rsid w:val="00F325D3"/>
    <w:rsid w:val="00F35F7E"/>
    <w:rsid w:val="00F45B5D"/>
    <w:rsid w:val="00F56473"/>
    <w:rsid w:val="00F7001B"/>
    <w:rsid w:val="00F723C7"/>
    <w:rsid w:val="00F86929"/>
    <w:rsid w:val="00F94622"/>
    <w:rsid w:val="00FA68C6"/>
    <w:rsid w:val="00FA7B80"/>
    <w:rsid w:val="00FB3022"/>
    <w:rsid w:val="00FB5F64"/>
    <w:rsid w:val="00FC6679"/>
    <w:rsid w:val="00FD3DA0"/>
    <w:rsid w:val="00FE13A5"/>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961848"/>
  <w15:chartTrackingRefBased/>
  <w15:docId w15:val="{238B908E-A75D-4191-B1F9-CC6DCE33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C2477"/>
    <w:rPr>
      <w:rFonts w:ascii="Trebuchet MS" w:hAnsi="Trebuchet MS" w:cs="Times New Roman"/>
      <w:szCs w:val="20"/>
      <w:lang w:val="de-DE" w:eastAsia="de-DE"/>
    </w:rPr>
  </w:style>
  <w:style w:type="paragraph" w:styleId="berschrift1">
    <w:name w:val="heading 1"/>
    <w:basedOn w:val="Standard"/>
    <w:next w:val="Standard"/>
    <w:link w:val="berschrift1Zchn"/>
    <w:qFormat/>
    <w:rsid w:val="00BC2477"/>
    <w:pPr>
      <w:keepNext/>
      <w:pageBreakBefore/>
      <w:spacing w:after="360"/>
      <w:outlineLvl w:val="0"/>
    </w:pPr>
    <w:rPr>
      <w:rFonts w:ascii="Optima" w:hAnsi="Optima"/>
      <w:b/>
      <w:caps/>
      <w:kern w:val="28"/>
      <w:sz w:val="48"/>
    </w:rPr>
  </w:style>
  <w:style w:type="paragraph" w:styleId="berschrift2">
    <w:name w:val="heading 2"/>
    <w:basedOn w:val="Standard"/>
    <w:next w:val="Standard"/>
    <w:link w:val="berschrift2Zchn"/>
    <w:qFormat/>
    <w:rsid w:val="00BC2477"/>
    <w:pPr>
      <w:keepNext/>
      <w:spacing w:before="240" w:after="240"/>
      <w:outlineLvl w:val="1"/>
    </w:pPr>
    <w:rPr>
      <w:rFonts w:ascii="Optima" w:hAnsi="Optima"/>
      <w:b/>
      <w:caps/>
      <w:sz w:val="32"/>
    </w:rPr>
  </w:style>
  <w:style w:type="paragraph" w:styleId="berschrift3">
    <w:name w:val="heading 3"/>
    <w:basedOn w:val="Standard"/>
    <w:next w:val="Standard"/>
    <w:link w:val="berschrift3Zchn"/>
    <w:qFormat/>
    <w:rsid w:val="00BC2477"/>
    <w:pPr>
      <w:keepNext/>
      <w:spacing w:before="240" w:after="240"/>
      <w:outlineLvl w:val="2"/>
    </w:pPr>
    <w:rPr>
      <w:rFonts w:ascii="Optima" w:hAnsi="Optima"/>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rPr>
      <w:sz w:val="18"/>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paragraph" w:styleId="Kopfzeile">
    <w:name w:val="header"/>
    <w:basedOn w:val="Standard"/>
    <w:link w:val="KopfzeileZchn"/>
    <w:uiPriority w:val="99"/>
    <w:unhideWhenUsed/>
    <w:rsid w:val="00CC3D96"/>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C3D96"/>
    <w:rPr>
      <w:rFonts w:ascii="Trebuchet MS" w:hAnsi="Trebuchet MS" w:cs="Times New Roman"/>
      <w:szCs w:val="20"/>
      <w:lang w:val="de-DE" w:eastAsia="de-DE"/>
    </w:rPr>
  </w:style>
  <w:style w:type="paragraph" w:styleId="Fuzeile">
    <w:name w:val="footer"/>
    <w:basedOn w:val="Standard"/>
    <w:link w:val="FuzeileZchn"/>
    <w:uiPriority w:val="99"/>
    <w:unhideWhenUsed/>
    <w:rsid w:val="00CC3D96"/>
    <w:pPr>
      <w:tabs>
        <w:tab w:val="center" w:pos="4536"/>
        <w:tab w:val="right" w:pos="9072"/>
      </w:tabs>
      <w:spacing w:line="240" w:lineRule="auto"/>
    </w:pPr>
  </w:style>
  <w:style w:type="character" w:customStyle="1" w:styleId="FuzeileZchn">
    <w:name w:val="Fußzeile Zchn"/>
    <w:basedOn w:val="Absatz-Standardschriftart"/>
    <w:link w:val="Fuzeile"/>
    <w:uiPriority w:val="99"/>
    <w:rsid w:val="00CC3D96"/>
    <w:rPr>
      <w:rFonts w:ascii="Trebuchet MS" w:hAnsi="Trebuchet MS" w:cs="Times New Roman"/>
      <w:szCs w:val="20"/>
      <w:lang w:val="de-DE" w:eastAsia="de-DE"/>
    </w:rPr>
  </w:style>
  <w:style w:type="character" w:styleId="Funotenzeichen">
    <w:name w:val="footnote reference"/>
    <w:basedOn w:val="Absatz-Standardschriftart"/>
    <w:uiPriority w:val="99"/>
    <w:semiHidden/>
    <w:unhideWhenUsed/>
    <w:rsid w:val="00CC3D96"/>
    <w:rPr>
      <w:vertAlign w:val="superscript"/>
    </w:rPr>
  </w:style>
  <w:style w:type="paragraph" w:styleId="Listenabsatz">
    <w:name w:val="List Paragraph"/>
    <w:basedOn w:val="Standard"/>
    <w:uiPriority w:val="34"/>
    <w:qFormat/>
    <w:rsid w:val="001E3D13"/>
    <w:pPr>
      <w:ind w:left="720"/>
      <w:contextualSpacing/>
    </w:pPr>
  </w:style>
  <w:style w:type="table" w:styleId="Tabellenraster">
    <w:name w:val="Table Grid"/>
    <w:basedOn w:val="NormaleTabelle"/>
    <w:uiPriority w:val="59"/>
    <w:rsid w:val="002978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150FFF"/>
    <w:rPr>
      <w:rFonts w:cs="TheSans C4s Bold"/>
      <w:color w:val="000000"/>
    </w:rPr>
  </w:style>
  <w:style w:type="paragraph" w:customStyle="1" w:styleId="Pa4">
    <w:name w:val="Pa4"/>
    <w:basedOn w:val="Standard"/>
    <w:next w:val="Standard"/>
    <w:uiPriority w:val="99"/>
    <w:rsid w:val="00150FFF"/>
    <w:pPr>
      <w:autoSpaceDE w:val="0"/>
      <w:autoSpaceDN w:val="0"/>
      <w:adjustRightInd w:val="0"/>
      <w:spacing w:line="181" w:lineRule="atLeast"/>
    </w:pPr>
    <w:rPr>
      <w:rFonts w:ascii="TheSans C4s Bold" w:hAnsi="TheSans C4s Bold" w:cstheme="minorBidi"/>
      <w:sz w:val="24"/>
      <w:szCs w:val="24"/>
      <w:lang w:val="de-AT" w:eastAsia="en-US"/>
    </w:rPr>
  </w:style>
  <w:style w:type="paragraph" w:customStyle="1" w:styleId="Pa19">
    <w:name w:val="Pa19"/>
    <w:basedOn w:val="Standard"/>
    <w:next w:val="Standard"/>
    <w:uiPriority w:val="99"/>
    <w:rsid w:val="00150FFF"/>
    <w:pPr>
      <w:autoSpaceDE w:val="0"/>
      <w:autoSpaceDN w:val="0"/>
      <w:adjustRightInd w:val="0"/>
      <w:spacing w:line="151" w:lineRule="atLeast"/>
    </w:pPr>
    <w:rPr>
      <w:rFonts w:ascii="TheSans C4s Bold" w:hAnsi="TheSans C4s Bold" w:cstheme="minorBidi"/>
      <w:sz w:val="24"/>
      <w:szCs w:val="24"/>
      <w:lang w:val="de-AT" w:eastAsia="en-US"/>
    </w:rPr>
  </w:style>
  <w:style w:type="character" w:styleId="Hyperlink">
    <w:name w:val="Hyperlink"/>
    <w:basedOn w:val="Absatz-Standardschriftart"/>
    <w:uiPriority w:val="99"/>
    <w:semiHidden/>
    <w:unhideWhenUsed/>
    <w:rsid w:val="0047551D"/>
    <w:rPr>
      <w:strike w:val="0"/>
      <w:dstrike w:val="0"/>
      <w:color w:val="E20613"/>
      <w:u w:val="none"/>
      <w:effect w:val="none"/>
      <w:shd w:val="clear" w:color="auto" w:fill="auto"/>
    </w:rPr>
  </w:style>
  <w:style w:type="paragraph" w:styleId="StandardWeb">
    <w:name w:val="Normal (Web)"/>
    <w:basedOn w:val="Standard"/>
    <w:uiPriority w:val="99"/>
    <w:unhideWhenUsed/>
    <w:rsid w:val="0047551D"/>
    <w:pPr>
      <w:spacing w:after="180" w:line="240" w:lineRule="auto"/>
    </w:pPr>
    <w:rPr>
      <w:rFonts w:ascii="Times New Roman" w:hAnsi="Times New Roman"/>
      <w:sz w:val="24"/>
      <w:szCs w:val="24"/>
      <w:lang w:val="de-AT" w:eastAsia="de-AT"/>
    </w:rPr>
  </w:style>
  <w:style w:type="paragraph" w:styleId="Endnotentext">
    <w:name w:val="endnote text"/>
    <w:basedOn w:val="Standard"/>
    <w:link w:val="EndnotentextZchn"/>
    <w:uiPriority w:val="99"/>
    <w:semiHidden/>
    <w:unhideWhenUsed/>
    <w:rsid w:val="002D360F"/>
    <w:pPr>
      <w:spacing w:line="240" w:lineRule="auto"/>
    </w:pPr>
    <w:rPr>
      <w:sz w:val="20"/>
    </w:rPr>
  </w:style>
  <w:style w:type="character" w:customStyle="1" w:styleId="EndnotentextZchn">
    <w:name w:val="Endnotentext Zchn"/>
    <w:basedOn w:val="Absatz-Standardschriftart"/>
    <w:link w:val="Endnotentext"/>
    <w:uiPriority w:val="99"/>
    <w:semiHidden/>
    <w:rsid w:val="002D360F"/>
    <w:rPr>
      <w:rFonts w:ascii="Trebuchet MS" w:hAnsi="Trebuchet MS" w:cs="Times New Roman"/>
      <w:sz w:val="20"/>
      <w:szCs w:val="20"/>
      <w:lang w:val="de-DE" w:eastAsia="de-DE"/>
    </w:rPr>
  </w:style>
  <w:style w:type="character" w:styleId="Endnotenzeichen">
    <w:name w:val="endnote reference"/>
    <w:basedOn w:val="Absatz-Standardschriftart"/>
    <w:uiPriority w:val="99"/>
    <w:semiHidden/>
    <w:unhideWhenUsed/>
    <w:rsid w:val="002D360F"/>
    <w:rPr>
      <w:vertAlign w:val="superscript"/>
    </w:rPr>
  </w:style>
  <w:style w:type="character" w:styleId="Kommentarzeichen">
    <w:name w:val="annotation reference"/>
    <w:basedOn w:val="Absatz-Standardschriftart"/>
    <w:uiPriority w:val="99"/>
    <w:semiHidden/>
    <w:unhideWhenUsed/>
    <w:rsid w:val="005C7B3B"/>
    <w:rPr>
      <w:sz w:val="16"/>
      <w:szCs w:val="16"/>
    </w:rPr>
  </w:style>
  <w:style w:type="paragraph" w:styleId="Kommentartext">
    <w:name w:val="annotation text"/>
    <w:basedOn w:val="Standard"/>
    <w:link w:val="KommentartextZchn"/>
    <w:uiPriority w:val="99"/>
    <w:semiHidden/>
    <w:unhideWhenUsed/>
    <w:rsid w:val="005C7B3B"/>
    <w:pPr>
      <w:spacing w:line="240" w:lineRule="auto"/>
    </w:pPr>
    <w:rPr>
      <w:sz w:val="20"/>
    </w:rPr>
  </w:style>
  <w:style w:type="character" w:customStyle="1" w:styleId="KommentartextZchn">
    <w:name w:val="Kommentartext Zchn"/>
    <w:basedOn w:val="Absatz-Standardschriftart"/>
    <w:link w:val="Kommentartext"/>
    <w:uiPriority w:val="99"/>
    <w:semiHidden/>
    <w:rsid w:val="005C7B3B"/>
    <w:rPr>
      <w:rFonts w:ascii="Trebuchet MS" w:hAnsi="Trebuchet M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5C7B3B"/>
    <w:rPr>
      <w:b/>
      <w:bCs/>
    </w:rPr>
  </w:style>
  <w:style w:type="character" w:customStyle="1" w:styleId="KommentarthemaZchn">
    <w:name w:val="Kommentarthema Zchn"/>
    <w:basedOn w:val="KommentartextZchn"/>
    <w:link w:val="Kommentarthema"/>
    <w:uiPriority w:val="99"/>
    <w:semiHidden/>
    <w:rsid w:val="005C7B3B"/>
    <w:rPr>
      <w:rFonts w:ascii="Trebuchet MS" w:hAnsi="Trebuchet MS"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168037">
      <w:bodyDiv w:val="1"/>
      <w:marLeft w:val="0"/>
      <w:marRight w:val="0"/>
      <w:marTop w:val="0"/>
      <w:marBottom w:val="0"/>
      <w:divBdr>
        <w:top w:val="none" w:sz="0" w:space="0" w:color="auto"/>
        <w:left w:val="none" w:sz="0" w:space="0" w:color="auto"/>
        <w:bottom w:val="none" w:sz="0" w:space="0" w:color="auto"/>
        <w:right w:val="none" w:sz="0" w:space="0" w:color="auto"/>
      </w:divBdr>
      <w:divsChild>
        <w:div w:id="288170374">
          <w:marLeft w:val="0"/>
          <w:marRight w:val="0"/>
          <w:marTop w:val="0"/>
          <w:marBottom w:val="0"/>
          <w:divBdr>
            <w:top w:val="none" w:sz="0" w:space="0" w:color="auto"/>
            <w:left w:val="none" w:sz="0" w:space="0" w:color="auto"/>
            <w:bottom w:val="none" w:sz="0" w:space="0" w:color="auto"/>
            <w:right w:val="none" w:sz="0" w:space="0" w:color="auto"/>
          </w:divBdr>
          <w:divsChild>
            <w:div w:id="958997517">
              <w:marLeft w:val="0"/>
              <w:marRight w:val="0"/>
              <w:marTop w:val="0"/>
              <w:marBottom w:val="0"/>
              <w:divBdr>
                <w:top w:val="none" w:sz="0" w:space="0" w:color="auto"/>
                <w:left w:val="none" w:sz="0" w:space="0" w:color="auto"/>
                <w:bottom w:val="none" w:sz="0" w:space="0" w:color="auto"/>
                <w:right w:val="none" w:sz="0" w:space="0" w:color="auto"/>
              </w:divBdr>
              <w:divsChild>
                <w:div w:id="1926648252">
                  <w:marLeft w:val="0"/>
                  <w:marRight w:val="0"/>
                  <w:marTop w:val="0"/>
                  <w:marBottom w:val="0"/>
                  <w:divBdr>
                    <w:top w:val="none" w:sz="0" w:space="0" w:color="auto"/>
                    <w:left w:val="none" w:sz="0" w:space="0" w:color="auto"/>
                    <w:bottom w:val="none" w:sz="0" w:space="0" w:color="auto"/>
                    <w:right w:val="none" w:sz="0" w:space="0" w:color="auto"/>
                  </w:divBdr>
                  <w:divsChild>
                    <w:div w:id="354769876">
                      <w:marLeft w:val="-225"/>
                      <w:marRight w:val="-225"/>
                      <w:marTop w:val="0"/>
                      <w:marBottom w:val="0"/>
                      <w:divBdr>
                        <w:top w:val="none" w:sz="0" w:space="0" w:color="auto"/>
                        <w:left w:val="none" w:sz="0" w:space="0" w:color="auto"/>
                        <w:bottom w:val="none" w:sz="0" w:space="0" w:color="auto"/>
                        <w:right w:val="none" w:sz="0" w:space="0" w:color="auto"/>
                      </w:divBdr>
                      <w:divsChild>
                        <w:div w:id="1966158015">
                          <w:marLeft w:val="0"/>
                          <w:marRight w:val="0"/>
                          <w:marTop w:val="0"/>
                          <w:marBottom w:val="0"/>
                          <w:divBdr>
                            <w:top w:val="none" w:sz="0" w:space="0" w:color="auto"/>
                            <w:left w:val="none" w:sz="0" w:space="0" w:color="auto"/>
                            <w:bottom w:val="none" w:sz="0" w:space="0" w:color="auto"/>
                            <w:right w:val="none" w:sz="0" w:space="0" w:color="auto"/>
                          </w:divBdr>
                          <w:divsChild>
                            <w:div w:id="890582847">
                              <w:marLeft w:val="0"/>
                              <w:marRight w:val="0"/>
                              <w:marTop w:val="0"/>
                              <w:marBottom w:val="0"/>
                              <w:divBdr>
                                <w:top w:val="none" w:sz="0" w:space="0" w:color="auto"/>
                                <w:left w:val="none" w:sz="0" w:space="0" w:color="auto"/>
                                <w:bottom w:val="none" w:sz="0" w:space="0" w:color="auto"/>
                                <w:right w:val="none" w:sz="0" w:space="0" w:color="auto"/>
                              </w:divBdr>
                              <w:divsChild>
                                <w:div w:id="2044819225">
                                  <w:marLeft w:val="0"/>
                                  <w:marRight w:val="0"/>
                                  <w:marTop w:val="0"/>
                                  <w:marBottom w:val="360"/>
                                  <w:divBdr>
                                    <w:top w:val="none" w:sz="0" w:space="0" w:color="auto"/>
                                    <w:left w:val="none" w:sz="0" w:space="0" w:color="auto"/>
                                    <w:bottom w:val="none" w:sz="0" w:space="0" w:color="auto"/>
                                    <w:right w:val="none" w:sz="0" w:space="0" w:color="auto"/>
                                  </w:divBdr>
                                  <w:divsChild>
                                    <w:div w:id="168474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231856">
      <w:bodyDiv w:val="1"/>
      <w:marLeft w:val="0"/>
      <w:marRight w:val="0"/>
      <w:marTop w:val="0"/>
      <w:marBottom w:val="0"/>
      <w:divBdr>
        <w:top w:val="none" w:sz="0" w:space="0" w:color="auto"/>
        <w:left w:val="none" w:sz="0" w:space="0" w:color="auto"/>
        <w:bottom w:val="none" w:sz="0" w:space="0" w:color="auto"/>
        <w:right w:val="none" w:sz="0" w:space="0" w:color="auto"/>
      </w:divBdr>
      <w:divsChild>
        <w:div w:id="1585336610">
          <w:marLeft w:val="0"/>
          <w:marRight w:val="0"/>
          <w:marTop w:val="0"/>
          <w:marBottom w:val="0"/>
          <w:divBdr>
            <w:top w:val="none" w:sz="0" w:space="0" w:color="auto"/>
            <w:left w:val="none" w:sz="0" w:space="0" w:color="auto"/>
            <w:bottom w:val="none" w:sz="0" w:space="0" w:color="auto"/>
            <w:right w:val="none" w:sz="0" w:space="0" w:color="auto"/>
          </w:divBdr>
          <w:divsChild>
            <w:div w:id="1615746240">
              <w:marLeft w:val="0"/>
              <w:marRight w:val="0"/>
              <w:marTop w:val="0"/>
              <w:marBottom w:val="0"/>
              <w:divBdr>
                <w:top w:val="none" w:sz="0" w:space="0" w:color="auto"/>
                <w:left w:val="none" w:sz="0" w:space="0" w:color="auto"/>
                <w:bottom w:val="none" w:sz="0" w:space="0" w:color="auto"/>
                <w:right w:val="none" w:sz="0" w:space="0" w:color="auto"/>
              </w:divBdr>
              <w:divsChild>
                <w:div w:id="1501189125">
                  <w:marLeft w:val="0"/>
                  <w:marRight w:val="0"/>
                  <w:marTop w:val="0"/>
                  <w:marBottom w:val="0"/>
                  <w:divBdr>
                    <w:top w:val="none" w:sz="0" w:space="0" w:color="auto"/>
                    <w:left w:val="none" w:sz="0" w:space="0" w:color="auto"/>
                    <w:bottom w:val="none" w:sz="0" w:space="0" w:color="auto"/>
                    <w:right w:val="none" w:sz="0" w:space="0" w:color="auto"/>
                  </w:divBdr>
                  <w:divsChild>
                    <w:div w:id="2056076808">
                      <w:marLeft w:val="-225"/>
                      <w:marRight w:val="-225"/>
                      <w:marTop w:val="0"/>
                      <w:marBottom w:val="0"/>
                      <w:divBdr>
                        <w:top w:val="none" w:sz="0" w:space="0" w:color="auto"/>
                        <w:left w:val="none" w:sz="0" w:space="0" w:color="auto"/>
                        <w:bottom w:val="none" w:sz="0" w:space="0" w:color="auto"/>
                        <w:right w:val="none" w:sz="0" w:space="0" w:color="auto"/>
                      </w:divBdr>
                      <w:divsChild>
                        <w:div w:id="1887788412">
                          <w:marLeft w:val="0"/>
                          <w:marRight w:val="0"/>
                          <w:marTop w:val="0"/>
                          <w:marBottom w:val="0"/>
                          <w:divBdr>
                            <w:top w:val="none" w:sz="0" w:space="0" w:color="auto"/>
                            <w:left w:val="none" w:sz="0" w:space="0" w:color="auto"/>
                            <w:bottom w:val="none" w:sz="0" w:space="0" w:color="auto"/>
                            <w:right w:val="none" w:sz="0" w:space="0" w:color="auto"/>
                          </w:divBdr>
                          <w:divsChild>
                            <w:div w:id="320279283">
                              <w:marLeft w:val="0"/>
                              <w:marRight w:val="0"/>
                              <w:marTop w:val="0"/>
                              <w:marBottom w:val="0"/>
                              <w:divBdr>
                                <w:top w:val="none" w:sz="0" w:space="0" w:color="auto"/>
                                <w:left w:val="none" w:sz="0" w:space="0" w:color="auto"/>
                                <w:bottom w:val="none" w:sz="0" w:space="0" w:color="auto"/>
                                <w:right w:val="none" w:sz="0" w:space="0" w:color="auto"/>
                              </w:divBdr>
                              <w:divsChild>
                                <w:div w:id="367796717">
                                  <w:marLeft w:val="0"/>
                                  <w:marRight w:val="0"/>
                                  <w:marTop w:val="0"/>
                                  <w:marBottom w:val="360"/>
                                  <w:divBdr>
                                    <w:top w:val="none" w:sz="0" w:space="0" w:color="auto"/>
                                    <w:left w:val="none" w:sz="0" w:space="0" w:color="auto"/>
                                    <w:bottom w:val="none" w:sz="0" w:space="0" w:color="auto"/>
                                    <w:right w:val="none" w:sz="0" w:space="0" w:color="auto"/>
                                  </w:divBdr>
                                  <w:divsChild>
                                    <w:div w:id="2467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889218">
      <w:bodyDiv w:val="1"/>
      <w:marLeft w:val="0"/>
      <w:marRight w:val="0"/>
      <w:marTop w:val="0"/>
      <w:marBottom w:val="0"/>
      <w:divBdr>
        <w:top w:val="none" w:sz="0" w:space="0" w:color="auto"/>
        <w:left w:val="none" w:sz="0" w:space="0" w:color="auto"/>
        <w:bottom w:val="none" w:sz="0" w:space="0" w:color="auto"/>
        <w:right w:val="none" w:sz="0" w:space="0" w:color="auto"/>
      </w:divBdr>
      <w:divsChild>
        <w:div w:id="81296181">
          <w:marLeft w:val="0"/>
          <w:marRight w:val="0"/>
          <w:marTop w:val="0"/>
          <w:marBottom w:val="0"/>
          <w:divBdr>
            <w:top w:val="none" w:sz="0" w:space="0" w:color="auto"/>
            <w:left w:val="none" w:sz="0" w:space="0" w:color="auto"/>
            <w:bottom w:val="none" w:sz="0" w:space="0" w:color="auto"/>
            <w:right w:val="none" w:sz="0" w:space="0" w:color="auto"/>
          </w:divBdr>
          <w:divsChild>
            <w:div w:id="944311470">
              <w:marLeft w:val="0"/>
              <w:marRight w:val="0"/>
              <w:marTop w:val="0"/>
              <w:marBottom w:val="0"/>
              <w:divBdr>
                <w:top w:val="none" w:sz="0" w:space="0" w:color="auto"/>
                <w:left w:val="none" w:sz="0" w:space="0" w:color="auto"/>
                <w:bottom w:val="none" w:sz="0" w:space="0" w:color="auto"/>
                <w:right w:val="none" w:sz="0" w:space="0" w:color="auto"/>
              </w:divBdr>
              <w:divsChild>
                <w:div w:id="1966084966">
                  <w:marLeft w:val="0"/>
                  <w:marRight w:val="0"/>
                  <w:marTop w:val="0"/>
                  <w:marBottom w:val="0"/>
                  <w:divBdr>
                    <w:top w:val="none" w:sz="0" w:space="0" w:color="auto"/>
                    <w:left w:val="none" w:sz="0" w:space="0" w:color="auto"/>
                    <w:bottom w:val="none" w:sz="0" w:space="0" w:color="auto"/>
                    <w:right w:val="none" w:sz="0" w:space="0" w:color="auto"/>
                  </w:divBdr>
                  <w:divsChild>
                    <w:div w:id="796143519">
                      <w:marLeft w:val="-225"/>
                      <w:marRight w:val="-225"/>
                      <w:marTop w:val="0"/>
                      <w:marBottom w:val="0"/>
                      <w:divBdr>
                        <w:top w:val="none" w:sz="0" w:space="0" w:color="auto"/>
                        <w:left w:val="none" w:sz="0" w:space="0" w:color="auto"/>
                        <w:bottom w:val="none" w:sz="0" w:space="0" w:color="auto"/>
                        <w:right w:val="none" w:sz="0" w:space="0" w:color="auto"/>
                      </w:divBdr>
                      <w:divsChild>
                        <w:div w:id="1964341631">
                          <w:marLeft w:val="0"/>
                          <w:marRight w:val="0"/>
                          <w:marTop w:val="0"/>
                          <w:marBottom w:val="0"/>
                          <w:divBdr>
                            <w:top w:val="none" w:sz="0" w:space="0" w:color="auto"/>
                            <w:left w:val="none" w:sz="0" w:space="0" w:color="auto"/>
                            <w:bottom w:val="none" w:sz="0" w:space="0" w:color="auto"/>
                            <w:right w:val="none" w:sz="0" w:space="0" w:color="auto"/>
                          </w:divBdr>
                          <w:divsChild>
                            <w:div w:id="1096170219">
                              <w:marLeft w:val="0"/>
                              <w:marRight w:val="0"/>
                              <w:marTop w:val="0"/>
                              <w:marBottom w:val="0"/>
                              <w:divBdr>
                                <w:top w:val="none" w:sz="0" w:space="0" w:color="auto"/>
                                <w:left w:val="none" w:sz="0" w:space="0" w:color="auto"/>
                                <w:bottom w:val="none" w:sz="0" w:space="0" w:color="auto"/>
                                <w:right w:val="none" w:sz="0" w:space="0" w:color="auto"/>
                              </w:divBdr>
                              <w:divsChild>
                                <w:div w:id="1662081816">
                                  <w:marLeft w:val="0"/>
                                  <w:marRight w:val="0"/>
                                  <w:marTop w:val="0"/>
                                  <w:marBottom w:val="0"/>
                                  <w:divBdr>
                                    <w:top w:val="none" w:sz="0" w:space="0" w:color="auto"/>
                                    <w:left w:val="none" w:sz="0" w:space="0" w:color="auto"/>
                                    <w:bottom w:val="none" w:sz="0" w:space="0" w:color="auto"/>
                                    <w:right w:val="none" w:sz="0" w:space="0" w:color="auto"/>
                                  </w:divBdr>
                                  <w:divsChild>
                                    <w:div w:id="1657680673">
                                      <w:marLeft w:val="0"/>
                                      <w:marRight w:val="0"/>
                                      <w:marTop w:val="0"/>
                                      <w:marBottom w:val="0"/>
                                      <w:divBdr>
                                        <w:top w:val="none" w:sz="0" w:space="0" w:color="auto"/>
                                        <w:left w:val="none" w:sz="0" w:space="0" w:color="auto"/>
                                        <w:bottom w:val="none" w:sz="0" w:space="0" w:color="auto"/>
                                        <w:right w:val="none" w:sz="0" w:space="0" w:color="auto"/>
                                      </w:divBdr>
                                    </w:div>
                                    <w:div w:id="370686909">
                                      <w:marLeft w:val="0"/>
                                      <w:marRight w:val="0"/>
                                      <w:marTop w:val="0"/>
                                      <w:marBottom w:val="0"/>
                                      <w:divBdr>
                                        <w:top w:val="none" w:sz="0" w:space="0" w:color="auto"/>
                                        <w:left w:val="none" w:sz="0" w:space="0" w:color="auto"/>
                                        <w:bottom w:val="none" w:sz="0" w:space="0" w:color="auto"/>
                                        <w:right w:val="none" w:sz="0" w:space="0" w:color="auto"/>
                                      </w:divBdr>
                                    </w:div>
                                  </w:divsChild>
                                </w:div>
                                <w:div w:id="1298875615">
                                  <w:marLeft w:val="0"/>
                                  <w:marRight w:val="0"/>
                                  <w:marTop w:val="0"/>
                                  <w:marBottom w:val="0"/>
                                  <w:divBdr>
                                    <w:top w:val="none" w:sz="0" w:space="0" w:color="auto"/>
                                    <w:left w:val="none" w:sz="0" w:space="0" w:color="auto"/>
                                    <w:bottom w:val="none" w:sz="0" w:space="0" w:color="auto"/>
                                    <w:right w:val="none" w:sz="0" w:space="0" w:color="auto"/>
                                  </w:divBdr>
                                  <w:divsChild>
                                    <w:div w:id="563638569">
                                      <w:marLeft w:val="0"/>
                                      <w:marRight w:val="0"/>
                                      <w:marTop w:val="0"/>
                                      <w:marBottom w:val="0"/>
                                      <w:divBdr>
                                        <w:top w:val="none" w:sz="0" w:space="0" w:color="auto"/>
                                        <w:left w:val="none" w:sz="0" w:space="0" w:color="auto"/>
                                        <w:bottom w:val="none" w:sz="0" w:space="0" w:color="auto"/>
                                        <w:right w:val="none" w:sz="0" w:space="0" w:color="auto"/>
                                      </w:divBdr>
                                    </w:div>
                                    <w:div w:id="127560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904228">
      <w:bodyDiv w:val="1"/>
      <w:marLeft w:val="0"/>
      <w:marRight w:val="0"/>
      <w:marTop w:val="0"/>
      <w:marBottom w:val="0"/>
      <w:divBdr>
        <w:top w:val="none" w:sz="0" w:space="0" w:color="auto"/>
        <w:left w:val="none" w:sz="0" w:space="0" w:color="auto"/>
        <w:bottom w:val="none" w:sz="0" w:space="0" w:color="auto"/>
        <w:right w:val="none" w:sz="0" w:space="0" w:color="auto"/>
      </w:divBdr>
      <w:divsChild>
        <w:div w:id="1821194253">
          <w:marLeft w:val="0"/>
          <w:marRight w:val="0"/>
          <w:marTop w:val="0"/>
          <w:marBottom w:val="0"/>
          <w:divBdr>
            <w:top w:val="none" w:sz="0" w:space="0" w:color="auto"/>
            <w:left w:val="none" w:sz="0" w:space="0" w:color="auto"/>
            <w:bottom w:val="none" w:sz="0" w:space="0" w:color="auto"/>
            <w:right w:val="none" w:sz="0" w:space="0" w:color="auto"/>
          </w:divBdr>
          <w:divsChild>
            <w:div w:id="803615787">
              <w:marLeft w:val="0"/>
              <w:marRight w:val="0"/>
              <w:marTop w:val="0"/>
              <w:marBottom w:val="0"/>
              <w:divBdr>
                <w:top w:val="none" w:sz="0" w:space="0" w:color="auto"/>
                <w:left w:val="none" w:sz="0" w:space="0" w:color="auto"/>
                <w:bottom w:val="none" w:sz="0" w:space="0" w:color="auto"/>
                <w:right w:val="none" w:sz="0" w:space="0" w:color="auto"/>
              </w:divBdr>
              <w:divsChild>
                <w:div w:id="955528203">
                  <w:marLeft w:val="0"/>
                  <w:marRight w:val="0"/>
                  <w:marTop w:val="0"/>
                  <w:marBottom w:val="0"/>
                  <w:divBdr>
                    <w:top w:val="none" w:sz="0" w:space="0" w:color="auto"/>
                    <w:left w:val="none" w:sz="0" w:space="0" w:color="auto"/>
                    <w:bottom w:val="none" w:sz="0" w:space="0" w:color="auto"/>
                    <w:right w:val="none" w:sz="0" w:space="0" w:color="auto"/>
                  </w:divBdr>
                  <w:divsChild>
                    <w:div w:id="805391083">
                      <w:marLeft w:val="-225"/>
                      <w:marRight w:val="-225"/>
                      <w:marTop w:val="0"/>
                      <w:marBottom w:val="0"/>
                      <w:divBdr>
                        <w:top w:val="none" w:sz="0" w:space="0" w:color="auto"/>
                        <w:left w:val="none" w:sz="0" w:space="0" w:color="auto"/>
                        <w:bottom w:val="none" w:sz="0" w:space="0" w:color="auto"/>
                        <w:right w:val="none" w:sz="0" w:space="0" w:color="auto"/>
                      </w:divBdr>
                      <w:divsChild>
                        <w:div w:id="555701335">
                          <w:marLeft w:val="0"/>
                          <w:marRight w:val="0"/>
                          <w:marTop w:val="0"/>
                          <w:marBottom w:val="0"/>
                          <w:divBdr>
                            <w:top w:val="none" w:sz="0" w:space="0" w:color="auto"/>
                            <w:left w:val="none" w:sz="0" w:space="0" w:color="auto"/>
                            <w:bottom w:val="none" w:sz="0" w:space="0" w:color="auto"/>
                            <w:right w:val="none" w:sz="0" w:space="0" w:color="auto"/>
                          </w:divBdr>
                          <w:divsChild>
                            <w:div w:id="2098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883750">
      <w:bodyDiv w:val="1"/>
      <w:marLeft w:val="0"/>
      <w:marRight w:val="0"/>
      <w:marTop w:val="0"/>
      <w:marBottom w:val="0"/>
      <w:divBdr>
        <w:top w:val="none" w:sz="0" w:space="0" w:color="auto"/>
        <w:left w:val="none" w:sz="0" w:space="0" w:color="auto"/>
        <w:bottom w:val="none" w:sz="0" w:space="0" w:color="auto"/>
        <w:right w:val="none" w:sz="0" w:space="0" w:color="auto"/>
      </w:divBdr>
      <w:divsChild>
        <w:div w:id="2090534782">
          <w:marLeft w:val="0"/>
          <w:marRight w:val="0"/>
          <w:marTop w:val="0"/>
          <w:marBottom w:val="0"/>
          <w:divBdr>
            <w:top w:val="none" w:sz="0" w:space="0" w:color="auto"/>
            <w:left w:val="none" w:sz="0" w:space="0" w:color="auto"/>
            <w:bottom w:val="none" w:sz="0" w:space="0" w:color="auto"/>
            <w:right w:val="none" w:sz="0" w:space="0" w:color="auto"/>
          </w:divBdr>
          <w:divsChild>
            <w:div w:id="865757375">
              <w:marLeft w:val="0"/>
              <w:marRight w:val="0"/>
              <w:marTop w:val="0"/>
              <w:marBottom w:val="0"/>
              <w:divBdr>
                <w:top w:val="none" w:sz="0" w:space="0" w:color="auto"/>
                <w:left w:val="none" w:sz="0" w:space="0" w:color="auto"/>
                <w:bottom w:val="none" w:sz="0" w:space="0" w:color="auto"/>
                <w:right w:val="none" w:sz="0" w:space="0" w:color="auto"/>
              </w:divBdr>
              <w:divsChild>
                <w:div w:id="1519584825">
                  <w:marLeft w:val="0"/>
                  <w:marRight w:val="0"/>
                  <w:marTop w:val="0"/>
                  <w:marBottom w:val="0"/>
                  <w:divBdr>
                    <w:top w:val="none" w:sz="0" w:space="0" w:color="auto"/>
                    <w:left w:val="none" w:sz="0" w:space="0" w:color="auto"/>
                    <w:bottom w:val="none" w:sz="0" w:space="0" w:color="auto"/>
                    <w:right w:val="none" w:sz="0" w:space="0" w:color="auto"/>
                  </w:divBdr>
                  <w:divsChild>
                    <w:div w:id="1853489424">
                      <w:marLeft w:val="-225"/>
                      <w:marRight w:val="-225"/>
                      <w:marTop w:val="0"/>
                      <w:marBottom w:val="0"/>
                      <w:divBdr>
                        <w:top w:val="none" w:sz="0" w:space="0" w:color="auto"/>
                        <w:left w:val="none" w:sz="0" w:space="0" w:color="auto"/>
                        <w:bottom w:val="none" w:sz="0" w:space="0" w:color="auto"/>
                        <w:right w:val="none" w:sz="0" w:space="0" w:color="auto"/>
                      </w:divBdr>
                      <w:divsChild>
                        <w:div w:id="125659490">
                          <w:marLeft w:val="0"/>
                          <w:marRight w:val="0"/>
                          <w:marTop w:val="0"/>
                          <w:marBottom w:val="0"/>
                          <w:divBdr>
                            <w:top w:val="none" w:sz="0" w:space="0" w:color="auto"/>
                            <w:left w:val="none" w:sz="0" w:space="0" w:color="auto"/>
                            <w:bottom w:val="none" w:sz="0" w:space="0" w:color="auto"/>
                            <w:right w:val="none" w:sz="0" w:space="0" w:color="auto"/>
                          </w:divBdr>
                          <w:divsChild>
                            <w:div w:id="8260722">
                              <w:marLeft w:val="0"/>
                              <w:marRight w:val="0"/>
                              <w:marTop w:val="0"/>
                              <w:marBottom w:val="0"/>
                              <w:divBdr>
                                <w:top w:val="none" w:sz="0" w:space="0" w:color="auto"/>
                                <w:left w:val="none" w:sz="0" w:space="0" w:color="auto"/>
                                <w:bottom w:val="none" w:sz="0" w:space="0" w:color="auto"/>
                                <w:right w:val="none" w:sz="0" w:space="0" w:color="auto"/>
                              </w:divBdr>
                              <w:divsChild>
                                <w:div w:id="535971671">
                                  <w:marLeft w:val="0"/>
                                  <w:marRight w:val="0"/>
                                  <w:marTop w:val="0"/>
                                  <w:marBottom w:val="360"/>
                                  <w:divBdr>
                                    <w:top w:val="none" w:sz="0" w:space="0" w:color="auto"/>
                                    <w:left w:val="none" w:sz="0" w:space="0" w:color="auto"/>
                                    <w:bottom w:val="none" w:sz="0" w:space="0" w:color="auto"/>
                                    <w:right w:val="none" w:sz="0" w:space="0" w:color="auto"/>
                                  </w:divBdr>
                                  <w:divsChild>
                                    <w:div w:id="113706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wko.at/service/wirtschaftsrecht-gewerberecht/EU-Datenschutz-Grundverordnung:-Internationaler-Datenverk.html" TargetMode="External"/><Relationship Id="rId1" Type="http://schemas.openxmlformats.org/officeDocument/2006/relationships/hyperlink" Target="https://www.wko.at/service/wirtschaftsrecht-gewerberecht/EU-Datenschutz-Grundverordnung:-Der-Datenschutzbeauftragt.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51E49-F976-4874-B243-BCAAC0557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474</Words>
  <Characters>2991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WKO</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Klinger Elisabeth, Mag, WKÖ IC4</dc:creator>
  <cp:keywords/>
  <dc:description/>
  <cp:lastModifiedBy>Klinger Elisabeth, Mag, WKÖ IC4</cp:lastModifiedBy>
  <cp:revision>3</cp:revision>
  <dcterms:created xsi:type="dcterms:W3CDTF">2018-01-29T13:12:00Z</dcterms:created>
  <dcterms:modified xsi:type="dcterms:W3CDTF">2018-01-29T13:32:00Z</dcterms:modified>
</cp:coreProperties>
</file>