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0AE8" w14:textId="3641506F" w:rsidR="003B02E4" w:rsidRDefault="003B02E4" w:rsidP="003B02E4">
      <w:pPr>
        <w:spacing w:before="240" w:after="120" w:line="240" w:lineRule="auto"/>
        <w:jc w:val="right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D77C16"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4B5755A8" wp14:editId="52D404BE">
            <wp:simplePos x="0" y="0"/>
            <wp:positionH relativeFrom="column">
              <wp:posOffset>4473115</wp:posOffset>
            </wp:positionH>
            <wp:positionV relativeFrom="paragraph">
              <wp:posOffset>-112846</wp:posOffset>
            </wp:positionV>
            <wp:extent cx="1661703" cy="566051"/>
            <wp:effectExtent l="0" t="0" r="2540" b="5715"/>
            <wp:wrapNone/>
            <wp:docPr id="20068061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1058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03" cy="566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0EFAA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1FB82DF6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C084108" w14:textId="742738BA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181955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10E8BC55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0A3828"/>
    <w:rsid w:val="00135A80"/>
    <w:rsid w:val="003803AB"/>
    <w:rsid w:val="003B02E4"/>
    <w:rsid w:val="003B2645"/>
    <w:rsid w:val="00434D4B"/>
    <w:rsid w:val="00A02E0C"/>
    <w:rsid w:val="00AD2471"/>
    <w:rsid w:val="00CA3370"/>
    <w:rsid w:val="00CD6310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Kraftfahrzeugtechnik Muster-Reparaturinformationen</vt:lpstr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Kraftfahrzeugtechnik Muster-Reparaturinformationen</dc:title>
  <dc:subject>Allgemeine Geschäftsbedingungen</dc:subject>
  <dc:creator>Bundesinnung Fahrzeugtechnik</dc:creator>
  <cp:keywords/>
  <dc:description/>
  <cp:lastModifiedBy>Schwetz Florian | WKO Inhouse</cp:lastModifiedBy>
  <cp:revision>2</cp:revision>
  <dcterms:created xsi:type="dcterms:W3CDTF">2026-10-19T09:28:00Z</dcterms:created>
  <dcterms:modified xsi:type="dcterms:W3CDTF">2026-10-19T09:28:00Z</dcterms:modified>
</cp:coreProperties>
</file>