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167B7" w14:textId="118BFB9E" w:rsidR="00816BDA" w:rsidRPr="003617B1" w:rsidRDefault="00FA1FE5" w:rsidP="00D77C16">
      <w:pPr>
        <w:spacing w:line="310" w:lineRule="auto"/>
        <w:ind w:left="-567"/>
        <w:outlineLvl w:val="0"/>
        <w:rPr>
          <w:rFonts w:ascii="Arial" w:hAnsi="Arial" w:cs="Arial"/>
          <w:u w:val="single"/>
          <w:lang w:val="de-AT"/>
        </w:rPr>
      </w:pPr>
      <w:r w:rsidRPr="00D77C16">
        <w:rPr>
          <w:rFonts w:ascii="Arial" w:hAnsi="Arial" w:cs="Arial"/>
          <w:noProof/>
          <w:u w:val="single"/>
          <w:lang w:val="de-AT"/>
        </w:rPr>
        <w:drawing>
          <wp:anchor distT="0" distB="0" distL="114300" distR="114300" simplePos="0" relativeHeight="251658240" behindDoc="1" locked="0" layoutInCell="1" allowOverlap="1" wp14:anchorId="4401EB7C" wp14:editId="091A9B5D">
            <wp:simplePos x="0" y="0"/>
            <wp:positionH relativeFrom="column">
              <wp:posOffset>4436745</wp:posOffset>
            </wp:positionH>
            <wp:positionV relativeFrom="paragraph">
              <wp:posOffset>160064</wp:posOffset>
            </wp:positionV>
            <wp:extent cx="1661703" cy="566051"/>
            <wp:effectExtent l="0" t="0" r="2540" b="5715"/>
            <wp:wrapNone/>
            <wp:docPr id="19459105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1058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1703" cy="566051"/>
                    </a:xfrm>
                    <a:prstGeom prst="rect">
                      <a:avLst/>
                    </a:prstGeom>
                  </pic:spPr>
                </pic:pic>
              </a:graphicData>
            </a:graphic>
            <wp14:sizeRelH relativeFrom="margin">
              <wp14:pctWidth>0</wp14:pctWidth>
            </wp14:sizeRelH>
            <wp14:sizeRelV relativeFrom="margin">
              <wp14:pctHeight>0</wp14:pctHeight>
            </wp14:sizeRelV>
          </wp:anchor>
        </w:drawing>
      </w:r>
    </w:p>
    <w:p w14:paraId="37A4A362" w14:textId="6DD61D0E" w:rsidR="00816BDA" w:rsidRPr="003617B1" w:rsidRDefault="00816BDA" w:rsidP="00CB2868">
      <w:pPr>
        <w:spacing w:line="309" w:lineRule="auto"/>
        <w:outlineLvl w:val="0"/>
        <w:rPr>
          <w:rFonts w:ascii="Arial" w:hAnsi="Arial" w:cs="Arial"/>
          <w:u w:val="single"/>
          <w:lang w:val="de-AT"/>
        </w:rPr>
      </w:pPr>
    </w:p>
    <w:p w14:paraId="421CC084" w14:textId="7137039F" w:rsidR="00816BDA" w:rsidRPr="003617B1" w:rsidRDefault="00816BDA" w:rsidP="00CB2868">
      <w:pPr>
        <w:spacing w:line="309" w:lineRule="auto"/>
        <w:outlineLvl w:val="0"/>
        <w:rPr>
          <w:rFonts w:ascii="Arial" w:hAnsi="Arial" w:cs="Arial"/>
          <w:u w:val="single"/>
          <w:lang w:val="de-AT"/>
        </w:rPr>
      </w:pPr>
    </w:p>
    <w:p w14:paraId="64126097" w14:textId="271F7307" w:rsidR="00816BDA" w:rsidRPr="003617B1" w:rsidRDefault="00816BDA" w:rsidP="00CB2868">
      <w:pPr>
        <w:spacing w:line="309" w:lineRule="auto"/>
        <w:outlineLvl w:val="0"/>
        <w:rPr>
          <w:rFonts w:ascii="Arial" w:hAnsi="Arial" w:cs="Arial"/>
          <w:u w:val="single"/>
          <w:lang w:val="de-AT"/>
        </w:rPr>
      </w:pPr>
    </w:p>
    <w:p w14:paraId="30107C7D" w14:textId="4786915D" w:rsidR="00816BDA" w:rsidRPr="003617B1" w:rsidRDefault="00816BDA" w:rsidP="00CB2868">
      <w:pPr>
        <w:spacing w:line="309" w:lineRule="auto"/>
        <w:outlineLvl w:val="0"/>
        <w:rPr>
          <w:rFonts w:ascii="Arial" w:hAnsi="Arial" w:cs="Arial"/>
          <w:u w:val="single"/>
          <w:lang w:val="de-AT"/>
        </w:rPr>
      </w:pPr>
    </w:p>
    <w:p w14:paraId="03849604" w14:textId="32C8F174" w:rsidR="002B07A4" w:rsidRPr="000C7C4A" w:rsidRDefault="002B07A4" w:rsidP="002B07A4">
      <w:pPr>
        <w:spacing w:line="309" w:lineRule="auto"/>
        <w:outlineLvl w:val="0"/>
        <w:rPr>
          <w:rFonts w:ascii="Trebuchet MS" w:hAnsi="Trebuchet MS" w:cs="Arial"/>
          <w:u w:val="single"/>
          <w:lang w:val="de-AT"/>
        </w:rPr>
      </w:pPr>
      <w:r w:rsidRPr="000C7C4A">
        <w:rPr>
          <w:rFonts w:ascii="Trebuchet MS" w:hAnsi="Trebuchet MS" w:cs="Arial"/>
          <w:u w:val="single"/>
          <w:lang w:val="de-AT"/>
        </w:rPr>
        <w:t>Verhaltensregeln für Verwender von AGB:</w:t>
      </w:r>
    </w:p>
    <w:p w14:paraId="107BB953" w14:textId="6C5EF28D" w:rsidR="002B07A4" w:rsidRPr="000C7C4A" w:rsidRDefault="000C6749" w:rsidP="002B07A4">
      <w:pPr>
        <w:spacing w:line="309" w:lineRule="auto"/>
        <w:outlineLvl w:val="0"/>
        <w:rPr>
          <w:rFonts w:ascii="Trebuchet MS" w:hAnsi="Trebuchet MS" w:cs="Arial"/>
          <w:b/>
          <w:lang w:val="de-AT"/>
        </w:rPr>
      </w:pPr>
      <w:r w:rsidRPr="000C7C4A">
        <w:rPr>
          <w:rFonts w:ascii="Trebuchet MS" w:hAnsi="Trebuchet MS" w:cs="Arial"/>
          <w:b/>
          <w:lang w:val="de-AT"/>
        </w:rPr>
        <w:t>Fahrzeug</w:t>
      </w:r>
      <w:r w:rsidR="002348E6" w:rsidRPr="000C7C4A">
        <w:rPr>
          <w:rFonts w:ascii="Trebuchet MS" w:hAnsi="Trebuchet MS" w:cs="Arial"/>
          <w:b/>
          <w:lang w:val="de-AT"/>
        </w:rPr>
        <w:t xml:space="preserve">-Techniker </w:t>
      </w:r>
    </w:p>
    <w:p w14:paraId="75815C85" w14:textId="73C2A380" w:rsidR="002B07A4" w:rsidRPr="000C7C4A" w:rsidRDefault="002B07A4" w:rsidP="002B07A4">
      <w:pPr>
        <w:spacing w:line="309" w:lineRule="auto"/>
        <w:outlineLvl w:val="0"/>
        <w:rPr>
          <w:rFonts w:ascii="Trebuchet MS" w:hAnsi="Trebuchet MS" w:cs="Arial"/>
          <w:sz w:val="14"/>
          <w:szCs w:val="14"/>
          <w:lang w:val="de-AT"/>
        </w:rPr>
      </w:pPr>
      <w:r w:rsidRPr="000C7C4A">
        <w:rPr>
          <w:rFonts w:ascii="Trebuchet MS" w:hAnsi="Trebuchet MS" w:cs="Arial"/>
          <w:sz w:val="14"/>
          <w:szCs w:val="14"/>
          <w:lang w:val="de-AT"/>
        </w:rPr>
        <w:t xml:space="preserve">Stand </w:t>
      </w:r>
      <w:r w:rsidR="005A4954" w:rsidRPr="000C7C4A">
        <w:rPr>
          <w:rFonts w:ascii="Trebuchet MS" w:hAnsi="Trebuchet MS" w:cs="Arial"/>
          <w:sz w:val="14"/>
          <w:szCs w:val="14"/>
          <w:lang w:val="de-AT"/>
        </w:rPr>
        <w:t>Juli 2026</w:t>
      </w:r>
    </w:p>
    <w:p w14:paraId="7EC7636F" w14:textId="77777777" w:rsidR="002B07A4" w:rsidRPr="000C7C4A" w:rsidRDefault="002B07A4" w:rsidP="002B07A4">
      <w:pPr>
        <w:spacing w:line="309" w:lineRule="auto"/>
        <w:outlineLvl w:val="0"/>
        <w:rPr>
          <w:rFonts w:ascii="Trebuchet MS" w:hAnsi="Trebuchet MS" w:cs="Arial"/>
          <w:sz w:val="14"/>
          <w:szCs w:val="14"/>
          <w:lang w:val="de-AT"/>
        </w:rPr>
      </w:pPr>
    </w:p>
    <w:p w14:paraId="423E82C0" w14:textId="77777777" w:rsidR="002B07A4" w:rsidRPr="000C7C4A" w:rsidRDefault="002B07A4" w:rsidP="002B07A4">
      <w:pPr>
        <w:spacing w:line="309" w:lineRule="auto"/>
        <w:outlineLvl w:val="0"/>
        <w:rPr>
          <w:rFonts w:ascii="Trebuchet MS" w:hAnsi="Trebuchet MS" w:cs="Arial"/>
          <w:sz w:val="14"/>
          <w:szCs w:val="14"/>
          <w:lang w:val="de-AT"/>
        </w:rPr>
      </w:pPr>
    </w:p>
    <w:p w14:paraId="732AC91A" w14:textId="77777777" w:rsidR="002B07A4" w:rsidRPr="000C7C4A" w:rsidRDefault="002B07A4" w:rsidP="002B07A4">
      <w:pPr>
        <w:tabs>
          <w:tab w:val="left" w:pos="360"/>
        </w:tabs>
        <w:spacing w:line="309" w:lineRule="auto"/>
        <w:rPr>
          <w:rFonts w:ascii="Trebuchet MS" w:hAnsi="Trebuchet MS" w:cs="Arial"/>
        </w:rPr>
      </w:pPr>
    </w:p>
    <w:p w14:paraId="4B71E3FB" w14:textId="77777777" w:rsidR="002B07A4" w:rsidRPr="000C7C4A" w:rsidRDefault="002B07A4" w:rsidP="00D77C16">
      <w:pPr>
        <w:tabs>
          <w:tab w:val="left" w:pos="360"/>
        </w:tabs>
        <w:spacing w:line="309" w:lineRule="auto"/>
        <w:jc w:val="both"/>
        <w:rPr>
          <w:rFonts w:ascii="Trebuchet MS" w:hAnsi="Trebuchet MS" w:cs="Arial"/>
        </w:rPr>
      </w:pPr>
    </w:p>
    <w:p w14:paraId="6B43DFA2" w14:textId="77777777" w:rsidR="002B07A4" w:rsidRPr="000C7C4A" w:rsidRDefault="002B07A4" w:rsidP="00D77C16">
      <w:pPr>
        <w:tabs>
          <w:tab w:val="left" w:pos="360"/>
        </w:tabs>
        <w:spacing w:line="309" w:lineRule="auto"/>
        <w:jc w:val="both"/>
        <w:rPr>
          <w:rFonts w:ascii="Trebuchet MS" w:hAnsi="Trebuchet MS" w:cs="Arial"/>
        </w:rPr>
      </w:pPr>
    </w:p>
    <w:p w14:paraId="25E746AF" w14:textId="77777777"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rPr>
        <w:t>1.</w:t>
      </w:r>
      <w:r w:rsidRPr="000C7C4A">
        <w:rPr>
          <w:rFonts w:ascii="Trebuchet MS" w:hAnsi="Trebuchet MS" w:cs="Arial"/>
        </w:rPr>
        <w:tab/>
        <w:t>Die Muster-AGB der Bundesinnung stellen einen grundsätzlichen Standard dar. Prüfen Sie beim Lesen</w:t>
      </w:r>
      <w:r w:rsidR="00B95788" w:rsidRPr="000C7C4A">
        <w:rPr>
          <w:rFonts w:ascii="Trebuchet MS" w:hAnsi="Trebuchet MS" w:cs="Arial"/>
        </w:rPr>
        <w:t xml:space="preserve"> genau</w:t>
      </w:r>
      <w:r w:rsidRPr="000C7C4A">
        <w:rPr>
          <w:rFonts w:ascii="Trebuchet MS" w:hAnsi="Trebuchet MS" w:cs="Arial"/>
        </w:rPr>
        <w:t xml:space="preserve">, ob diese Muster-AGB auch </w:t>
      </w:r>
      <w:r w:rsidRPr="000C7C4A">
        <w:rPr>
          <w:rFonts w:ascii="Trebuchet MS" w:hAnsi="Trebuchet MS" w:cs="Arial"/>
          <w:b/>
          <w:bCs/>
        </w:rPr>
        <w:t xml:space="preserve">Ihre Erfordernisse und Problemfälle in der Praxis </w:t>
      </w:r>
      <w:r w:rsidRPr="000C7C4A">
        <w:rPr>
          <w:rFonts w:ascii="Trebuchet MS" w:hAnsi="Trebuchet MS" w:cs="Arial"/>
        </w:rPr>
        <w:t>abdecken. Weitreichendere Regelungen sind möglich, falls Sie nur mit Unternehmen kontrahieren. Eine individuelle rechtliche Beratung kann durch die Muster-AGB nicht ersetzt werden.</w:t>
      </w:r>
    </w:p>
    <w:p w14:paraId="348F72BA" w14:textId="77777777" w:rsidR="002B07A4" w:rsidRPr="000C7C4A" w:rsidRDefault="002B07A4" w:rsidP="00D77C16">
      <w:pPr>
        <w:spacing w:line="309" w:lineRule="auto"/>
        <w:ind w:right="-765"/>
        <w:jc w:val="both"/>
        <w:rPr>
          <w:rFonts w:ascii="Trebuchet MS" w:hAnsi="Trebuchet MS" w:cs="Arial"/>
        </w:rPr>
      </w:pPr>
      <w:r w:rsidRPr="000C7C4A">
        <w:rPr>
          <w:rFonts w:ascii="Trebuchet MS" w:hAnsi="Trebuchet MS" w:cs="Arial"/>
        </w:rPr>
        <w:t xml:space="preserve">  </w:t>
      </w:r>
    </w:p>
    <w:p w14:paraId="3F395888" w14:textId="39216571"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b/>
          <w:bCs/>
        </w:rPr>
        <w:t>2.</w:t>
      </w:r>
      <w:r w:rsidRPr="000C7C4A">
        <w:rPr>
          <w:rFonts w:ascii="Trebuchet MS" w:hAnsi="Trebuchet MS" w:cs="Arial"/>
          <w:b/>
          <w:bCs/>
        </w:rPr>
        <w:tab/>
      </w:r>
      <w:r w:rsidR="00A65434" w:rsidRPr="000C7C4A">
        <w:rPr>
          <w:rFonts w:ascii="Trebuchet MS" w:hAnsi="Trebuchet MS" w:cs="Arial"/>
          <w:b/>
          <w:bCs/>
        </w:rPr>
        <w:t xml:space="preserve">Ergänzen </w:t>
      </w:r>
      <w:r w:rsidR="00A65434" w:rsidRPr="000C7C4A">
        <w:rPr>
          <w:rFonts w:ascii="Trebuchet MS" w:hAnsi="Trebuchet MS" w:cs="Arial"/>
        </w:rPr>
        <w:t xml:space="preserve">Sie vor Verwendung der AGB die offenen Platzhalter in folgenden Punkten: 1.1 (Unternehmensname), 1.2 (Homepage-Adresse und Link zur Datenschutzerklärung), 4.1 (Beistellungszuschlag in %), 5.12 (Mahnspesen für Verbraucher in €; für unternehmerische Kunden gilt gemäß § 458 UGB pauschal € 40,-), 18.3 (pauschalierter Schadenersatz bei Annahmeverzug in %), </w:t>
      </w:r>
      <w:r w:rsidR="00E16EED" w:rsidRPr="000C7C4A">
        <w:rPr>
          <w:rFonts w:ascii="Trebuchet MS" w:hAnsi="Trebuchet MS" w:cs="Arial"/>
        </w:rPr>
        <w:t>24.3. (</w:t>
      </w:r>
      <w:r w:rsidR="00A65434" w:rsidRPr="000C7C4A">
        <w:rPr>
          <w:rFonts w:ascii="Trebuchet MS" w:hAnsi="Trebuchet MS" w:cs="Arial"/>
        </w:rPr>
        <w:t>Erfüllungsort</w:t>
      </w:r>
      <w:r w:rsidR="00E16EED" w:rsidRPr="000C7C4A">
        <w:rPr>
          <w:rFonts w:ascii="Trebuchet MS" w:hAnsi="Trebuchet MS" w:cs="Arial"/>
        </w:rPr>
        <w:t>)</w:t>
      </w:r>
      <w:r w:rsidR="00A65434" w:rsidRPr="000C7C4A">
        <w:rPr>
          <w:rFonts w:ascii="Trebuchet MS" w:hAnsi="Trebuchet MS" w:cs="Arial"/>
        </w:rPr>
        <w:t>.</w:t>
      </w:r>
    </w:p>
    <w:p w14:paraId="6A4475A0" w14:textId="77777777" w:rsidR="002570F2" w:rsidRPr="000C7C4A" w:rsidRDefault="002570F2" w:rsidP="00D77C16">
      <w:pPr>
        <w:tabs>
          <w:tab w:val="left" w:pos="360"/>
        </w:tabs>
        <w:spacing w:line="309" w:lineRule="auto"/>
        <w:ind w:left="360" w:right="-765" w:hanging="360"/>
        <w:jc w:val="both"/>
        <w:rPr>
          <w:rFonts w:ascii="Trebuchet MS" w:hAnsi="Trebuchet MS" w:cs="Arial"/>
        </w:rPr>
      </w:pPr>
    </w:p>
    <w:p w14:paraId="16062B02" w14:textId="69AB3AF0"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rPr>
        <w:t>3.</w:t>
      </w:r>
      <w:r w:rsidRPr="000C7C4A">
        <w:rPr>
          <w:rFonts w:ascii="Trebuchet MS" w:hAnsi="Trebuchet MS" w:cs="Arial"/>
        </w:rPr>
        <w:tab/>
        <w:t xml:space="preserve">Bestehen Sie gegenüber Ihren Kunden auf die </w:t>
      </w:r>
      <w:r w:rsidRPr="000C7C4A">
        <w:rPr>
          <w:rFonts w:ascii="Trebuchet MS" w:hAnsi="Trebuchet MS" w:cs="Arial"/>
          <w:b/>
          <w:bCs/>
        </w:rPr>
        <w:t>Verwendung Ihrer AGB</w:t>
      </w:r>
      <w:r w:rsidRPr="000C7C4A">
        <w:rPr>
          <w:rFonts w:ascii="Trebuchet MS" w:hAnsi="Trebuchet MS" w:cs="Arial"/>
        </w:rPr>
        <w:t xml:space="preserve"> (Argument: Sie erbringen die charakteristische Hauptleistung)</w:t>
      </w:r>
      <w:r w:rsidR="00B95788" w:rsidRPr="000C7C4A">
        <w:rPr>
          <w:rFonts w:ascii="Trebuchet MS" w:hAnsi="Trebuchet MS" w:cs="Arial"/>
        </w:rPr>
        <w:t>.</w:t>
      </w:r>
    </w:p>
    <w:p w14:paraId="05AC97CA" w14:textId="77777777" w:rsidR="002B07A4" w:rsidRPr="000C7C4A" w:rsidRDefault="002B07A4" w:rsidP="00D77C16">
      <w:pPr>
        <w:spacing w:line="309" w:lineRule="auto"/>
        <w:ind w:right="-765"/>
        <w:jc w:val="both"/>
        <w:rPr>
          <w:rFonts w:ascii="Trebuchet MS" w:hAnsi="Trebuchet MS" w:cs="Arial"/>
        </w:rPr>
      </w:pPr>
    </w:p>
    <w:p w14:paraId="4947CC5E" w14:textId="77777777"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rPr>
        <w:t>4.</w:t>
      </w:r>
      <w:r w:rsidRPr="000C7C4A">
        <w:rPr>
          <w:rFonts w:ascii="Trebuchet MS" w:hAnsi="Trebuchet MS" w:cs="Arial"/>
        </w:rPr>
        <w:tab/>
      </w:r>
      <w:bookmarkStart w:id="0" w:name="_Hlk234589852"/>
      <w:r w:rsidRPr="000C7C4A">
        <w:rPr>
          <w:rFonts w:ascii="Trebuchet MS" w:hAnsi="Trebuchet MS" w:cs="Arial"/>
        </w:rPr>
        <w:t>AGB müssen vereinbart werden (Unterfertigung empfehlenswert), damit sie Vertragsbestandteil werden. Ein</w:t>
      </w:r>
      <w:r w:rsidRPr="000C7C4A">
        <w:rPr>
          <w:rFonts w:ascii="Trebuchet MS" w:hAnsi="Trebuchet MS" w:cs="Arial"/>
          <w:b/>
          <w:bCs/>
        </w:rPr>
        <w:t xml:space="preserve"> Hinweis</w:t>
      </w:r>
      <w:r w:rsidRPr="000C7C4A">
        <w:rPr>
          <w:rFonts w:ascii="Trebuchet MS" w:hAnsi="Trebuchet MS" w:cs="Arial"/>
        </w:rPr>
        <w:t xml:space="preserve"> hat auf der </w:t>
      </w:r>
      <w:r w:rsidRPr="000C7C4A">
        <w:rPr>
          <w:rFonts w:ascii="Trebuchet MS" w:hAnsi="Trebuchet MS" w:cs="Arial"/>
          <w:b/>
          <w:bCs/>
        </w:rPr>
        <w:t>Vorderseite des Angebotes</w:t>
      </w:r>
      <w:r w:rsidRPr="000C7C4A">
        <w:rPr>
          <w:rFonts w:ascii="Trebuchet MS" w:hAnsi="Trebuchet MS" w:cs="Arial"/>
        </w:rPr>
        <w:t xml:space="preserve"> zu erfolgen.</w:t>
      </w:r>
      <w:r w:rsidRPr="000C7C4A">
        <w:rPr>
          <w:rFonts w:ascii="Trebuchet MS" w:hAnsi="Trebuchet MS" w:cs="Arial"/>
          <w:b/>
          <w:bCs/>
        </w:rPr>
        <w:t xml:space="preserve"> </w:t>
      </w:r>
      <w:r w:rsidRPr="000C7C4A">
        <w:rPr>
          <w:rFonts w:ascii="Trebuchet MS" w:hAnsi="Trebuchet MS" w:cs="Arial"/>
        </w:rPr>
        <w:t>Formulierungsvorschlag: „</w:t>
      </w:r>
      <w:r w:rsidRPr="000C7C4A">
        <w:rPr>
          <w:rFonts w:ascii="Trebuchet MS" w:hAnsi="Trebuchet MS" w:cs="Arial"/>
          <w:i/>
          <w:iCs/>
        </w:rPr>
        <w:t>Es gelten ausschließlich unsere beiliegenden AGB</w:t>
      </w:r>
      <w:r w:rsidRPr="000C7C4A">
        <w:rPr>
          <w:rFonts w:ascii="Trebuchet MS" w:hAnsi="Trebuchet MS" w:cs="Arial"/>
        </w:rPr>
        <w:t xml:space="preserve">“. </w:t>
      </w:r>
    </w:p>
    <w:bookmarkEnd w:id="0"/>
    <w:p w14:paraId="6277FD86" w14:textId="77777777" w:rsidR="002B07A4" w:rsidRPr="000C7C4A" w:rsidRDefault="002B07A4" w:rsidP="00D77C16">
      <w:pPr>
        <w:spacing w:line="309" w:lineRule="auto"/>
        <w:ind w:right="-765"/>
        <w:jc w:val="both"/>
        <w:rPr>
          <w:rFonts w:ascii="Trebuchet MS" w:hAnsi="Trebuchet MS" w:cs="Arial"/>
        </w:rPr>
      </w:pPr>
    </w:p>
    <w:p w14:paraId="3045F38B" w14:textId="77777777" w:rsidR="00A5489D" w:rsidRPr="000C7C4A" w:rsidRDefault="002B07A4" w:rsidP="00D77C16">
      <w:pPr>
        <w:pStyle w:val="FarbigeListe-Akzent11"/>
        <w:tabs>
          <w:tab w:val="left" w:pos="360"/>
        </w:tabs>
        <w:spacing w:line="307" w:lineRule="auto"/>
        <w:ind w:left="426" w:right="-765" w:hanging="426"/>
        <w:jc w:val="both"/>
        <w:rPr>
          <w:rFonts w:ascii="Trebuchet MS" w:hAnsi="Trebuchet MS" w:cs="Arial"/>
        </w:rPr>
      </w:pPr>
      <w:r w:rsidRPr="000C7C4A">
        <w:rPr>
          <w:rFonts w:ascii="Trebuchet MS" w:hAnsi="Trebuchet MS" w:cs="Arial"/>
        </w:rPr>
        <w:t>5.</w:t>
      </w:r>
      <w:r w:rsidRPr="000C7C4A">
        <w:rPr>
          <w:rFonts w:ascii="Trebuchet MS" w:hAnsi="Trebuchet MS" w:cs="Arial"/>
        </w:rPr>
        <w:tab/>
      </w:r>
      <w:bookmarkStart w:id="1" w:name="_Hlk234589889"/>
      <w:r w:rsidR="00A5489D" w:rsidRPr="000C7C4A">
        <w:rPr>
          <w:rFonts w:ascii="Trebuchet MS" w:hAnsi="Trebuchet MS" w:cs="Arial"/>
          <w:color w:val="000000"/>
        </w:rPr>
        <w:t xml:space="preserve">Zur wirksamen Vereinbarung der </w:t>
      </w:r>
      <w:r w:rsidR="00A5489D" w:rsidRPr="000C7C4A">
        <w:rPr>
          <w:rFonts w:ascii="Trebuchet MS" w:hAnsi="Trebuchet MS" w:cs="Arial"/>
          <w:b/>
          <w:color w:val="000000"/>
        </w:rPr>
        <w:t>AGB</w:t>
      </w:r>
      <w:r w:rsidR="00A5489D" w:rsidRPr="000C7C4A">
        <w:rPr>
          <w:rFonts w:ascii="Trebuchet MS" w:hAnsi="Trebuchet MS" w:cs="Arial"/>
          <w:color w:val="000000"/>
        </w:rPr>
        <w:t xml:space="preserve"> müssen diese dem Vertragspartner vorgelegt werden; </w:t>
      </w:r>
      <w:r w:rsidR="00B95788" w:rsidRPr="000C7C4A">
        <w:rPr>
          <w:rFonts w:ascii="Trebuchet MS" w:hAnsi="Trebuchet MS" w:cs="Arial"/>
          <w:color w:val="000000"/>
        </w:rPr>
        <w:t xml:space="preserve">dies </w:t>
      </w:r>
      <w:r w:rsidR="00A5489D" w:rsidRPr="000C7C4A">
        <w:rPr>
          <w:rFonts w:ascii="Trebuchet MS" w:hAnsi="Trebuchet MS" w:cs="Arial"/>
          <w:color w:val="000000"/>
        </w:rPr>
        <w:t xml:space="preserve">spätestens im </w:t>
      </w:r>
      <w:r w:rsidR="00A5489D" w:rsidRPr="000C7C4A">
        <w:rPr>
          <w:rFonts w:ascii="Trebuchet MS" w:hAnsi="Trebuchet MS" w:cs="Arial"/>
          <w:b/>
          <w:color w:val="000000"/>
        </w:rPr>
        <w:t>Zeitpunkt des Vertragsabschlusses</w:t>
      </w:r>
      <w:r w:rsidR="00A5489D" w:rsidRPr="000C7C4A">
        <w:rPr>
          <w:rFonts w:ascii="Trebuchet MS" w:hAnsi="Trebuchet MS" w:cs="Arial"/>
          <w:color w:val="000000"/>
        </w:rPr>
        <w:t>. Die bloße Abrufbar</w:t>
      </w:r>
      <w:r w:rsidR="00B95788" w:rsidRPr="000C7C4A">
        <w:rPr>
          <w:rFonts w:ascii="Trebuchet MS" w:hAnsi="Trebuchet MS" w:cs="Arial"/>
          <w:color w:val="000000"/>
        </w:rPr>
        <w:t>keit auf der H</w:t>
      </w:r>
      <w:r w:rsidR="00A5489D" w:rsidRPr="000C7C4A">
        <w:rPr>
          <w:rFonts w:ascii="Trebuchet MS" w:hAnsi="Trebuchet MS" w:cs="Arial"/>
          <w:color w:val="000000"/>
        </w:rPr>
        <w:t>omepage genügt NICHT mehr (weder bei Verbrauchern, noch bei Unternehmern). Senden Sie Ihre AGB daher mit Ihrem Angebot an den Kunden.</w:t>
      </w:r>
      <w:bookmarkEnd w:id="1"/>
    </w:p>
    <w:p w14:paraId="069CEAA0" w14:textId="77777777" w:rsidR="002B07A4" w:rsidRPr="000C7C4A" w:rsidRDefault="002B07A4" w:rsidP="00D77C16">
      <w:pPr>
        <w:tabs>
          <w:tab w:val="left" w:pos="360"/>
        </w:tabs>
        <w:spacing w:line="309" w:lineRule="auto"/>
        <w:ind w:left="360" w:right="-765" w:hanging="360"/>
        <w:jc w:val="both"/>
        <w:rPr>
          <w:rFonts w:ascii="Trebuchet MS" w:hAnsi="Trebuchet MS" w:cs="Arial"/>
        </w:rPr>
      </w:pPr>
    </w:p>
    <w:p w14:paraId="4CE1A868" w14:textId="77777777" w:rsidR="002B07A4" w:rsidRPr="000C7C4A" w:rsidRDefault="002B07A4" w:rsidP="00D77C16">
      <w:pPr>
        <w:tabs>
          <w:tab w:val="left" w:pos="360"/>
        </w:tabs>
        <w:spacing w:line="309" w:lineRule="auto"/>
        <w:ind w:left="360" w:right="-765" w:hanging="360"/>
        <w:jc w:val="both"/>
        <w:rPr>
          <w:rFonts w:ascii="Trebuchet MS" w:hAnsi="Trebuchet MS" w:cs="Arial"/>
          <w:color w:val="000000"/>
          <w:sz w:val="18"/>
          <w:szCs w:val="18"/>
          <w:lang w:val="de-AT"/>
        </w:rPr>
      </w:pPr>
      <w:r w:rsidRPr="000C7C4A">
        <w:rPr>
          <w:rFonts w:ascii="Trebuchet MS" w:hAnsi="Trebuchet MS" w:cs="Arial"/>
          <w:lang w:val="de-AT"/>
        </w:rPr>
        <w:t>6.</w:t>
      </w:r>
      <w:r w:rsidRPr="000C7C4A">
        <w:rPr>
          <w:rFonts w:ascii="Trebuchet MS" w:hAnsi="Trebuchet MS" w:cs="Arial"/>
          <w:lang w:val="de-AT"/>
        </w:rPr>
        <w:tab/>
        <w:t xml:space="preserve">Generell gilt, dass abweichende </w:t>
      </w:r>
      <w:r w:rsidRPr="000C7C4A">
        <w:rPr>
          <w:rFonts w:ascii="Trebuchet MS" w:hAnsi="Trebuchet MS" w:cs="Arial"/>
          <w:b/>
          <w:bCs/>
          <w:lang w:val="de-AT"/>
        </w:rPr>
        <w:t>Individualvereinbarungen</w:t>
      </w:r>
      <w:r w:rsidRPr="000C7C4A">
        <w:rPr>
          <w:rFonts w:ascii="Trebuchet MS" w:hAnsi="Trebuchet MS" w:cs="Arial"/>
          <w:lang w:val="de-AT"/>
        </w:rPr>
        <w:t xml:space="preserve"> den Bestimmungen in den AGB </w:t>
      </w:r>
      <w:r w:rsidRPr="000C7C4A">
        <w:rPr>
          <w:rFonts w:ascii="Trebuchet MS" w:hAnsi="Trebuchet MS" w:cs="Arial"/>
          <w:b/>
          <w:bCs/>
          <w:lang w:val="de-AT"/>
        </w:rPr>
        <w:t xml:space="preserve">vorgehen. </w:t>
      </w:r>
      <w:r w:rsidRPr="000C7C4A">
        <w:rPr>
          <w:rFonts w:ascii="Trebuchet MS" w:hAnsi="Trebuchet MS" w:cs="Arial"/>
          <w:lang w:val="de-AT"/>
        </w:rPr>
        <w:t>Sofern Sie individuell (z</w:t>
      </w:r>
      <w:r w:rsidR="00EF18B1" w:rsidRPr="000C7C4A">
        <w:rPr>
          <w:rFonts w:ascii="Trebuchet MS" w:hAnsi="Trebuchet MS" w:cs="Arial"/>
          <w:lang w:val="de-AT"/>
        </w:rPr>
        <w:t>.</w:t>
      </w:r>
      <w:r w:rsidRPr="000C7C4A">
        <w:rPr>
          <w:rFonts w:ascii="Trebuchet MS" w:hAnsi="Trebuchet MS" w:cs="Arial"/>
          <w:lang w:val="de-AT"/>
        </w:rPr>
        <w:t>B</w:t>
      </w:r>
      <w:r w:rsidR="00EF18B1" w:rsidRPr="000C7C4A">
        <w:rPr>
          <w:rFonts w:ascii="Trebuchet MS" w:hAnsi="Trebuchet MS" w:cs="Arial"/>
          <w:lang w:val="de-AT"/>
        </w:rPr>
        <w:t>.</w:t>
      </w:r>
      <w:r w:rsidRPr="000C7C4A">
        <w:rPr>
          <w:rFonts w:ascii="Trebuchet MS" w:hAnsi="Trebuchet MS" w:cs="Arial"/>
          <w:lang w:val="de-AT"/>
        </w:rPr>
        <w:t xml:space="preserve"> in sonstiger Korrespondenz) die </w:t>
      </w:r>
      <w:r w:rsidRPr="000C7C4A">
        <w:rPr>
          <w:rFonts w:ascii="Trebuchet MS" w:hAnsi="Trebuchet MS" w:cs="Arial"/>
          <w:b/>
          <w:bCs/>
          <w:lang w:val="de-AT"/>
        </w:rPr>
        <w:t>Geschäftsbedingungen des Kunden</w:t>
      </w:r>
      <w:r w:rsidRPr="000C7C4A">
        <w:rPr>
          <w:rFonts w:ascii="Trebuchet MS" w:hAnsi="Trebuchet MS" w:cs="Arial"/>
          <w:lang w:val="de-AT"/>
        </w:rPr>
        <w:t xml:space="preserve"> vereinbaren, schützt Sie somit auch die </w:t>
      </w:r>
      <w:r w:rsidRPr="000C7C4A">
        <w:rPr>
          <w:rFonts w:ascii="Trebuchet MS" w:hAnsi="Trebuchet MS" w:cs="Arial"/>
        </w:rPr>
        <w:t>„</w:t>
      </w:r>
      <w:r w:rsidRPr="000C7C4A">
        <w:rPr>
          <w:rFonts w:ascii="Trebuchet MS" w:hAnsi="Trebuchet MS" w:cs="Arial"/>
          <w:lang w:val="de-AT"/>
        </w:rPr>
        <w:t>Abwehrklausel</w:t>
      </w:r>
      <w:r w:rsidRPr="000C7C4A">
        <w:rPr>
          <w:rFonts w:ascii="Trebuchet MS" w:hAnsi="Trebuchet MS" w:cs="Arial"/>
        </w:rPr>
        <w:t>“</w:t>
      </w:r>
      <w:r w:rsidRPr="000C7C4A">
        <w:rPr>
          <w:rFonts w:ascii="Trebuchet MS" w:hAnsi="Trebuchet MS" w:cs="Arial"/>
          <w:lang w:val="de-AT"/>
        </w:rPr>
        <w:t xml:space="preserve"> in Punkt 1.5 nicht. </w:t>
      </w:r>
    </w:p>
    <w:p w14:paraId="08068509" w14:textId="77777777" w:rsidR="002B07A4" w:rsidRPr="000C7C4A" w:rsidRDefault="002B07A4" w:rsidP="00D77C16">
      <w:pPr>
        <w:spacing w:line="309" w:lineRule="auto"/>
        <w:ind w:right="-765"/>
        <w:jc w:val="both"/>
        <w:rPr>
          <w:rFonts w:ascii="Trebuchet MS" w:hAnsi="Trebuchet MS" w:cs="Arial"/>
          <w:color w:val="000000"/>
          <w:sz w:val="18"/>
          <w:szCs w:val="18"/>
          <w:lang w:val="de-AT"/>
        </w:rPr>
      </w:pPr>
    </w:p>
    <w:p w14:paraId="7D2A6948" w14:textId="69316E59" w:rsidR="002B07A4" w:rsidRPr="000C7C4A" w:rsidRDefault="002B07A4" w:rsidP="00D77C16">
      <w:pPr>
        <w:tabs>
          <w:tab w:val="left" w:pos="360"/>
        </w:tabs>
        <w:spacing w:line="309" w:lineRule="auto"/>
        <w:ind w:left="360" w:right="-765" w:hanging="360"/>
        <w:jc w:val="both"/>
        <w:rPr>
          <w:rFonts w:ascii="Trebuchet MS" w:hAnsi="Trebuchet MS" w:cs="Arial"/>
          <w:lang w:val="de-AT"/>
        </w:rPr>
      </w:pPr>
      <w:r w:rsidRPr="000C7C4A">
        <w:rPr>
          <w:rFonts w:ascii="Trebuchet MS" w:hAnsi="Trebuchet MS" w:cs="Arial"/>
          <w:lang w:val="de-AT"/>
        </w:rPr>
        <w:t>7.</w:t>
      </w:r>
      <w:r w:rsidRPr="000C7C4A">
        <w:rPr>
          <w:rFonts w:ascii="Trebuchet MS" w:hAnsi="Trebuchet MS" w:cs="Arial"/>
          <w:lang w:val="de-AT"/>
        </w:rPr>
        <w:tab/>
        <w:t xml:space="preserve">Sofern der Kunde unter Zugrundelegung seiner AGB den Vertrag abschließen wollte, gelten alleine durch </w:t>
      </w:r>
      <w:r w:rsidRPr="000C7C4A">
        <w:rPr>
          <w:rFonts w:ascii="Trebuchet MS" w:hAnsi="Trebuchet MS" w:cs="Arial"/>
          <w:b/>
          <w:bCs/>
          <w:lang w:val="de-AT"/>
        </w:rPr>
        <w:t>Annahme Ihrer Leistung</w:t>
      </w:r>
      <w:r w:rsidRPr="000C7C4A">
        <w:rPr>
          <w:rFonts w:ascii="Trebuchet MS" w:hAnsi="Trebuchet MS" w:cs="Arial"/>
          <w:lang w:val="de-AT"/>
        </w:rPr>
        <w:t xml:space="preserve"> durch den Kunden nicht automatisch Ihre</w:t>
      </w:r>
      <w:r w:rsidRPr="000C7C4A">
        <w:rPr>
          <w:rFonts w:ascii="Trebuchet MS" w:hAnsi="Trebuchet MS" w:cs="Arial"/>
          <w:color w:val="FF0000"/>
          <w:lang w:val="de-AT"/>
        </w:rPr>
        <w:t xml:space="preserve"> </w:t>
      </w:r>
      <w:r w:rsidRPr="000C7C4A">
        <w:rPr>
          <w:rFonts w:ascii="Trebuchet MS" w:hAnsi="Trebuchet MS" w:cs="Arial"/>
          <w:lang w:val="de-AT"/>
        </w:rPr>
        <w:t xml:space="preserve">AGB (Punkt 1). </w:t>
      </w:r>
      <w:r w:rsidR="005C1625" w:rsidRPr="000C7C4A">
        <w:rPr>
          <w:rFonts w:ascii="Trebuchet MS" w:hAnsi="Trebuchet MS" w:cs="Arial"/>
          <w:lang w:val="de-AT"/>
        </w:rPr>
        <w:t>Ein solcher Widerspruch zwischen den AGB des Kunden und Ihren AGB ist vor Vertragsabschluss zu klären.</w:t>
      </w:r>
    </w:p>
    <w:p w14:paraId="5F15E624" w14:textId="77777777" w:rsidR="002B07A4" w:rsidRPr="000C7C4A" w:rsidRDefault="002B07A4" w:rsidP="00D77C16">
      <w:pPr>
        <w:spacing w:line="309" w:lineRule="auto"/>
        <w:ind w:right="-765"/>
        <w:jc w:val="both"/>
        <w:rPr>
          <w:rFonts w:ascii="Trebuchet MS" w:hAnsi="Trebuchet MS" w:cs="Arial"/>
          <w:lang w:val="de-AT"/>
        </w:rPr>
      </w:pPr>
    </w:p>
    <w:p w14:paraId="662ADE00" w14:textId="77777777" w:rsidR="002B07A4" w:rsidRPr="000C7C4A" w:rsidRDefault="002B07A4" w:rsidP="00D77C16">
      <w:pPr>
        <w:tabs>
          <w:tab w:val="left" w:pos="360"/>
        </w:tabs>
        <w:spacing w:line="309" w:lineRule="auto"/>
        <w:ind w:left="402" w:right="-765" w:hanging="402"/>
        <w:jc w:val="both"/>
        <w:rPr>
          <w:rFonts w:ascii="Trebuchet MS" w:hAnsi="Trebuchet MS" w:cs="Arial"/>
          <w:lang w:val="de-AT"/>
        </w:rPr>
      </w:pPr>
      <w:r w:rsidRPr="000C7C4A">
        <w:rPr>
          <w:rFonts w:ascii="Trebuchet MS" w:hAnsi="Trebuchet MS" w:cs="Arial"/>
          <w:lang w:val="de-AT"/>
        </w:rPr>
        <w:t>8.</w:t>
      </w:r>
      <w:r w:rsidRPr="000C7C4A">
        <w:rPr>
          <w:rFonts w:ascii="Trebuchet MS" w:hAnsi="Trebuchet MS" w:cs="Arial"/>
          <w:lang w:val="de-AT"/>
        </w:rPr>
        <w:tab/>
        <w:t xml:space="preserve">Dokumentieren Sie sämtliche Vereinbarungen (auch nachträgliche Zusatz- und Ergänzungsaufträge oder Änderungen) </w:t>
      </w:r>
      <w:r w:rsidRPr="000C7C4A">
        <w:rPr>
          <w:rFonts w:ascii="Trebuchet MS" w:hAnsi="Trebuchet MS" w:cs="Arial"/>
          <w:b/>
          <w:bCs/>
          <w:lang w:val="de-AT"/>
        </w:rPr>
        <w:t>schriftlich</w:t>
      </w:r>
      <w:r w:rsidRPr="000C7C4A">
        <w:rPr>
          <w:rFonts w:ascii="Trebuchet MS" w:hAnsi="Trebuchet MS" w:cs="Arial"/>
          <w:lang w:val="de-AT"/>
        </w:rPr>
        <w:t xml:space="preserve">. Detaillierte Leistungsbeschreibungen </w:t>
      </w:r>
      <w:r w:rsidR="00B95788" w:rsidRPr="000C7C4A">
        <w:rPr>
          <w:rFonts w:ascii="Trebuchet MS" w:hAnsi="Trebuchet MS" w:cs="Arial"/>
          <w:lang w:val="de-AT"/>
        </w:rPr>
        <w:t>verhindern</w:t>
      </w:r>
      <w:r w:rsidRPr="000C7C4A">
        <w:rPr>
          <w:rFonts w:ascii="Trebuchet MS" w:hAnsi="Trebuchet MS" w:cs="Arial"/>
          <w:lang w:val="de-AT"/>
        </w:rPr>
        <w:t xml:space="preserve"> spätere Streitigkeiten über</w:t>
      </w:r>
      <w:r w:rsidR="00B95788" w:rsidRPr="000C7C4A">
        <w:rPr>
          <w:rFonts w:ascii="Trebuchet MS" w:hAnsi="Trebuchet MS" w:cs="Arial"/>
          <w:lang w:val="de-AT"/>
        </w:rPr>
        <w:t xml:space="preserve"> Inhalt und Umfang des Auftrags.</w:t>
      </w:r>
    </w:p>
    <w:p w14:paraId="1593878F" w14:textId="77777777" w:rsidR="002B07A4" w:rsidRPr="000C7C4A" w:rsidRDefault="002B07A4" w:rsidP="00D77C16">
      <w:pPr>
        <w:tabs>
          <w:tab w:val="left" w:pos="360"/>
        </w:tabs>
        <w:spacing w:line="309" w:lineRule="auto"/>
        <w:ind w:left="402" w:right="-765" w:hanging="402"/>
        <w:jc w:val="both"/>
        <w:rPr>
          <w:rFonts w:ascii="Trebuchet MS" w:hAnsi="Trebuchet MS" w:cs="Arial"/>
          <w:lang w:val="de-AT"/>
        </w:rPr>
      </w:pPr>
    </w:p>
    <w:p w14:paraId="57C43F75" w14:textId="77777777" w:rsidR="002B07A4" w:rsidRPr="000C7C4A" w:rsidRDefault="002B07A4" w:rsidP="00D77C16">
      <w:pPr>
        <w:tabs>
          <w:tab w:val="left" w:pos="500"/>
        </w:tabs>
        <w:spacing w:line="309" w:lineRule="auto"/>
        <w:ind w:left="402" w:right="-765" w:hanging="402"/>
        <w:jc w:val="both"/>
        <w:rPr>
          <w:rFonts w:ascii="Trebuchet MS" w:hAnsi="Trebuchet MS" w:cs="Arial"/>
          <w:lang w:val="de-AT"/>
        </w:rPr>
      </w:pPr>
      <w:r w:rsidRPr="000C7C4A">
        <w:rPr>
          <w:rFonts w:ascii="Trebuchet MS" w:hAnsi="Trebuchet MS" w:cs="Arial"/>
          <w:lang w:val="de-AT"/>
        </w:rPr>
        <w:t xml:space="preserve">9. </w:t>
      </w:r>
      <w:r w:rsidRPr="000C7C4A">
        <w:rPr>
          <w:rFonts w:ascii="Trebuchet MS" w:hAnsi="Trebuchet MS" w:cs="Arial"/>
          <w:lang w:val="de-AT"/>
        </w:rPr>
        <w:tab/>
        <w:t xml:space="preserve">Sofern Sie aufgrund </w:t>
      </w:r>
      <w:r w:rsidR="00976768" w:rsidRPr="000C7C4A">
        <w:rPr>
          <w:rFonts w:ascii="Trebuchet MS" w:hAnsi="Trebuchet MS" w:cs="Arial"/>
          <w:lang w:val="de-AT"/>
        </w:rPr>
        <w:t xml:space="preserve">eines Auftrages </w:t>
      </w:r>
      <w:r w:rsidRPr="000C7C4A">
        <w:rPr>
          <w:rFonts w:ascii="Trebuchet MS" w:hAnsi="Trebuchet MS" w:cs="Arial"/>
          <w:lang w:val="de-AT"/>
        </w:rPr>
        <w:t xml:space="preserve">ohne ausdrückliche Annahme oder Korrespondenz den Auftrag ausführen, stellt dies eine </w:t>
      </w:r>
      <w:r w:rsidRPr="000C7C4A">
        <w:rPr>
          <w:rFonts w:ascii="Trebuchet MS" w:hAnsi="Trebuchet MS" w:cs="Arial"/>
          <w:b/>
          <w:bCs/>
          <w:lang w:val="de-AT"/>
        </w:rPr>
        <w:t>konkludente Annahme</w:t>
      </w:r>
      <w:r w:rsidRPr="000C7C4A">
        <w:rPr>
          <w:rFonts w:ascii="Trebuchet MS" w:hAnsi="Trebuchet MS" w:cs="Arial"/>
          <w:lang w:val="de-AT"/>
        </w:rPr>
        <w:t xml:space="preserve"> eines Auftrags durch faktische Ausführung dar. Allerdings sollte dabei bedacht werden, dass die Annahme genau </w:t>
      </w:r>
      <w:r w:rsidR="00976768" w:rsidRPr="000C7C4A">
        <w:rPr>
          <w:rFonts w:ascii="Trebuchet MS" w:hAnsi="Trebuchet MS" w:cs="Arial"/>
          <w:lang w:val="de-AT"/>
        </w:rPr>
        <w:t xml:space="preserve">dem Auftrag </w:t>
      </w:r>
      <w:r w:rsidRPr="000C7C4A">
        <w:rPr>
          <w:rFonts w:ascii="Trebuchet MS" w:hAnsi="Trebuchet MS" w:cs="Arial"/>
          <w:lang w:val="de-AT"/>
        </w:rPr>
        <w:t xml:space="preserve">und den darin vorgesehenen Bedingungen entspricht. </w:t>
      </w:r>
      <w:r w:rsidRPr="000C7C4A">
        <w:rPr>
          <w:rFonts w:ascii="Trebuchet MS" w:hAnsi="Trebuchet MS" w:cs="Arial"/>
          <w:color w:val="000000"/>
          <w:lang w:val="de-AT"/>
        </w:rPr>
        <w:t>Abänderungen, etwa</w:t>
      </w:r>
      <w:r w:rsidRPr="000C7C4A">
        <w:rPr>
          <w:rFonts w:ascii="Trebuchet MS" w:hAnsi="Trebuchet MS" w:cs="Arial"/>
          <w:lang w:val="de-AT"/>
        </w:rPr>
        <w:t xml:space="preserve"> wie die Zugrundelegung der AG</w:t>
      </w:r>
      <w:r w:rsidRPr="000C7C4A">
        <w:rPr>
          <w:rFonts w:ascii="Trebuchet MS" w:hAnsi="Trebuchet MS" w:cs="Arial"/>
          <w:color w:val="000000"/>
          <w:lang w:val="de-AT"/>
        </w:rPr>
        <w:t>B,</w:t>
      </w:r>
      <w:r w:rsidRPr="000C7C4A">
        <w:rPr>
          <w:rFonts w:ascii="Trebuchet MS" w:hAnsi="Trebuchet MS" w:cs="Arial"/>
          <w:lang w:val="de-AT"/>
        </w:rPr>
        <w:t xml:space="preserve"> erfolgen ohne entsprechende Vereinbarung dadurch nicht. Wir empfehlen daher, diese jedenfalls vor Ausführungsbeginn dem Kunden auszuhändigen und deren Geltung mit dem Kunden zu vereinbaren.</w:t>
      </w:r>
    </w:p>
    <w:p w14:paraId="1EC3426C" w14:textId="77777777" w:rsidR="002B07A4" w:rsidRPr="000C7C4A" w:rsidRDefault="002B07A4" w:rsidP="00D77C16">
      <w:pPr>
        <w:spacing w:line="309" w:lineRule="auto"/>
        <w:ind w:right="-765"/>
        <w:jc w:val="both"/>
        <w:rPr>
          <w:rFonts w:ascii="Trebuchet MS" w:hAnsi="Trebuchet MS" w:cs="Arial"/>
          <w:lang w:val="de-AT"/>
        </w:rPr>
      </w:pPr>
    </w:p>
    <w:p w14:paraId="43D7F7AF" w14:textId="77777777" w:rsidR="00A21581" w:rsidRPr="000C7C4A" w:rsidRDefault="002B07A4" w:rsidP="00D77C16">
      <w:pPr>
        <w:tabs>
          <w:tab w:val="left" w:pos="399"/>
          <w:tab w:val="left" w:pos="425"/>
          <w:tab w:val="left" w:pos="452"/>
          <w:tab w:val="left" w:pos="480"/>
        </w:tabs>
        <w:spacing w:line="309" w:lineRule="auto"/>
        <w:ind w:right="-765"/>
        <w:jc w:val="both"/>
        <w:rPr>
          <w:rFonts w:ascii="Trebuchet MS" w:hAnsi="Trebuchet MS" w:cs="Arial"/>
          <w:lang w:val="de-AT"/>
        </w:rPr>
      </w:pPr>
      <w:r w:rsidRPr="000C7C4A">
        <w:rPr>
          <w:rFonts w:ascii="Trebuchet MS" w:hAnsi="Trebuchet MS" w:cs="Arial"/>
          <w:lang w:val="de-AT"/>
        </w:rPr>
        <w:t>10.</w:t>
      </w:r>
      <w:r w:rsidRPr="000C7C4A">
        <w:rPr>
          <w:rFonts w:ascii="Trebuchet MS" w:hAnsi="Trebuchet MS" w:cs="Arial"/>
          <w:lang w:val="de-AT"/>
        </w:rPr>
        <w:tab/>
      </w:r>
      <w:r w:rsidRPr="000C7C4A">
        <w:rPr>
          <w:rFonts w:ascii="Trebuchet MS" w:hAnsi="Trebuchet MS" w:cs="Arial"/>
          <w:lang w:val="de-AT"/>
        </w:rPr>
        <w:tab/>
        <w:t>Begrifflich ist zwischen Angebot und Kostenvoranschlag zu unterscheiden:</w:t>
      </w:r>
      <w:r w:rsidRPr="000C7C4A">
        <w:rPr>
          <w:rFonts w:ascii="Trebuchet MS" w:hAnsi="Trebuchet MS" w:cs="Arial"/>
          <w:lang w:val="de-AT"/>
        </w:rPr>
        <w:tab/>
      </w:r>
    </w:p>
    <w:p w14:paraId="4F45D53B" w14:textId="77777777" w:rsidR="00A21581" w:rsidRPr="000C7C4A" w:rsidRDefault="00A21581" w:rsidP="00D77C16">
      <w:pPr>
        <w:tabs>
          <w:tab w:val="left" w:pos="399"/>
          <w:tab w:val="left" w:pos="425"/>
          <w:tab w:val="left" w:pos="452"/>
          <w:tab w:val="left" w:pos="480"/>
        </w:tabs>
        <w:spacing w:line="309" w:lineRule="auto"/>
        <w:ind w:right="-765"/>
        <w:jc w:val="both"/>
        <w:rPr>
          <w:rFonts w:ascii="Trebuchet MS" w:hAnsi="Trebuchet MS" w:cs="Arial"/>
          <w:lang w:val="de-AT"/>
        </w:rPr>
      </w:pPr>
    </w:p>
    <w:p w14:paraId="45121E69" w14:textId="77777777" w:rsidR="002B07A4" w:rsidRPr="000C7C4A" w:rsidRDefault="002B07A4" w:rsidP="00D77C16">
      <w:pPr>
        <w:tabs>
          <w:tab w:val="left" w:pos="399"/>
          <w:tab w:val="left" w:pos="425"/>
          <w:tab w:val="left" w:pos="452"/>
          <w:tab w:val="left" w:pos="480"/>
        </w:tabs>
        <w:spacing w:line="309" w:lineRule="auto"/>
        <w:ind w:left="426" w:right="-765"/>
        <w:jc w:val="both"/>
        <w:rPr>
          <w:rFonts w:ascii="Trebuchet MS" w:hAnsi="Trebuchet MS" w:cs="Arial"/>
          <w:i/>
          <w:lang w:val="de-AT"/>
        </w:rPr>
      </w:pPr>
      <w:r w:rsidRPr="000C7C4A">
        <w:rPr>
          <w:rFonts w:ascii="Trebuchet MS" w:hAnsi="Trebuchet MS" w:cs="Arial"/>
          <w:b/>
          <w:bCs/>
          <w:i/>
          <w:lang w:val="de-AT"/>
        </w:rPr>
        <w:t>Angebot</w:t>
      </w:r>
      <w:r w:rsidRPr="000C7C4A">
        <w:rPr>
          <w:rFonts w:ascii="Trebuchet MS" w:hAnsi="Trebuchet MS" w:cs="Arial"/>
          <w:i/>
          <w:lang w:val="de-AT"/>
        </w:rPr>
        <w:t xml:space="preserve"> ist die Vertragserklärung (Angebot - Annahme), dass man bereit</w:t>
      </w:r>
      <w:r w:rsidR="00A21581" w:rsidRPr="000C7C4A">
        <w:rPr>
          <w:rFonts w:ascii="Trebuchet MS" w:hAnsi="Trebuchet MS" w:cs="Arial"/>
          <w:i/>
          <w:lang w:val="de-AT"/>
        </w:rPr>
        <w:t xml:space="preserve"> </w:t>
      </w:r>
      <w:r w:rsidRPr="000C7C4A">
        <w:rPr>
          <w:rFonts w:ascii="Trebuchet MS" w:hAnsi="Trebuchet MS" w:cs="Arial"/>
          <w:i/>
          <w:lang w:val="de-AT"/>
        </w:rPr>
        <w:t>ist, das Werk zu den genannten Bedingungen auszuführen. Wird ein Angebot freibleibend erklärt, besteht ein Widerrufsvorbehalt - wohl auch noch nach Zugang der Annahme des anderen - wobei Sie jedoch umgehend zur Antwort verpflichtet sind. Ohne umgehende Antwort kommt der Vertrag entsprechend dem angenommenen Angebot zustande.</w:t>
      </w:r>
    </w:p>
    <w:p w14:paraId="63258426" w14:textId="77777777" w:rsidR="00A21581" w:rsidRPr="000C7C4A" w:rsidRDefault="00A21581" w:rsidP="00D77C16">
      <w:pPr>
        <w:tabs>
          <w:tab w:val="left" w:pos="399"/>
          <w:tab w:val="left" w:pos="425"/>
          <w:tab w:val="left" w:pos="452"/>
          <w:tab w:val="left" w:pos="480"/>
        </w:tabs>
        <w:spacing w:line="309" w:lineRule="auto"/>
        <w:ind w:left="426" w:right="-765"/>
        <w:jc w:val="both"/>
        <w:rPr>
          <w:rFonts w:ascii="Trebuchet MS" w:hAnsi="Trebuchet MS" w:cs="Arial"/>
          <w:i/>
          <w:lang w:val="de-AT"/>
        </w:rPr>
      </w:pPr>
    </w:p>
    <w:p w14:paraId="314B9620" w14:textId="6E5E661B" w:rsidR="002B07A4" w:rsidRPr="000C7C4A" w:rsidRDefault="002B07A4" w:rsidP="00D77C16">
      <w:pPr>
        <w:spacing w:line="309" w:lineRule="auto"/>
        <w:ind w:left="399" w:right="-765"/>
        <w:jc w:val="both"/>
        <w:rPr>
          <w:rFonts w:ascii="Trebuchet MS" w:hAnsi="Trebuchet MS" w:cs="Arial"/>
          <w:i/>
          <w:lang w:val="de-AT"/>
        </w:rPr>
      </w:pPr>
      <w:r w:rsidRPr="000C7C4A">
        <w:rPr>
          <w:rFonts w:ascii="Trebuchet MS" w:hAnsi="Trebuchet MS" w:cs="Arial"/>
          <w:i/>
          <w:lang w:val="de-AT"/>
        </w:rPr>
        <w:t xml:space="preserve">Der </w:t>
      </w:r>
      <w:r w:rsidRPr="000C7C4A">
        <w:rPr>
          <w:rFonts w:ascii="Trebuchet MS" w:hAnsi="Trebuchet MS" w:cs="Arial"/>
          <w:b/>
          <w:bCs/>
          <w:i/>
          <w:lang w:val="de-AT"/>
        </w:rPr>
        <w:t>Kostenvoranschlag</w:t>
      </w:r>
      <w:r w:rsidRPr="000C7C4A">
        <w:rPr>
          <w:rFonts w:ascii="Trebuchet MS" w:hAnsi="Trebuchet MS" w:cs="Arial"/>
          <w:i/>
          <w:lang w:val="de-AT"/>
        </w:rPr>
        <w:t xml:space="preserve"> ist die fachmännische Berechnung der voraussichtlichen Kosten des Werks (geht über bloßen Angebotscharakter hinaus). Meist ist damit auch die Bereitschaft verbunden, das Werk so auszuführen (somit zugleich Angebot), aber nicht notwendig; gegenüber Verbrauchern gilt der Kostenvoranschlag (dessen Richtigkeit) garantiert, wenn nichts anderes erklärt wurde. Dadurch könnten auch unvorhergesehene Größen oder Kostspieligkeiten der veranschlagten Arbeiten nicht entgelterhöhend berücksichtigt werden.</w:t>
      </w:r>
    </w:p>
    <w:p w14:paraId="36800E2C" w14:textId="77777777" w:rsidR="002E2411" w:rsidRPr="000C7C4A" w:rsidRDefault="002E2411" w:rsidP="00D77C16">
      <w:pPr>
        <w:spacing w:line="309" w:lineRule="auto"/>
        <w:ind w:left="399" w:right="-765"/>
        <w:jc w:val="both"/>
        <w:rPr>
          <w:rFonts w:ascii="Trebuchet MS" w:hAnsi="Trebuchet MS" w:cs="Arial"/>
          <w:i/>
          <w:lang w:val="de-AT"/>
        </w:rPr>
      </w:pPr>
    </w:p>
    <w:p w14:paraId="1CF135A4" w14:textId="77777777" w:rsidR="002E2411" w:rsidRPr="000C7C4A" w:rsidRDefault="002E2411" w:rsidP="00D77C16">
      <w:pPr>
        <w:spacing w:line="309" w:lineRule="auto"/>
        <w:ind w:right="-765"/>
        <w:jc w:val="both"/>
        <w:rPr>
          <w:rFonts w:ascii="Trebuchet MS" w:hAnsi="Trebuchet MS" w:cs="Arial"/>
          <w:iCs/>
          <w:lang w:val="de-AT"/>
        </w:rPr>
      </w:pPr>
      <w:r w:rsidRPr="000C7C4A">
        <w:rPr>
          <w:rFonts w:ascii="Trebuchet MS" w:hAnsi="Trebuchet MS" w:cs="Arial"/>
          <w:iCs/>
          <w:lang w:val="de-AT"/>
        </w:rPr>
        <w:t>10a. Sie können Verbrauchern freiwillig das Europäische Formular für Reparaturinformationen anbieten. Beachten Sie dabei:</w:t>
      </w:r>
    </w:p>
    <w:p w14:paraId="6CA38953" w14:textId="77777777" w:rsidR="002E2411" w:rsidRPr="000C7C4A" w:rsidRDefault="002E2411" w:rsidP="00D77C16">
      <w:pPr>
        <w:spacing w:line="309" w:lineRule="auto"/>
        <w:ind w:right="-765"/>
        <w:jc w:val="both"/>
        <w:rPr>
          <w:rFonts w:ascii="Trebuchet MS" w:hAnsi="Trebuchet MS" w:cs="Arial"/>
          <w:iCs/>
          <w:lang w:val="de-AT"/>
        </w:rPr>
      </w:pPr>
    </w:p>
    <w:p w14:paraId="58D8308F" w14:textId="7BD699B3" w:rsidR="002E2411" w:rsidRPr="000C7C4A" w:rsidRDefault="002E2411" w:rsidP="00D77C16">
      <w:pPr>
        <w:pStyle w:val="Listenabsatz"/>
        <w:numPr>
          <w:ilvl w:val="0"/>
          <w:numId w:val="4"/>
        </w:numPr>
        <w:spacing w:line="309" w:lineRule="auto"/>
        <w:ind w:right="-765"/>
        <w:jc w:val="both"/>
        <w:rPr>
          <w:rFonts w:ascii="Trebuchet MS" w:hAnsi="Trebuchet MS" w:cs="Arial"/>
          <w:iCs/>
          <w:lang w:val="de-AT"/>
        </w:rPr>
      </w:pPr>
      <w:r w:rsidRPr="000C7C4A">
        <w:rPr>
          <w:rFonts w:ascii="Trebuchet MS" w:hAnsi="Trebuchet MS" w:cs="Arial"/>
          <w:iCs/>
          <w:lang w:val="de-AT"/>
        </w:rPr>
        <w:t>Das Formular ist nicht verpflichtend, wird es jedoch verwendet, sind die Vorgaben des WaRUG einzuhalten.</w:t>
      </w:r>
    </w:p>
    <w:p w14:paraId="78CBBE14" w14:textId="77777777" w:rsidR="002E2411" w:rsidRPr="000C7C4A" w:rsidRDefault="002E2411" w:rsidP="00D77C16">
      <w:pPr>
        <w:pStyle w:val="Listenabsatz"/>
        <w:numPr>
          <w:ilvl w:val="0"/>
          <w:numId w:val="4"/>
        </w:numPr>
        <w:spacing w:line="309" w:lineRule="auto"/>
        <w:ind w:right="-765"/>
        <w:jc w:val="both"/>
        <w:rPr>
          <w:rFonts w:ascii="Trebuchet MS" w:hAnsi="Trebuchet MS" w:cs="Arial"/>
          <w:iCs/>
          <w:lang w:val="de-AT"/>
        </w:rPr>
      </w:pPr>
      <w:r w:rsidRPr="000C7C4A">
        <w:rPr>
          <w:rFonts w:ascii="Trebuchet MS" w:hAnsi="Trebuchet MS" w:cs="Arial"/>
          <w:iCs/>
          <w:lang w:val="de-AT"/>
        </w:rPr>
        <w:t>Sie sind bei Nutzung des Formulars 30 Tage an die darin angegebenen Reparaturbedingungen (Preis, Dauer etc.) gebunden. Akzeptiert der Verbraucher innerhalb dieser Frist, sind Sie zum Abschluss des Reparaturvertrages zu diesen Bedingungen verpflichtet.</w:t>
      </w:r>
    </w:p>
    <w:p w14:paraId="3B480731" w14:textId="3462C7F5" w:rsidR="002E2411" w:rsidRPr="000C7C4A" w:rsidRDefault="002E2411" w:rsidP="00D77C16">
      <w:pPr>
        <w:pStyle w:val="Listenabsatz"/>
        <w:numPr>
          <w:ilvl w:val="0"/>
          <w:numId w:val="4"/>
        </w:numPr>
        <w:spacing w:line="309" w:lineRule="auto"/>
        <w:ind w:right="-765"/>
        <w:jc w:val="both"/>
        <w:rPr>
          <w:rFonts w:ascii="Trebuchet MS" w:hAnsi="Trebuchet MS" w:cs="Arial"/>
          <w:iCs/>
          <w:lang w:val="de-AT"/>
        </w:rPr>
      </w:pPr>
      <w:r w:rsidRPr="000C7C4A">
        <w:rPr>
          <w:rFonts w:ascii="Trebuchet MS" w:hAnsi="Trebuchet MS" w:cs="Arial"/>
          <w:iCs/>
          <w:lang w:val="de-AT"/>
        </w:rPr>
        <w:t xml:space="preserve">Das Formular muss dem Verbraucher grundsätzlich kostenlos zur Verfügung gestellt werden. </w:t>
      </w:r>
    </w:p>
    <w:p w14:paraId="3C1C6FDB" w14:textId="77777777" w:rsidR="002E2411" w:rsidRPr="000C7C4A" w:rsidRDefault="002E2411" w:rsidP="00D77C16">
      <w:pPr>
        <w:spacing w:line="309" w:lineRule="auto"/>
        <w:ind w:right="-765"/>
        <w:jc w:val="both"/>
        <w:rPr>
          <w:rFonts w:ascii="Trebuchet MS" w:hAnsi="Trebuchet MS" w:cs="Arial"/>
          <w:iCs/>
          <w:lang w:val="de-AT"/>
        </w:rPr>
      </w:pPr>
    </w:p>
    <w:p w14:paraId="02BCBC17" w14:textId="6119F6C3" w:rsidR="002E2411" w:rsidRPr="000C7C4A" w:rsidRDefault="002E2411" w:rsidP="00D77C16">
      <w:pPr>
        <w:spacing w:line="309" w:lineRule="auto"/>
        <w:ind w:right="-765"/>
        <w:jc w:val="both"/>
        <w:rPr>
          <w:rFonts w:ascii="Trebuchet MS" w:hAnsi="Trebuchet MS" w:cs="Arial"/>
          <w:iCs/>
          <w:lang w:val="de-AT"/>
        </w:rPr>
      </w:pPr>
      <w:r w:rsidRPr="000C7C4A">
        <w:rPr>
          <w:rFonts w:ascii="Trebuchet MS" w:hAnsi="Trebuchet MS" w:cs="Arial"/>
          <w:iCs/>
          <w:lang w:val="de-AT"/>
        </w:rPr>
        <w:t>Das Formular ist über die Bundesinnung erhältlich und auf deren Homepage abrufbar.</w:t>
      </w:r>
    </w:p>
    <w:p w14:paraId="3BCB07D1" w14:textId="77777777" w:rsidR="002B07A4" w:rsidRPr="000C7C4A" w:rsidRDefault="002B07A4" w:rsidP="00D77C16">
      <w:pPr>
        <w:tabs>
          <w:tab w:val="left" w:pos="360"/>
        </w:tabs>
        <w:spacing w:line="309" w:lineRule="auto"/>
        <w:ind w:left="360" w:right="-765" w:hanging="360"/>
        <w:jc w:val="both"/>
        <w:rPr>
          <w:rFonts w:ascii="Trebuchet MS" w:hAnsi="Trebuchet MS" w:cs="Arial"/>
          <w:lang w:val="de-AT"/>
        </w:rPr>
      </w:pPr>
    </w:p>
    <w:p w14:paraId="76F7AD9F" w14:textId="77777777" w:rsidR="002B07A4" w:rsidRPr="000C7C4A" w:rsidRDefault="002B07A4" w:rsidP="00D77C16">
      <w:pPr>
        <w:tabs>
          <w:tab w:val="left" w:pos="360"/>
        </w:tabs>
        <w:spacing w:line="309" w:lineRule="auto"/>
        <w:ind w:left="360" w:right="-765" w:hanging="360"/>
        <w:jc w:val="both"/>
        <w:rPr>
          <w:rFonts w:ascii="Trebuchet MS" w:hAnsi="Trebuchet MS" w:cs="Arial"/>
          <w:lang w:val="de-AT"/>
        </w:rPr>
      </w:pPr>
      <w:r w:rsidRPr="000C7C4A">
        <w:rPr>
          <w:rFonts w:ascii="Trebuchet MS" w:hAnsi="Trebuchet MS" w:cs="Arial"/>
          <w:lang w:val="de-AT"/>
        </w:rPr>
        <w:t>11.</w:t>
      </w:r>
      <w:r w:rsidRPr="000C7C4A">
        <w:rPr>
          <w:rFonts w:ascii="Trebuchet MS" w:hAnsi="Trebuchet MS" w:cs="Arial"/>
          <w:lang w:val="de-AT"/>
        </w:rPr>
        <w:tab/>
        <w:t xml:space="preserve">Verwender von AGB wünschen manche Regelungen, welche durch bloße Aufnahme </w:t>
      </w:r>
      <w:r w:rsidRPr="000C7C4A">
        <w:rPr>
          <w:rFonts w:ascii="Trebuchet MS" w:hAnsi="Trebuchet MS" w:cs="Arial"/>
          <w:b/>
          <w:bCs/>
          <w:lang w:val="de-AT"/>
        </w:rPr>
        <w:t>in AGB jedoch nicht wirksam vereinbart</w:t>
      </w:r>
      <w:r w:rsidRPr="000C7C4A">
        <w:rPr>
          <w:rFonts w:ascii="Trebuchet MS" w:hAnsi="Trebuchet MS" w:cs="Arial"/>
          <w:lang w:val="de-AT"/>
        </w:rPr>
        <w:t xml:space="preserve"> werden können. Im Folgenden bieten wir Lösungsvorschläge.</w:t>
      </w:r>
    </w:p>
    <w:p w14:paraId="16CC9EA8" w14:textId="77777777" w:rsidR="002B07A4" w:rsidRPr="000C7C4A" w:rsidRDefault="002B07A4" w:rsidP="00D77C16">
      <w:pPr>
        <w:spacing w:line="309" w:lineRule="auto"/>
        <w:ind w:right="-765"/>
        <w:jc w:val="both"/>
        <w:rPr>
          <w:rFonts w:ascii="Trebuchet MS" w:eastAsia="Arial Unicode MS" w:hAnsi="Trebuchet MS" w:cs="Arial"/>
          <w:kern w:val="36"/>
          <w:lang w:val="de-AT"/>
        </w:rPr>
      </w:pPr>
    </w:p>
    <w:p w14:paraId="42EF4A1B" w14:textId="77777777" w:rsidR="002B07A4" w:rsidRPr="000C7C4A" w:rsidRDefault="002B07A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12.</w:t>
      </w:r>
      <w:r w:rsidRPr="000C7C4A">
        <w:rPr>
          <w:rFonts w:ascii="Trebuchet MS" w:eastAsia="Arial Unicode MS" w:hAnsi="Trebuchet MS" w:cs="Arial"/>
          <w:kern w:val="36"/>
          <w:lang w:val="de-AT"/>
        </w:rPr>
        <w:tab/>
        <w:t xml:space="preserve">Im Einzelvertrag sollten Sie abschließend anführen, welche </w:t>
      </w:r>
      <w:r w:rsidRPr="000C7C4A">
        <w:rPr>
          <w:rFonts w:ascii="Trebuchet MS" w:eastAsia="Arial Unicode MS" w:hAnsi="Trebuchet MS" w:cs="Arial"/>
          <w:b/>
          <w:bCs/>
          <w:kern w:val="36"/>
          <w:lang w:val="de-AT"/>
        </w:rPr>
        <w:t>Skizzen, Pläne</w:t>
      </w:r>
      <w:r w:rsidRPr="000C7C4A">
        <w:rPr>
          <w:rFonts w:ascii="Trebuchet MS" w:eastAsia="Arial Unicode MS" w:hAnsi="Trebuchet MS" w:cs="Arial"/>
          <w:kern w:val="36"/>
          <w:lang w:val="de-AT"/>
        </w:rPr>
        <w:t>, u</w:t>
      </w:r>
      <w:r w:rsidR="00294438" w:rsidRPr="000C7C4A">
        <w:rPr>
          <w:rFonts w:ascii="Trebuchet MS" w:eastAsia="Arial Unicode MS" w:hAnsi="Trebuchet MS" w:cs="Arial"/>
          <w:kern w:val="36"/>
          <w:lang w:val="de-AT"/>
        </w:rPr>
        <w:t>.</w:t>
      </w:r>
      <w:r w:rsidRPr="000C7C4A">
        <w:rPr>
          <w:rFonts w:ascii="Trebuchet MS" w:eastAsia="Arial Unicode MS" w:hAnsi="Trebuchet MS" w:cs="Arial"/>
          <w:kern w:val="36"/>
          <w:lang w:val="de-AT"/>
        </w:rPr>
        <w:t xml:space="preserve">a. dem Vertrag als verbindlich zugrunde gelegt werden. </w:t>
      </w:r>
    </w:p>
    <w:p w14:paraId="70FAB4B0" w14:textId="77777777" w:rsidR="002B07A4" w:rsidRPr="000C7C4A" w:rsidRDefault="002B07A4" w:rsidP="00D77C16">
      <w:pPr>
        <w:spacing w:line="309" w:lineRule="auto"/>
        <w:ind w:right="-765"/>
        <w:jc w:val="both"/>
        <w:rPr>
          <w:rFonts w:ascii="Trebuchet MS" w:hAnsi="Trebuchet MS" w:cs="Arial"/>
          <w:lang w:val="de-AT"/>
        </w:rPr>
      </w:pPr>
    </w:p>
    <w:p w14:paraId="5CF2BDB2"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t>13.</w:t>
      </w:r>
      <w:r w:rsidRPr="000C7C4A">
        <w:rPr>
          <w:rFonts w:ascii="Trebuchet MS" w:hAnsi="Trebuchet MS" w:cs="Arial"/>
          <w:lang w:val="de-AT"/>
        </w:rPr>
        <w:tab/>
        <w:t>Gegenüber Verbrauchern sollte auf dem</w:t>
      </w:r>
      <w:r w:rsidRPr="000C7C4A">
        <w:rPr>
          <w:rFonts w:ascii="Trebuchet MS" w:hAnsi="Trebuchet MS" w:cs="Arial"/>
          <w:b/>
          <w:bCs/>
          <w:lang w:val="de-AT"/>
        </w:rPr>
        <w:t xml:space="preserve"> Kostenvoranschlag</w:t>
      </w:r>
      <w:r w:rsidRPr="000C7C4A">
        <w:rPr>
          <w:rFonts w:ascii="Trebuchet MS" w:hAnsi="Trebuchet MS" w:cs="Arial"/>
          <w:lang w:val="de-AT"/>
        </w:rPr>
        <w:t xml:space="preserve"> draufstehen: </w:t>
      </w:r>
      <w:r w:rsidRPr="000C7C4A">
        <w:rPr>
          <w:rFonts w:ascii="Trebuchet MS" w:hAnsi="Trebuchet MS" w:cs="Arial"/>
        </w:rPr>
        <w:t>„</w:t>
      </w:r>
      <w:r w:rsidRPr="000C7C4A">
        <w:rPr>
          <w:rFonts w:ascii="Trebuchet MS" w:hAnsi="Trebuchet MS" w:cs="Arial"/>
          <w:lang w:val="de-AT"/>
        </w:rPr>
        <w:t xml:space="preserve">Die Richtigkeit des Kostenvoranschlags gilt </w:t>
      </w:r>
      <w:r w:rsidRPr="000C7C4A">
        <w:rPr>
          <w:rFonts w:ascii="Trebuchet MS" w:hAnsi="Trebuchet MS" w:cs="Arial"/>
          <w:b/>
          <w:bCs/>
          <w:lang w:val="de-AT"/>
        </w:rPr>
        <w:t>nicht als gewährleistet</w:t>
      </w:r>
      <w:r w:rsidRPr="000C7C4A">
        <w:rPr>
          <w:rFonts w:ascii="Trebuchet MS" w:hAnsi="Trebuchet MS" w:cs="Arial"/>
        </w:rPr>
        <w:t xml:space="preserve">“. </w:t>
      </w:r>
      <w:r w:rsidRPr="000C7C4A">
        <w:rPr>
          <w:rFonts w:ascii="Trebuchet MS" w:hAnsi="Trebuchet MS" w:cs="Arial"/>
          <w:lang w:val="de-AT"/>
        </w:rPr>
        <w:t xml:space="preserve">Ein Verbraucher muss </w:t>
      </w:r>
      <w:r w:rsidRPr="000C7C4A">
        <w:rPr>
          <w:rFonts w:ascii="Trebuchet MS" w:hAnsi="Trebuchet MS" w:cs="Arial"/>
          <w:u w:val="single"/>
          <w:lang w:val="de-AT"/>
        </w:rPr>
        <w:t>vor</w:t>
      </w:r>
      <w:r w:rsidRPr="000C7C4A">
        <w:rPr>
          <w:rFonts w:ascii="Trebuchet MS" w:hAnsi="Trebuchet MS" w:cs="Arial"/>
          <w:lang w:val="de-AT"/>
        </w:rPr>
        <w:t xml:space="preserve"> Erstellung des Kostenvoranschlages ausdrücklich individuell auf die </w:t>
      </w:r>
      <w:r w:rsidRPr="000C7C4A">
        <w:rPr>
          <w:rFonts w:ascii="Trebuchet MS" w:hAnsi="Trebuchet MS" w:cs="Arial"/>
          <w:b/>
          <w:bCs/>
          <w:lang w:val="de-AT"/>
        </w:rPr>
        <w:t>Entgeltlichkeit des Kostenvoranschlages</w:t>
      </w:r>
      <w:r w:rsidRPr="000C7C4A">
        <w:rPr>
          <w:rFonts w:ascii="Trebuchet MS" w:hAnsi="Trebuchet MS" w:cs="Arial"/>
          <w:lang w:val="de-AT"/>
        </w:rPr>
        <w:t xml:space="preserve"> hingewiesen werden. Punkt 2.4 der AGB alleine reicht nicht.</w:t>
      </w:r>
    </w:p>
    <w:p w14:paraId="676435F2"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0A766E6B" w14:textId="6901045F" w:rsidR="002B07A4" w:rsidRPr="000C7C4A" w:rsidRDefault="002B07A4"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lastRenderedPageBreak/>
        <w:t>15.</w:t>
      </w:r>
      <w:r w:rsidRPr="000C7C4A">
        <w:rPr>
          <w:rFonts w:ascii="Trebuchet MS" w:hAnsi="Trebuchet MS" w:cs="Arial"/>
          <w:lang w:val="de-AT"/>
        </w:rPr>
        <w:tab/>
      </w:r>
      <w:r w:rsidRPr="000C7C4A">
        <w:rPr>
          <w:rFonts w:ascii="Trebuchet MS" w:hAnsi="Trebuchet MS" w:cs="Arial"/>
          <w:b/>
          <w:bCs/>
          <w:lang w:val="de-AT"/>
        </w:rPr>
        <w:t>Abgeltung von (Zusatz)</w:t>
      </w:r>
      <w:r w:rsidR="003617B1" w:rsidRPr="000C7C4A">
        <w:rPr>
          <w:rFonts w:ascii="Trebuchet MS" w:hAnsi="Trebuchet MS" w:cs="Arial"/>
          <w:b/>
          <w:bCs/>
          <w:lang w:val="de-AT"/>
        </w:rPr>
        <w:t xml:space="preserve"> </w:t>
      </w:r>
      <w:r w:rsidRPr="000C7C4A">
        <w:rPr>
          <w:rFonts w:ascii="Trebuchet MS" w:hAnsi="Trebuchet MS" w:cs="Arial"/>
          <w:b/>
          <w:bCs/>
          <w:lang w:val="de-AT"/>
        </w:rPr>
        <w:t>Mehrleistungen</w:t>
      </w:r>
      <w:r w:rsidRPr="000C7C4A">
        <w:rPr>
          <w:rFonts w:ascii="Trebuchet MS" w:hAnsi="Trebuchet MS" w:cs="Arial"/>
          <w:lang w:val="de-AT"/>
        </w:rPr>
        <w:t>: Die zu erbringe</w:t>
      </w:r>
      <w:r w:rsidR="00B95788" w:rsidRPr="000C7C4A">
        <w:rPr>
          <w:rFonts w:ascii="Trebuchet MS" w:hAnsi="Trebuchet MS" w:cs="Arial"/>
          <w:lang w:val="de-AT"/>
        </w:rPr>
        <w:t>nden Leistungen sind im Vertrag bzw.</w:t>
      </w:r>
      <w:r w:rsidRPr="000C7C4A">
        <w:rPr>
          <w:rFonts w:ascii="Trebuchet MS" w:hAnsi="Trebuchet MS" w:cs="Arial"/>
          <w:lang w:val="de-AT"/>
        </w:rPr>
        <w:t xml:space="preserve"> in der Auftragsbestätigung möglichst präzise zu </w:t>
      </w:r>
      <w:r w:rsidRPr="000C7C4A">
        <w:rPr>
          <w:rFonts w:ascii="Trebuchet MS" w:hAnsi="Trebuchet MS" w:cs="Arial"/>
          <w:color w:val="000000"/>
          <w:lang w:val="de-AT"/>
        </w:rPr>
        <w:t>umschreiben (welche Leistungen, welcher Umfang, welche Gegebenheiten, welche sonstigen Voraussetzungen, etc). Erforderliche Mehrleistungen können dadurch klar abgegrenzt und zusätzlich verrechnet (angemessenes Entgelt</w:t>
      </w:r>
      <w:r w:rsidRPr="000C7C4A">
        <w:rPr>
          <w:rFonts w:ascii="Trebuchet MS" w:hAnsi="Trebuchet MS" w:cs="Arial"/>
          <w:lang w:val="de-AT"/>
        </w:rPr>
        <w:t xml:space="preserve">) werden (Punkt 3.2). </w:t>
      </w:r>
    </w:p>
    <w:p w14:paraId="7C76A8C1" w14:textId="77777777" w:rsidR="002B07A4" w:rsidRPr="000C7C4A" w:rsidRDefault="002B07A4" w:rsidP="00D77C16">
      <w:pPr>
        <w:spacing w:line="309" w:lineRule="auto"/>
        <w:ind w:right="-765"/>
        <w:jc w:val="both"/>
        <w:rPr>
          <w:rFonts w:ascii="Trebuchet MS" w:hAnsi="Trebuchet MS" w:cs="Arial"/>
          <w:lang w:val="de-AT"/>
        </w:rPr>
      </w:pPr>
    </w:p>
    <w:p w14:paraId="6F34E28E" w14:textId="77777777" w:rsidR="002B07A4" w:rsidRPr="000C7C4A" w:rsidRDefault="002B07A4" w:rsidP="00D77C16">
      <w:pPr>
        <w:tabs>
          <w:tab w:val="left" w:pos="400"/>
        </w:tabs>
        <w:spacing w:line="309" w:lineRule="auto"/>
        <w:ind w:left="400" w:right="-765" w:hanging="400"/>
        <w:jc w:val="both"/>
        <w:rPr>
          <w:rFonts w:ascii="Trebuchet MS" w:eastAsia="Arial Unicode MS" w:hAnsi="Trebuchet MS" w:cs="Arial"/>
          <w:kern w:val="36"/>
          <w:sz w:val="22"/>
          <w:lang w:val="de-AT"/>
        </w:rPr>
      </w:pPr>
      <w:r w:rsidRPr="000C7C4A">
        <w:rPr>
          <w:rFonts w:ascii="Trebuchet MS" w:eastAsia="Arial Unicode MS" w:hAnsi="Trebuchet MS" w:cs="Arial"/>
          <w:kern w:val="36"/>
          <w:lang w:val="de-AT"/>
        </w:rPr>
        <w:t>16.</w:t>
      </w:r>
      <w:r w:rsidRPr="000C7C4A">
        <w:rPr>
          <w:rFonts w:ascii="Trebuchet MS" w:eastAsia="Arial Unicode MS" w:hAnsi="Trebuchet MS" w:cs="Arial"/>
          <w:kern w:val="36"/>
          <w:lang w:val="de-AT"/>
        </w:rPr>
        <w:tab/>
        <w:t xml:space="preserve">Wünscht der Kunde </w:t>
      </w:r>
      <w:r w:rsidRPr="000C7C4A">
        <w:rPr>
          <w:rFonts w:ascii="Trebuchet MS" w:eastAsia="Arial Unicode MS" w:hAnsi="Trebuchet MS" w:cs="Arial"/>
          <w:kern w:val="36"/>
          <w:u w:val="single"/>
          <w:lang w:val="de-AT"/>
        </w:rPr>
        <w:t>nach Vertragsabschluss</w:t>
      </w:r>
      <w:r w:rsidRPr="000C7C4A">
        <w:rPr>
          <w:rFonts w:ascii="Trebuchet MS" w:eastAsia="Arial Unicode MS" w:hAnsi="Trebuchet MS" w:cs="Arial"/>
          <w:kern w:val="36"/>
          <w:lang w:val="de-AT"/>
        </w:rPr>
        <w:t xml:space="preserve"> eine </w:t>
      </w:r>
      <w:r w:rsidRPr="000C7C4A">
        <w:rPr>
          <w:rFonts w:ascii="Trebuchet MS" w:eastAsia="Arial Unicode MS" w:hAnsi="Trebuchet MS" w:cs="Arial"/>
          <w:b/>
          <w:bCs/>
          <w:kern w:val="36"/>
          <w:lang w:val="de-AT"/>
        </w:rPr>
        <w:t>beschleunigte Ausführung</w:t>
      </w:r>
      <w:r w:rsidRPr="000C7C4A">
        <w:rPr>
          <w:rFonts w:ascii="Trebuchet MS" w:eastAsia="Arial Unicode MS" w:hAnsi="Trebuchet MS" w:cs="Arial"/>
          <w:kern w:val="36"/>
          <w:lang w:val="de-AT"/>
        </w:rPr>
        <w:t xml:space="preserve"> oder vom ursprünglichen Auftrag nicht umfasste Leistungen, handelt es sich um eine geänderte bzw. zusätzliche Leistung. Mangels Entgeltsvereinbarung können Sie ein angemessenes Entgelt für die Mehrleistungen in Rechnung stellen. Zur Klarstellung, dass solches nicht vom ursprünglichen Auftragsumfang umfasst ist, sollten Sie auf die damit verbundenen erhöhten Kosten hinweisen (z.B. Fax nach Vor-Ort-Besprechung; ergänzend zu Punkt 3.2</w:t>
      </w:r>
      <w:r w:rsidR="00CD1C90" w:rsidRPr="000C7C4A">
        <w:rPr>
          <w:rFonts w:ascii="Trebuchet MS" w:eastAsia="Arial Unicode MS" w:hAnsi="Trebuchet MS" w:cs="Arial"/>
          <w:kern w:val="36"/>
          <w:sz w:val="22"/>
          <w:lang w:val="de-AT"/>
        </w:rPr>
        <w:t>)</w:t>
      </w:r>
    </w:p>
    <w:p w14:paraId="5AE457E5"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050CE534"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t>17.</w:t>
      </w:r>
      <w:r w:rsidRPr="000C7C4A">
        <w:rPr>
          <w:rFonts w:ascii="Trebuchet MS" w:hAnsi="Trebuchet MS" w:cs="Arial"/>
          <w:lang w:val="de-AT"/>
        </w:rPr>
        <w:tab/>
        <w:t xml:space="preserve">Die </w:t>
      </w:r>
      <w:r w:rsidRPr="000C7C4A">
        <w:rPr>
          <w:rFonts w:ascii="Trebuchet MS" w:hAnsi="Trebuchet MS" w:cs="Arial"/>
          <w:b/>
          <w:bCs/>
          <w:lang w:val="de-AT"/>
        </w:rPr>
        <w:t>einzelvertragliche Aushandlung</w:t>
      </w:r>
      <w:r w:rsidRPr="000C7C4A">
        <w:rPr>
          <w:rFonts w:ascii="Trebuchet MS" w:hAnsi="Trebuchet MS" w:cs="Arial"/>
          <w:lang w:val="de-AT"/>
        </w:rPr>
        <w:t xml:space="preserve"> muss gegenüber Verbrauchern zur Wirksamkeit der Bestimmung hinsichtlich folgender Punkte erfolgen:</w:t>
      </w:r>
    </w:p>
    <w:p w14:paraId="5AC1BCC7" w14:textId="77777777" w:rsidR="00C16453" w:rsidRPr="000C7C4A" w:rsidRDefault="00C16453" w:rsidP="00D77C16">
      <w:pPr>
        <w:tabs>
          <w:tab w:val="left" w:pos="1440"/>
        </w:tabs>
        <w:spacing w:line="309" w:lineRule="auto"/>
        <w:ind w:left="1440" w:right="-765" w:hanging="360"/>
        <w:jc w:val="both"/>
        <w:rPr>
          <w:rFonts w:ascii="Trebuchet MS" w:hAnsi="Trebuchet MS" w:cs="Arial"/>
        </w:rPr>
      </w:pPr>
      <w:r w:rsidRPr="000C7C4A">
        <w:rPr>
          <w:rFonts w:ascii="Trebuchet MS" w:hAnsi="Trebuchet MS" w:cs="Arial"/>
          <w:lang w:val="de-AT"/>
        </w:rPr>
        <w:t>-</w:t>
      </w:r>
      <w:r w:rsidRPr="000C7C4A">
        <w:rPr>
          <w:rFonts w:ascii="Trebuchet MS" w:hAnsi="Trebuchet MS" w:cs="Arial"/>
          <w:lang w:val="de-AT"/>
        </w:rPr>
        <w:tab/>
      </w:r>
      <w:r w:rsidRPr="000C7C4A">
        <w:rPr>
          <w:rFonts w:ascii="Trebuchet MS" w:hAnsi="Trebuchet MS" w:cs="Arial"/>
          <w:b/>
        </w:rPr>
        <w:t>Verpackungs-</w:t>
      </w:r>
      <w:r w:rsidRPr="000C7C4A">
        <w:rPr>
          <w:rFonts w:ascii="Trebuchet MS" w:hAnsi="Trebuchet MS" w:cs="Arial"/>
        </w:rPr>
        <w:t>, Transport-. Verladungs- und Versandkosten sowie Zoll und Versicherung (Punkt 3.3</w:t>
      </w:r>
      <w:r w:rsidR="00481768" w:rsidRPr="000C7C4A">
        <w:rPr>
          <w:rFonts w:ascii="Trebuchet MS" w:hAnsi="Trebuchet MS" w:cs="Arial"/>
        </w:rPr>
        <w:t>.</w:t>
      </w:r>
      <w:r w:rsidRPr="000C7C4A">
        <w:rPr>
          <w:rFonts w:ascii="Trebuchet MS" w:hAnsi="Trebuchet MS" w:cs="Arial"/>
        </w:rPr>
        <w:t>)</w:t>
      </w:r>
    </w:p>
    <w:p w14:paraId="557403AC" w14:textId="77777777" w:rsidR="002B07A4" w:rsidRPr="000C7C4A" w:rsidRDefault="002B07A4"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w:t>
      </w:r>
      <w:r w:rsidRPr="000C7C4A">
        <w:rPr>
          <w:rFonts w:ascii="Trebuchet MS" w:hAnsi="Trebuchet MS" w:cs="Arial"/>
          <w:lang w:val="de-AT"/>
        </w:rPr>
        <w:tab/>
        <w:t xml:space="preserve">Geltendmachung eines </w:t>
      </w:r>
      <w:r w:rsidRPr="000C7C4A">
        <w:rPr>
          <w:rFonts w:ascii="Trebuchet MS" w:hAnsi="Trebuchet MS" w:cs="Arial"/>
          <w:b/>
          <w:bCs/>
          <w:lang w:val="de-AT"/>
        </w:rPr>
        <w:t>Verzugsschadens</w:t>
      </w:r>
      <w:r w:rsidRPr="000C7C4A">
        <w:rPr>
          <w:rFonts w:ascii="Trebuchet MS" w:hAnsi="Trebuchet MS" w:cs="Arial"/>
          <w:lang w:val="de-AT"/>
        </w:rPr>
        <w:t xml:space="preserve"> über die vereinbarten Verzugszinsen hinaus (Punkt 5.</w:t>
      </w:r>
      <w:r w:rsidR="00294438" w:rsidRPr="000C7C4A">
        <w:rPr>
          <w:rFonts w:ascii="Trebuchet MS" w:hAnsi="Trebuchet MS" w:cs="Arial"/>
          <w:lang w:val="de-AT"/>
        </w:rPr>
        <w:t>5</w:t>
      </w:r>
      <w:r w:rsidRPr="000C7C4A">
        <w:rPr>
          <w:rFonts w:ascii="Trebuchet MS" w:hAnsi="Trebuchet MS" w:cs="Arial"/>
          <w:lang w:val="de-AT"/>
        </w:rPr>
        <w:t>.)</w:t>
      </w:r>
    </w:p>
    <w:p w14:paraId="5EBDAE1B" w14:textId="77777777" w:rsidR="004742E3" w:rsidRPr="000C7C4A" w:rsidRDefault="004742E3"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 xml:space="preserve">- </w:t>
      </w:r>
      <w:r w:rsidRPr="000C7C4A">
        <w:rPr>
          <w:rFonts w:ascii="Trebuchet MS" w:hAnsi="Trebuchet MS" w:cs="Arial"/>
          <w:lang w:val="de-AT"/>
        </w:rPr>
        <w:tab/>
        <w:t>Verzugsschaden (Punkt 1</w:t>
      </w:r>
      <w:r w:rsidR="00A814FE" w:rsidRPr="000C7C4A">
        <w:rPr>
          <w:rFonts w:ascii="Trebuchet MS" w:hAnsi="Trebuchet MS" w:cs="Arial"/>
          <w:lang w:val="de-AT"/>
        </w:rPr>
        <w:t>8</w:t>
      </w:r>
      <w:r w:rsidRPr="000C7C4A">
        <w:rPr>
          <w:rFonts w:ascii="Trebuchet MS" w:hAnsi="Trebuchet MS" w:cs="Arial"/>
          <w:lang w:val="de-AT"/>
        </w:rPr>
        <w:t>.</w:t>
      </w:r>
      <w:r w:rsidR="00A814FE" w:rsidRPr="000C7C4A">
        <w:rPr>
          <w:rFonts w:ascii="Trebuchet MS" w:hAnsi="Trebuchet MS" w:cs="Arial"/>
          <w:lang w:val="de-AT"/>
        </w:rPr>
        <w:t>4</w:t>
      </w:r>
      <w:r w:rsidRPr="000C7C4A">
        <w:rPr>
          <w:rFonts w:ascii="Trebuchet MS" w:hAnsi="Trebuchet MS" w:cs="Arial"/>
          <w:lang w:val="de-AT"/>
        </w:rPr>
        <w:t xml:space="preserve">) </w:t>
      </w:r>
    </w:p>
    <w:p w14:paraId="2DCD2CBC" w14:textId="77777777" w:rsidR="00A814FE" w:rsidRPr="000C7C4A" w:rsidRDefault="00A814FE"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 xml:space="preserve">-  </w:t>
      </w:r>
      <w:r w:rsidRPr="000C7C4A">
        <w:rPr>
          <w:rFonts w:ascii="Trebuchet MS" w:hAnsi="Trebuchet MS" w:cs="Arial"/>
          <w:lang w:val="de-AT"/>
        </w:rPr>
        <w:tab/>
        <w:t>Gewährleistung für gebrauchte Sachen (Pkt 20.1)</w:t>
      </w:r>
    </w:p>
    <w:p w14:paraId="3339E37E" w14:textId="77777777" w:rsidR="002B07A4" w:rsidRPr="000C7C4A" w:rsidRDefault="002B07A4"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 xml:space="preserve">- </w:t>
      </w:r>
      <w:r w:rsidRPr="000C7C4A">
        <w:rPr>
          <w:rFonts w:ascii="Trebuchet MS" w:hAnsi="Trebuchet MS" w:cs="Arial"/>
          <w:lang w:val="de-AT"/>
        </w:rPr>
        <w:tab/>
        <w:t xml:space="preserve">Beschränkung bzw. Ausschluss der Pflicht zum Ersatz eines Schadens an einer </w:t>
      </w:r>
      <w:r w:rsidRPr="000C7C4A">
        <w:rPr>
          <w:rFonts w:ascii="Trebuchet MS" w:hAnsi="Trebuchet MS" w:cs="Arial"/>
          <w:b/>
          <w:bCs/>
          <w:lang w:val="de-AT"/>
        </w:rPr>
        <w:t xml:space="preserve">zur Bearbeitung übernommen Sache </w:t>
      </w:r>
      <w:r w:rsidRPr="000C7C4A">
        <w:rPr>
          <w:rFonts w:ascii="Trebuchet MS" w:hAnsi="Trebuchet MS" w:cs="Arial"/>
          <w:lang w:val="de-AT"/>
        </w:rPr>
        <w:t>(</w:t>
      </w:r>
      <w:r w:rsidR="00A814FE" w:rsidRPr="000C7C4A">
        <w:rPr>
          <w:rFonts w:ascii="Trebuchet MS" w:hAnsi="Trebuchet MS" w:cs="Arial"/>
          <w:lang w:val="de-AT"/>
        </w:rPr>
        <w:t>2</w:t>
      </w:r>
      <w:r w:rsidRPr="000C7C4A">
        <w:rPr>
          <w:rFonts w:ascii="Trebuchet MS" w:hAnsi="Trebuchet MS" w:cs="Arial"/>
          <w:lang w:val="de-AT"/>
        </w:rPr>
        <w:t>1.3.)</w:t>
      </w:r>
    </w:p>
    <w:p w14:paraId="4ED91F48"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7A91E412" w14:textId="12A00E35" w:rsidR="002B07A4" w:rsidRPr="000C7C4A" w:rsidRDefault="002B07A4" w:rsidP="00D77C16">
      <w:pPr>
        <w:tabs>
          <w:tab w:val="left" w:pos="400"/>
        </w:tabs>
        <w:spacing w:line="309" w:lineRule="auto"/>
        <w:ind w:left="1416" w:right="-765" w:hanging="400"/>
        <w:jc w:val="both"/>
        <w:rPr>
          <w:rFonts w:ascii="Trebuchet MS" w:hAnsi="Trebuchet MS" w:cs="Arial"/>
          <w:sz w:val="16"/>
          <w:szCs w:val="16"/>
        </w:rPr>
      </w:pPr>
      <w:r w:rsidRPr="000C7C4A">
        <w:rPr>
          <w:rFonts w:ascii="Trebuchet MS" w:hAnsi="Trebuchet MS" w:cs="Arial"/>
          <w:sz w:val="18"/>
          <w:szCs w:val="18"/>
          <w:lang w:val="de-AT"/>
        </w:rPr>
        <w:tab/>
      </w:r>
      <w:r w:rsidRPr="000C7C4A">
        <w:rPr>
          <w:rFonts w:ascii="Trebuchet MS" w:hAnsi="Trebuchet MS" w:cs="Arial"/>
          <w:sz w:val="16"/>
          <w:szCs w:val="16"/>
          <w:lang w:val="de-AT"/>
        </w:rPr>
        <w:t xml:space="preserve">Einzelvertraglich ausverhandelt heißt: Sie stellen </w:t>
      </w:r>
      <w:r w:rsidRPr="000C7C4A">
        <w:rPr>
          <w:rFonts w:ascii="Trebuchet MS" w:hAnsi="Trebuchet MS" w:cs="Arial"/>
          <w:sz w:val="16"/>
          <w:szCs w:val="16"/>
        </w:rPr>
        <w:t>vor Vertragsabschluss dem Verbraucher den Inhalt der Klausel zur Disposition. Der Kunde muss mit der Bestimmung einverstanden sein. Zu Beweiszwecken ist eine schriftliche Bestätigung empfehlenswert.</w:t>
      </w:r>
    </w:p>
    <w:p w14:paraId="49E77B5A" w14:textId="77777777" w:rsidR="002B07A4" w:rsidRPr="000C7C4A" w:rsidRDefault="002B07A4" w:rsidP="00D77C16">
      <w:pPr>
        <w:tabs>
          <w:tab w:val="left" w:pos="400"/>
        </w:tabs>
        <w:spacing w:line="309" w:lineRule="auto"/>
        <w:ind w:left="1416" w:right="-765" w:hanging="400"/>
        <w:jc w:val="both"/>
        <w:rPr>
          <w:rFonts w:ascii="Trebuchet MS" w:hAnsi="Trebuchet MS" w:cs="Arial"/>
          <w:sz w:val="16"/>
          <w:szCs w:val="16"/>
        </w:rPr>
      </w:pPr>
      <w:r w:rsidRPr="000C7C4A">
        <w:rPr>
          <w:rFonts w:ascii="Trebuchet MS" w:hAnsi="Trebuchet MS" w:cs="Arial"/>
          <w:sz w:val="16"/>
          <w:szCs w:val="16"/>
          <w:lang w:val="de-AT"/>
        </w:rPr>
        <w:tab/>
        <w:t xml:space="preserve">Nicht einzelvertraglich ausgehandelt ist eine Bestimmung, wenn sie im Voraus abgefasst wurde, und der Verbraucher deshalb, insbesondere im Rahmen eines vorformulierten Standardvertrages, keinen Einfluss auf ihren Inhalt nehmen konnte. Es reicht nicht aus, dass die Klausel zwischen den Vertragsteilen bloß erörtert und dem Verbraucher bewusst gemacht worden ist oder dass Sie darauf bloß durch Fettdruck, Farbdruck oder Hervorhebung usw. hingewiesen haben.  </w:t>
      </w:r>
    </w:p>
    <w:p w14:paraId="0F0D9E8C"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18881862" w14:textId="77777777" w:rsidR="00FE072D" w:rsidRPr="000C7C4A" w:rsidRDefault="002B07A4" w:rsidP="00D77C16">
      <w:pPr>
        <w:tabs>
          <w:tab w:val="left" w:pos="400"/>
        </w:tabs>
        <w:spacing w:line="309" w:lineRule="auto"/>
        <w:ind w:left="400" w:right="-765" w:hanging="400"/>
        <w:jc w:val="both"/>
        <w:rPr>
          <w:rFonts w:ascii="Trebuchet MS" w:hAnsi="Trebuchet MS" w:cs="Arial"/>
          <w:color w:val="000000"/>
          <w:lang w:val="de-AT"/>
        </w:rPr>
      </w:pPr>
      <w:r w:rsidRPr="000C7C4A">
        <w:rPr>
          <w:rFonts w:ascii="Trebuchet MS" w:hAnsi="Trebuchet MS" w:cs="Arial"/>
          <w:lang w:val="de-AT"/>
        </w:rPr>
        <w:t>18.</w:t>
      </w:r>
      <w:r w:rsidRPr="000C7C4A">
        <w:rPr>
          <w:rFonts w:ascii="Trebuchet MS" w:hAnsi="Trebuchet MS" w:cs="Arial"/>
          <w:lang w:val="de-AT"/>
        </w:rPr>
        <w:tab/>
      </w:r>
      <w:r w:rsidR="00FE072D" w:rsidRPr="000C7C4A">
        <w:rPr>
          <w:rFonts w:ascii="Trebuchet MS" w:hAnsi="Trebuchet MS" w:cs="Arial"/>
          <w:color w:val="000000"/>
          <w:lang w:val="de-AT"/>
        </w:rPr>
        <w:t xml:space="preserve">Die Bonitätsprüfungsklausel stützt sich nunmehr auf das berechtigte Interesse gemäß Art. 6 Abs. 1 lit. f DSGVO. Eine pauschale AGB-Einwilligung zur Datenweitergabe an Gläubigerschutzverbände ist datenschutzrechtlich unwirksam. Erstellen Sie eine DSGVO-konforme Datenschutzerklärung gemäß Art. 13/14 DSGVO, veröffentlichen Sie diese auf Ihrer Homepage und ergänzen Sie den entsprechenden Link in Punkt 1.2. Verweisen Sie in der Datenschutzerklärung ausdrücklich auf das Widerspruchsrecht gemäß Art. 21 DSGVO. </w:t>
      </w:r>
    </w:p>
    <w:p w14:paraId="2CB4587F" w14:textId="77777777" w:rsidR="00FE072D" w:rsidRPr="000C7C4A" w:rsidRDefault="00FE072D" w:rsidP="00FA1FE5">
      <w:pPr>
        <w:tabs>
          <w:tab w:val="left" w:pos="400"/>
        </w:tabs>
        <w:spacing w:line="309" w:lineRule="auto"/>
        <w:ind w:right="-765"/>
        <w:jc w:val="both"/>
        <w:rPr>
          <w:rFonts w:ascii="Trebuchet MS" w:hAnsi="Trebuchet MS" w:cs="Arial"/>
          <w:lang w:val="de-AT"/>
        </w:rPr>
      </w:pPr>
    </w:p>
    <w:p w14:paraId="1DB3BC3B" w14:textId="77777777" w:rsidR="002B07A4" w:rsidRPr="000C7C4A" w:rsidRDefault="00FE072D"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t>19.</w:t>
      </w:r>
      <w:r w:rsidRPr="000C7C4A">
        <w:rPr>
          <w:rFonts w:ascii="Trebuchet MS" w:hAnsi="Trebuchet MS" w:cs="Arial"/>
          <w:lang w:val="de-AT"/>
        </w:rPr>
        <w:tab/>
      </w:r>
      <w:r w:rsidR="002B07A4" w:rsidRPr="000C7C4A">
        <w:rPr>
          <w:rFonts w:ascii="Trebuchet MS" w:hAnsi="Trebuchet MS" w:cs="Arial"/>
          <w:lang w:val="de-AT"/>
        </w:rPr>
        <w:t xml:space="preserve">Die </w:t>
      </w:r>
      <w:r w:rsidR="002B07A4" w:rsidRPr="000C7C4A">
        <w:rPr>
          <w:rFonts w:ascii="Trebuchet MS" w:hAnsi="Trebuchet MS" w:cs="Arial"/>
          <w:b/>
          <w:bCs/>
          <w:lang w:val="de-AT"/>
        </w:rPr>
        <w:t>technischen und rechtlichen Voraussetzungen</w:t>
      </w:r>
      <w:r w:rsidR="002B07A4" w:rsidRPr="000C7C4A">
        <w:rPr>
          <w:rFonts w:ascii="Trebuchet MS" w:hAnsi="Trebuchet MS" w:cs="Arial"/>
          <w:lang w:val="de-AT"/>
        </w:rPr>
        <w:t xml:space="preserve"> müssen mit dem Angebot, spätestens bei Vertragsabschluss präzise umschrieben werden (Hinweispflicht). Sonst ist eine Überbindung der Verpflichtung, die </w:t>
      </w:r>
      <w:r w:rsidR="002B07A4" w:rsidRPr="000C7C4A">
        <w:rPr>
          <w:rFonts w:ascii="Trebuchet MS" w:hAnsi="Trebuchet MS" w:cs="Arial"/>
        </w:rPr>
        <w:t>–</w:t>
      </w:r>
      <w:r w:rsidR="002B07A4" w:rsidRPr="000C7C4A">
        <w:rPr>
          <w:rFonts w:ascii="Trebuchet MS" w:hAnsi="Trebuchet MS" w:cs="Arial"/>
          <w:lang w:val="de-AT"/>
        </w:rPr>
        <w:t xml:space="preserve"> dem Kunden unbekannten </w:t>
      </w:r>
      <w:r w:rsidR="002B07A4" w:rsidRPr="000C7C4A">
        <w:rPr>
          <w:rFonts w:ascii="Trebuchet MS" w:hAnsi="Trebuchet MS" w:cs="Arial"/>
        </w:rPr>
        <w:t>–</w:t>
      </w:r>
      <w:r w:rsidR="002B07A4" w:rsidRPr="000C7C4A">
        <w:rPr>
          <w:rFonts w:ascii="Trebuchet MS" w:hAnsi="Trebuchet MS" w:cs="Arial"/>
          <w:lang w:val="de-AT"/>
        </w:rPr>
        <w:t xml:space="preserve"> Voraussetzungen zu schaffen, nicht wirksam.</w:t>
      </w:r>
    </w:p>
    <w:p w14:paraId="1348F0D6" w14:textId="77777777" w:rsidR="002B07A4" w:rsidRPr="000C7C4A" w:rsidRDefault="002B07A4" w:rsidP="00D77C16">
      <w:pPr>
        <w:spacing w:line="309" w:lineRule="auto"/>
        <w:ind w:right="-765"/>
        <w:jc w:val="both"/>
        <w:rPr>
          <w:rFonts w:ascii="Trebuchet MS" w:hAnsi="Trebuchet MS" w:cs="Arial"/>
          <w:lang w:val="de-AT"/>
        </w:rPr>
      </w:pPr>
    </w:p>
    <w:p w14:paraId="704C0D91" w14:textId="61F29D54" w:rsidR="002B07A4" w:rsidRPr="000C7C4A" w:rsidRDefault="00FE072D"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hAnsi="Trebuchet MS" w:cs="Arial"/>
          <w:lang w:val="de-AT"/>
        </w:rPr>
        <w:t>20</w:t>
      </w:r>
      <w:r w:rsidR="002B07A4" w:rsidRPr="000C7C4A">
        <w:rPr>
          <w:rFonts w:ascii="Trebuchet MS" w:hAnsi="Trebuchet MS" w:cs="Arial"/>
          <w:lang w:val="de-AT"/>
        </w:rPr>
        <w:t>.</w:t>
      </w:r>
      <w:r w:rsidR="002B07A4" w:rsidRPr="000C7C4A">
        <w:rPr>
          <w:rFonts w:ascii="Trebuchet MS" w:hAnsi="Trebuchet MS" w:cs="Arial"/>
          <w:b/>
          <w:bCs/>
          <w:lang w:val="de-AT"/>
        </w:rPr>
        <w:tab/>
      </w:r>
      <w:r w:rsidR="002B07A4" w:rsidRPr="000C7C4A">
        <w:rPr>
          <w:rFonts w:ascii="Trebuchet MS" w:eastAsia="Arial Unicode MS" w:hAnsi="Trebuchet MS" w:cs="Arial"/>
          <w:b/>
          <w:bCs/>
          <w:kern w:val="36"/>
          <w:lang w:val="de-AT"/>
        </w:rPr>
        <w:t>Warnpflicht</w:t>
      </w:r>
      <w:r w:rsidR="002B07A4" w:rsidRPr="000C7C4A">
        <w:rPr>
          <w:rFonts w:ascii="Trebuchet MS" w:eastAsia="Arial Unicode MS" w:hAnsi="Trebuchet MS" w:cs="Arial"/>
          <w:kern w:val="36"/>
          <w:lang w:val="de-AT"/>
        </w:rPr>
        <w:t>:</w:t>
      </w:r>
      <w:r w:rsidR="002B07A4" w:rsidRPr="000C7C4A">
        <w:rPr>
          <w:rFonts w:ascii="Trebuchet MS" w:eastAsia="Arial Unicode MS" w:hAnsi="Trebuchet MS" w:cs="Arial"/>
          <w:b/>
          <w:bCs/>
          <w:kern w:val="36"/>
          <w:lang w:val="de-AT"/>
        </w:rPr>
        <w:t xml:space="preserve"> </w:t>
      </w:r>
      <w:r w:rsidR="002B07A4" w:rsidRPr="000C7C4A">
        <w:rPr>
          <w:rFonts w:ascii="Trebuchet MS" w:eastAsia="Arial Unicode MS" w:hAnsi="Trebuchet MS" w:cs="Arial"/>
          <w:kern w:val="36"/>
          <w:lang w:val="de-AT"/>
        </w:rPr>
        <w:t xml:space="preserve">Der Kunde ist ungeachtet dieser AGB zu warnen, wenn beigestellte Stoffe (Geräte, Materialien), Infrastruktur bzw. Anweisungen des Kunden offenbar für die Herstellung des Gewerks untauglich sind. Dies gilt auch gegenüber sachverständigen Kunden. Einer Warnpflicht kann durch allgemeine Hinweise in den AGB </w:t>
      </w:r>
      <w:r w:rsidR="00B95788" w:rsidRPr="000C7C4A">
        <w:rPr>
          <w:rFonts w:ascii="Trebuchet MS" w:eastAsia="Arial Unicode MS" w:hAnsi="Trebuchet MS" w:cs="Arial"/>
          <w:kern w:val="36"/>
          <w:lang w:val="de-AT"/>
        </w:rPr>
        <w:t xml:space="preserve">nicht </w:t>
      </w:r>
      <w:r w:rsidR="002B07A4" w:rsidRPr="000C7C4A">
        <w:rPr>
          <w:rFonts w:ascii="Trebuchet MS" w:eastAsia="Arial Unicode MS" w:hAnsi="Trebuchet MS" w:cs="Arial"/>
          <w:kern w:val="36"/>
          <w:lang w:val="de-AT"/>
        </w:rPr>
        <w:t xml:space="preserve">hinreichend nachgekommen werden </w:t>
      </w:r>
      <w:r w:rsidR="002B07A4" w:rsidRPr="000C7C4A">
        <w:rPr>
          <w:rFonts w:ascii="Trebuchet MS" w:eastAsia="Arial Unicode MS" w:hAnsi="Trebuchet MS" w:cs="Arial"/>
          <w:b/>
          <w:kern w:val="36"/>
          <w:lang w:val="de-AT"/>
        </w:rPr>
        <w:t>(Punkt 4., Beistellungen., u.a.)</w:t>
      </w:r>
      <w:r w:rsidR="00B95788" w:rsidRPr="000C7C4A">
        <w:rPr>
          <w:rFonts w:ascii="Trebuchet MS" w:eastAsia="Arial Unicode MS" w:hAnsi="Trebuchet MS" w:cs="Arial"/>
          <w:kern w:val="36"/>
          <w:lang w:val="de-AT"/>
        </w:rPr>
        <w:t>.</w:t>
      </w:r>
    </w:p>
    <w:p w14:paraId="30B16CFC" w14:textId="77777777" w:rsidR="00FE072D" w:rsidRPr="000C7C4A" w:rsidRDefault="00FE072D" w:rsidP="00D77C16">
      <w:pPr>
        <w:tabs>
          <w:tab w:val="left" w:pos="400"/>
        </w:tabs>
        <w:spacing w:line="309" w:lineRule="auto"/>
        <w:ind w:left="400" w:right="-765" w:hanging="400"/>
        <w:jc w:val="both"/>
        <w:rPr>
          <w:rFonts w:ascii="Trebuchet MS" w:eastAsia="Arial Unicode MS" w:hAnsi="Trebuchet MS" w:cs="Arial"/>
          <w:bCs/>
          <w:kern w:val="36"/>
          <w:lang w:val="de-AT"/>
        </w:rPr>
      </w:pPr>
    </w:p>
    <w:p w14:paraId="21AEDC63" w14:textId="4C9DC597" w:rsidR="00FE072D" w:rsidRPr="000C7C4A" w:rsidRDefault="00FE072D" w:rsidP="00D77C16">
      <w:pPr>
        <w:tabs>
          <w:tab w:val="left" w:pos="400"/>
        </w:tabs>
        <w:spacing w:line="309" w:lineRule="auto"/>
        <w:ind w:left="400" w:right="-765" w:hanging="400"/>
        <w:jc w:val="both"/>
        <w:rPr>
          <w:rFonts w:ascii="Trebuchet MS" w:eastAsia="Arial Unicode MS" w:hAnsi="Trebuchet MS" w:cs="Arial"/>
          <w:bCs/>
          <w:kern w:val="36"/>
          <w:lang w:val="de-AT"/>
        </w:rPr>
      </w:pPr>
      <w:r w:rsidRPr="000C7C4A">
        <w:rPr>
          <w:rFonts w:ascii="Trebuchet MS" w:eastAsia="Arial Unicode MS" w:hAnsi="Trebuchet MS" w:cs="Arial"/>
          <w:bCs/>
          <w:kern w:val="36"/>
          <w:lang w:val="de-AT"/>
        </w:rPr>
        <w:t>21.</w:t>
      </w:r>
      <w:r w:rsidRPr="000C7C4A">
        <w:rPr>
          <w:rFonts w:ascii="Trebuchet MS" w:eastAsia="Arial Unicode MS" w:hAnsi="Trebuchet MS" w:cs="Arial"/>
          <w:bCs/>
          <w:kern w:val="36"/>
          <w:lang w:val="de-AT"/>
        </w:rPr>
        <w:tab/>
        <w:t>Die gesetzliche Gewährleistungsfrist beträgt zwei Jahre ab Übergabe. Macht der Verbraucher innerhalb eines Jahres ab Übergabe einen Mangel geltend, wird vermutet, dass der Mangel bereits bei der Übergabe vorhanden war; in diesem Zeitraum obliegt es uns, den Nachweis zu erbringen, dass die Sache bei Übergabe mangelfrei war (§ 11 VGG). Für gebrauchte Kfz kann die Gewährleistungsfrist gegenüber Verbrauchern auf ein Jahr verkürzt werden, wenn dies im Einzelnen ausverhandelt wurde und seit dem Tag der ersten Zulassung mehr als ein Jahr vergangen ist. Die einzelvertragliche Aushandlung ist daher auch hier zwingend erforderlich (siehe Punkt 17). Beachten Sie darüber hinaus mögliche Aktualisierungspflichten für softwaregesteuerte Fahrzeugkomponenten.</w:t>
      </w:r>
    </w:p>
    <w:p w14:paraId="5BB2058D" w14:textId="578BC7F1" w:rsidR="002E2411" w:rsidRPr="000C7C4A" w:rsidRDefault="002E2411" w:rsidP="00D77C16">
      <w:pPr>
        <w:tabs>
          <w:tab w:val="left" w:pos="400"/>
        </w:tabs>
        <w:spacing w:line="309" w:lineRule="auto"/>
        <w:ind w:left="400" w:right="-765" w:hanging="400"/>
        <w:jc w:val="both"/>
        <w:rPr>
          <w:rFonts w:ascii="Trebuchet MS" w:eastAsia="Arial Unicode MS" w:hAnsi="Trebuchet MS" w:cs="Arial"/>
          <w:bCs/>
          <w:kern w:val="36"/>
          <w:lang w:val="de-AT"/>
        </w:rPr>
      </w:pPr>
    </w:p>
    <w:p w14:paraId="28823A99" w14:textId="0504A580" w:rsidR="002E2411" w:rsidRPr="000C7C4A" w:rsidRDefault="002E2411" w:rsidP="00D77C16">
      <w:pPr>
        <w:tabs>
          <w:tab w:val="left" w:pos="400"/>
        </w:tabs>
        <w:spacing w:line="309" w:lineRule="auto"/>
        <w:ind w:left="400" w:right="-765" w:hanging="400"/>
        <w:jc w:val="both"/>
        <w:rPr>
          <w:rFonts w:ascii="Trebuchet MS" w:eastAsia="Arial Unicode MS" w:hAnsi="Trebuchet MS" w:cs="Arial"/>
          <w:bCs/>
          <w:kern w:val="36"/>
          <w:lang w:val="de-AT"/>
        </w:rPr>
      </w:pPr>
      <w:r w:rsidRPr="000C7C4A">
        <w:rPr>
          <w:rFonts w:ascii="Trebuchet MS" w:eastAsia="Arial Unicode MS" w:hAnsi="Trebuchet MS" w:cs="Arial"/>
          <w:bCs/>
          <w:kern w:val="36"/>
          <w:lang w:val="de-AT"/>
        </w:rPr>
        <w:tab/>
      </w:r>
      <w:r w:rsidRPr="000C7C4A">
        <w:rPr>
          <w:rFonts w:ascii="Trebuchet MS" w:eastAsia="Arial Unicode MS" w:hAnsi="Trebuchet MS" w:cs="Arial"/>
          <w:bCs/>
          <w:kern w:val="36"/>
        </w:rPr>
        <w:t xml:space="preserve">Führen Sie während der Gewährleistungsfrist eine Verbesserung (Reparatur) durch, verlängert sich die Gewährleistungsfrist für das Gesamtprodukt einmalig um ein Jahr – auf maximal drei Jahre ab Übergabe (bei Neuware) bzw. auf zwei Jahre ab Übergabe (bei gebrauchtem Kfz mit vereinbarter Verkürzung auf ein Jahr). Diese Verlängerung tritt auch dann nur einmal ein, wenn mehrere Reparaturen durchgeführt werden. </w:t>
      </w:r>
      <w:r w:rsidRPr="000C7C4A">
        <w:rPr>
          <w:rFonts w:ascii="Trebuchet MS" w:eastAsia="Arial Unicode MS" w:hAnsi="Trebuchet MS" w:cs="Arial"/>
          <w:kern w:val="36"/>
        </w:rPr>
        <w:t>Sie sind verpflichtet, den Verbraucher im Gewährleistungsfall auf sein Wahlrecht zwischen Verbesserung (Reparatur) und Austausch sowie auf die Fristenverlängerung bei Reparatur hinzuweisen.</w:t>
      </w:r>
      <w:r w:rsidRPr="000C7C4A">
        <w:rPr>
          <w:rFonts w:ascii="Trebuchet MS" w:eastAsia="Arial Unicode MS" w:hAnsi="Trebuchet MS" w:cs="Arial"/>
          <w:bCs/>
          <w:kern w:val="36"/>
        </w:rPr>
        <w:t xml:space="preserve"> Dokumentieren Sie diesen Hinweis schriftlich.</w:t>
      </w:r>
    </w:p>
    <w:p w14:paraId="4C497777" w14:textId="77777777" w:rsidR="002B07A4" w:rsidRPr="000C7C4A" w:rsidRDefault="002B07A4" w:rsidP="00D77C16">
      <w:pPr>
        <w:ind w:right="-765"/>
        <w:jc w:val="both"/>
        <w:rPr>
          <w:rFonts w:ascii="Trebuchet MS" w:hAnsi="Trebuchet MS" w:cs="Arial"/>
          <w:lang w:val="de-AT"/>
        </w:rPr>
      </w:pPr>
    </w:p>
    <w:p w14:paraId="3978DE3B" w14:textId="66487BAF" w:rsidR="002B07A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hAnsi="Trebuchet MS" w:cs="Arial"/>
          <w:lang w:val="de-AT"/>
        </w:rPr>
        <w:t>22</w:t>
      </w:r>
      <w:r w:rsidR="002B07A4" w:rsidRPr="000C7C4A">
        <w:rPr>
          <w:rFonts w:ascii="Trebuchet MS" w:hAnsi="Trebuchet MS" w:cs="Arial"/>
          <w:lang w:val="de-AT"/>
        </w:rPr>
        <w:t>.</w:t>
      </w:r>
      <w:r w:rsidR="002B07A4" w:rsidRPr="000C7C4A">
        <w:rPr>
          <w:rFonts w:ascii="Trebuchet MS" w:hAnsi="Trebuchet MS" w:cs="Arial"/>
          <w:lang w:val="de-AT"/>
        </w:rPr>
        <w:tab/>
      </w:r>
      <w:r w:rsidR="002B07A4" w:rsidRPr="000C7C4A">
        <w:rPr>
          <w:rFonts w:ascii="Trebuchet MS" w:eastAsia="Arial Unicode MS" w:hAnsi="Trebuchet MS" w:cs="Arial"/>
          <w:kern w:val="36"/>
          <w:lang w:val="de-AT"/>
        </w:rPr>
        <w:t xml:space="preserve">Die Einschränkung, dass unternehmerische Kunden zumindest zwei </w:t>
      </w:r>
      <w:r w:rsidR="002B07A4" w:rsidRPr="000C7C4A">
        <w:rPr>
          <w:rFonts w:ascii="Trebuchet MS" w:eastAsia="Arial Unicode MS" w:hAnsi="Trebuchet MS" w:cs="Arial"/>
          <w:b/>
          <w:bCs/>
          <w:kern w:val="36"/>
          <w:lang w:val="de-AT"/>
        </w:rPr>
        <w:t>Mängelbehebungsversuche</w:t>
      </w:r>
      <w:r w:rsidR="002B07A4" w:rsidRPr="000C7C4A">
        <w:rPr>
          <w:rFonts w:ascii="Trebuchet MS" w:eastAsia="Arial Unicode MS" w:hAnsi="Trebuchet MS" w:cs="Arial"/>
          <w:kern w:val="36"/>
          <w:lang w:val="de-AT"/>
        </w:rPr>
        <w:t xml:space="preserve"> einzuräumen haben (Punkt </w:t>
      </w:r>
      <w:r w:rsidR="00250132" w:rsidRPr="000C7C4A">
        <w:rPr>
          <w:rFonts w:ascii="Trebuchet MS" w:eastAsia="Arial Unicode MS" w:hAnsi="Trebuchet MS" w:cs="Arial"/>
          <w:kern w:val="36"/>
          <w:lang w:val="de-AT"/>
        </w:rPr>
        <w:t>20</w:t>
      </w:r>
      <w:r w:rsidR="00294438" w:rsidRPr="000C7C4A">
        <w:rPr>
          <w:rFonts w:ascii="Trebuchet MS" w:eastAsia="Arial Unicode MS" w:hAnsi="Trebuchet MS" w:cs="Arial"/>
          <w:kern w:val="36"/>
          <w:lang w:val="de-AT"/>
        </w:rPr>
        <w:t>.</w:t>
      </w:r>
      <w:r w:rsidR="00250132" w:rsidRPr="000C7C4A">
        <w:rPr>
          <w:rFonts w:ascii="Trebuchet MS" w:eastAsia="Arial Unicode MS" w:hAnsi="Trebuchet MS" w:cs="Arial"/>
          <w:kern w:val="36"/>
          <w:lang w:val="de-AT"/>
        </w:rPr>
        <w:t>6</w:t>
      </w:r>
      <w:r w:rsidR="00294438" w:rsidRPr="000C7C4A">
        <w:rPr>
          <w:rFonts w:ascii="Trebuchet MS" w:eastAsia="Arial Unicode MS" w:hAnsi="Trebuchet MS" w:cs="Arial"/>
          <w:kern w:val="36"/>
          <w:lang w:val="de-AT"/>
        </w:rPr>
        <w:t>)</w:t>
      </w:r>
      <w:r w:rsidR="00470E2A" w:rsidRPr="000C7C4A">
        <w:rPr>
          <w:rFonts w:ascii="Trebuchet MS" w:eastAsia="Arial Unicode MS" w:hAnsi="Trebuchet MS" w:cs="Arial"/>
          <w:kern w:val="36"/>
          <w:lang w:val="de-AT"/>
        </w:rPr>
        <w:t>.</w:t>
      </w:r>
      <w:r w:rsidR="002B07A4" w:rsidRPr="000C7C4A">
        <w:rPr>
          <w:rFonts w:ascii="Trebuchet MS" w:eastAsia="Arial Unicode MS" w:hAnsi="Trebuchet MS" w:cs="Arial"/>
          <w:kern w:val="36"/>
          <w:lang w:val="de-AT"/>
        </w:rPr>
        <w:t xml:space="preserve"> kann nur gelten, soweit dies dem Kunden zumutbar ist. </w:t>
      </w:r>
    </w:p>
    <w:p w14:paraId="6CF25AA4" w14:textId="77777777" w:rsidR="002B07A4" w:rsidRPr="000C7C4A" w:rsidRDefault="002B07A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ab/>
        <w:t xml:space="preserve">Werden Sie mit der </w:t>
      </w:r>
      <w:r w:rsidRPr="000C7C4A">
        <w:rPr>
          <w:rFonts w:ascii="Trebuchet MS" w:eastAsia="Arial Unicode MS" w:hAnsi="Trebuchet MS" w:cs="Arial"/>
          <w:b/>
          <w:bCs/>
          <w:kern w:val="36"/>
          <w:lang w:val="de-AT"/>
        </w:rPr>
        <w:t>Mängelbehebung</w:t>
      </w:r>
      <w:r w:rsidRPr="000C7C4A">
        <w:rPr>
          <w:rFonts w:ascii="Trebuchet MS" w:eastAsia="Arial Unicode MS" w:hAnsi="Trebuchet MS" w:cs="Arial"/>
          <w:kern w:val="36"/>
          <w:lang w:val="de-AT"/>
        </w:rPr>
        <w:t xml:space="preserve"> beauftragt und nimmt der Kunde an, dass dies </w:t>
      </w:r>
      <w:r w:rsidRPr="000C7C4A">
        <w:rPr>
          <w:rFonts w:ascii="Trebuchet MS" w:eastAsia="Arial Unicode MS" w:hAnsi="Trebuchet MS" w:cs="Arial"/>
          <w:b/>
          <w:bCs/>
          <w:kern w:val="36"/>
          <w:lang w:val="de-AT"/>
        </w:rPr>
        <w:t>im Rahmen der Gewährleistung</w:t>
      </w:r>
      <w:r w:rsidRPr="000C7C4A">
        <w:rPr>
          <w:rFonts w:ascii="Trebuchet MS" w:eastAsia="Arial Unicode MS" w:hAnsi="Trebuchet MS" w:cs="Arial"/>
          <w:kern w:val="36"/>
          <w:lang w:val="de-AT"/>
        </w:rPr>
        <w:t xml:space="preserve"> (Punkt </w:t>
      </w:r>
      <w:r w:rsidR="00250132" w:rsidRPr="000C7C4A">
        <w:rPr>
          <w:rFonts w:ascii="Trebuchet MS" w:eastAsia="Arial Unicode MS" w:hAnsi="Trebuchet MS" w:cs="Arial"/>
          <w:kern w:val="36"/>
          <w:lang w:val="de-AT"/>
        </w:rPr>
        <w:t>20</w:t>
      </w:r>
      <w:r w:rsidRPr="000C7C4A">
        <w:rPr>
          <w:rFonts w:ascii="Trebuchet MS" w:eastAsia="Arial Unicode MS" w:hAnsi="Trebuchet MS" w:cs="Arial"/>
          <w:kern w:val="36"/>
          <w:lang w:val="de-AT"/>
        </w:rPr>
        <w:t xml:space="preserve">) von Ihnen geschuldet wird, weisen Sie den Kunden darauf hin, dass die Leistung erbracht werden kann, dies jedoch nicht im Rahmen der Gewährleistung erfolgt, wenn sich herausstellt, dass kein Mangel vorliegt. </w:t>
      </w:r>
    </w:p>
    <w:p w14:paraId="288C4449"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p>
    <w:p w14:paraId="28245DFE"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23.</w:t>
      </w:r>
      <w:r w:rsidRPr="000C7C4A">
        <w:rPr>
          <w:rFonts w:ascii="Trebuchet MS" w:eastAsia="Arial Unicode MS" w:hAnsi="Trebuchet MS" w:cs="Arial"/>
          <w:kern w:val="36"/>
          <w:lang w:val="de-AT"/>
        </w:rPr>
        <w:tab/>
        <w:t>Wir sind berechtigt, zur Geltendmachung unseres Eigentumsvorbehaltes den Standort der Vorbehaltsware soweit für den Kunden zumutbar zu betreten, dies nach angemessener Vorankündigung. Die frühere Formulierung, wonach der Kunde ein pauschales Einverständnis zum Betreten erklärte, wurde als datenschutzrechtlich bedenklich gestrichen und durch das Erfordernis einer angemessenen Vorankündigung ersetzt.</w:t>
      </w:r>
    </w:p>
    <w:p w14:paraId="163698F7" w14:textId="77777777" w:rsidR="002B07A4" w:rsidRPr="000C7C4A" w:rsidRDefault="002B07A4" w:rsidP="00D77C16">
      <w:pPr>
        <w:tabs>
          <w:tab w:val="left" w:pos="400"/>
        </w:tabs>
        <w:spacing w:line="309" w:lineRule="auto"/>
        <w:ind w:right="-765"/>
        <w:jc w:val="both"/>
        <w:rPr>
          <w:rFonts w:ascii="Trebuchet MS" w:eastAsia="Arial Unicode MS" w:hAnsi="Trebuchet MS" w:cs="Arial"/>
          <w:kern w:val="36"/>
          <w:lang w:val="de-AT"/>
        </w:rPr>
      </w:pPr>
      <w:r w:rsidRPr="000C7C4A">
        <w:rPr>
          <w:rFonts w:ascii="Trebuchet MS" w:eastAsia="Arial Unicode MS" w:hAnsi="Trebuchet MS" w:cs="Arial"/>
          <w:kern w:val="36"/>
          <w:lang w:val="de-AT"/>
        </w:rPr>
        <w:t xml:space="preserve"> </w:t>
      </w:r>
    </w:p>
    <w:p w14:paraId="4796FE57" w14:textId="07345D9A" w:rsidR="002B07A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24</w:t>
      </w:r>
      <w:r w:rsidR="002B07A4" w:rsidRPr="000C7C4A">
        <w:rPr>
          <w:rFonts w:ascii="Trebuchet MS" w:eastAsia="Arial Unicode MS" w:hAnsi="Trebuchet MS" w:cs="Arial"/>
          <w:kern w:val="36"/>
          <w:lang w:val="de-AT"/>
        </w:rPr>
        <w:t>.</w:t>
      </w:r>
      <w:r w:rsidR="002B07A4" w:rsidRPr="000C7C4A">
        <w:rPr>
          <w:rFonts w:ascii="Trebuchet MS" w:eastAsia="Arial Unicode MS" w:hAnsi="Trebuchet MS" w:cs="Arial"/>
          <w:kern w:val="36"/>
          <w:lang w:val="de-AT"/>
        </w:rPr>
        <w:tab/>
        <w:t xml:space="preserve">Die AGB können je nach Bedarf durch einzelvertragliche </w:t>
      </w:r>
      <w:r w:rsidR="002B07A4" w:rsidRPr="000C7C4A">
        <w:rPr>
          <w:rFonts w:ascii="Trebuchet MS" w:eastAsia="Arial Unicode MS" w:hAnsi="Trebuchet MS" w:cs="Arial"/>
          <w:b/>
          <w:bCs/>
          <w:kern w:val="36"/>
          <w:lang w:val="de-AT"/>
        </w:rPr>
        <w:t>Sonderregelungen</w:t>
      </w:r>
      <w:r w:rsidR="002B07A4" w:rsidRPr="000C7C4A">
        <w:rPr>
          <w:rFonts w:ascii="Trebuchet MS" w:eastAsia="Arial Unicode MS" w:hAnsi="Trebuchet MS" w:cs="Arial"/>
          <w:kern w:val="36"/>
          <w:lang w:val="de-AT"/>
        </w:rPr>
        <w:t xml:space="preserve"> ergänzt bzw. abgeändert werden. Sollten generell bestimmte Fälle anders oder zusätzlich geregelt werden, können diese in die AGB aufgenommen werden.</w:t>
      </w:r>
    </w:p>
    <w:p w14:paraId="06A83BCE" w14:textId="77777777" w:rsidR="00C4783C" w:rsidRPr="000C7C4A" w:rsidRDefault="00C4783C" w:rsidP="00D77C16">
      <w:pPr>
        <w:tabs>
          <w:tab w:val="left" w:pos="400"/>
        </w:tabs>
        <w:spacing w:line="309" w:lineRule="auto"/>
        <w:ind w:left="400" w:right="-765" w:hanging="400"/>
        <w:jc w:val="both"/>
        <w:rPr>
          <w:rFonts w:ascii="Trebuchet MS" w:eastAsia="Arial Unicode MS" w:hAnsi="Trebuchet MS" w:cs="Arial"/>
          <w:kern w:val="36"/>
          <w:lang w:val="de-AT"/>
        </w:rPr>
      </w:pPr>
    </w:p>
    <w:p w14:paraId="7F0B0C66" w14:textId="6BCD541B" w:rsidR="00C4783C"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25</w:t>
      </w:r>
      <w:r w:rsidR="00C4783C" w:rsidRPr="000C7C4A">
        <w:rPr>
          <w:rFonts w:ascii="Trebuchet MS" w:eastAsia="Arial Unicode MS" w:hAnsi="Trebuchet MS" w:cs="Arial"/>
          <w:kern w:val="36"/>
          <w:lang w:val="de-AT"/>
        </w:rPr>
        <w:t>. Die in P</w:t>
      </w:r>
      <w:r w:rsidR="005C1625" w:rsidRPr="000C7C4A">
        <w:rPr>
          <w:rFonts w:ascii="Trebuchet MS" w:eastAsia="Arial Unicode MS" w:hAnsi="Trebuchet MS" w:cs="Arial"/>
          <w:kern w:val="36"/>
          <w:lang w:val="de-AT"/>
        </w:rPr>
        <w:t>un</w:t>
      </w:r>
      <w:r w:rsidR="00C4783C" w:rsidRPr="000C7C4A">
        <w:rPr>
          <w:rFonts w:ascii="Trebuchet MS" w:eastAsia="Arial Unicode MS" w:hAnsi="Trebuchet MS" w:cs="Arial"/>
          <w:kern w:val="36"/>
          <w:lang w:val="de-AT"/>
        </w:rPr>
        <w:t xml:space="preserve">kt 24.1 der AGB genannten ÖNORMEN </w:t>
      </w:r>
      <w:r w:rsidR="00E44BC9" w:rsidRPr="000C7C4A">
        <w:rPr>
          <w:rFonts w:ascii="Trebuchet MS" w:eastAsia="Arial Unicode MS" w:hAnsi="Trebuchet MS" w:cs="Arial"/>
          <w:kern w:val="36"/>
          <w:lang w:val="de-AT"/>
        </w:rPr>
        <w:t xml:space="preserve">können </w:t>
      </w:r>
      <w:r w:rsidR="00C4783C" w:rsidRPr="000C7C4A">
        <w:rPr>
          <w:rFonts w:ascii="Trebuchet MS" w:eastAsia="Arial Unicode MS" w:hAnsi="Trebuchet MS" w:cs="Arial"/>
          <w:kern w:val="36"/>
          <w:lang w:val="de-AT"/>
        </w:rPr>
        <w:t>Sie von der Bundesinnung</w:t>
      </w:r>
      <w:r w:rsidR="00E44BC9" w:rsidRPr="000C7C4A">
        <w:rPr>
          <w:rFonts w:ascii="Trebuchet MS" w:eastAsia="Arial Unicode MS" w:hAnsi="Trebuchet MS" w:cs="Arial"/>
          <w:kern w:val="36"/>
          <w:lang w:val="de-AT"/>
        </w:rPr>
        <w:t xml:space="preserve"> beziehen</w:t>
      </w:r>
      <w:r w:rsidR="00C4783C" w:rsidRPr="000C7C4A">
        <w:rPr>
          <w:rFonts w:ascii="Trebuchet MS" w:eastAsia="Arial Unicode MS" w:hAnsi="Trebuchet MS" w:cs="Arial"/>
          <w:kern w:val="36"/>
          <w:lang w:val="de-AT"/>
        </w:rPr>
        <w:t xml:space="preserve">. Bitte stellen Sie diese auf Ihre eigene </w:t>
      </w:r>
      <w:r w:rsidR="005C1625" w:rsidRPr="000C7C4A">
        <w:rPr>
          <w:rFonts w:ascii="Trebuchet MS" w:eastAsia="Arial Unicode MS" w:hAnsi="Trebuchet MS" w:cs="Arial"/>
          <w:kern w:val="36"/>
          <w:lang w:val="de-AT"/>
        </w:rPr>
        <w:t>H</w:t>
      </w:r>
      <w:r w:rsidR="00C4783C" w:rsidRPr="000C7C4A">
        <w:rPr>
          <w:rFonts w:ascii="Trebuchet MS" w:eastAsia="Arial Unicode MS" w:hAnsi="Trebuchet MS" w:cs="Arial"/>
          <w:kern w:val="36"/>
          <w:lang w:val="de-AT"/>
        </w:rPr>
        <w:t>omepage, damit Kunde</w:t>
      </w:r>
      <w:r w:rsidR="00E44BC9" w:rsidRPr="000C7C4A">
        <w:rPr>
          <w:rFonts w:ascii="Trebuchet MS" w:eastAsia="Arial Unicode MS" w:hAnsi="Trebuchet MS" w:cs="Arial"/>
          <w:kern w:val="36"/>
          <w:lang w:val="de-AT"/>
        </w:rPr>
        <w:t>n</w:t>
      </w:r>
      <w:r w:rsidR="00C4783C" w:rsidRPr="000C7C4A">
        <w:rPr>
          <w:rFonts w:ascii="Trebuchet MS" w:eastAsia="Arial Unicode MS" w:hAnsi="Trebuchet MS" w:cs="Arial"/>
          <w:kern w:val="36"/>
          <w:lang w:val="de-AT"/>
        </w:rPr>
        <w:t xml:space="preserve"> diese auf Ihrer Web-Seite abrufen können.  </w:t>
      </w:r>
    </w:p>
    <w:p w14:paraId="65E79898"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p>
    <w:p w14:paraId="00D5DCA9"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26.</w:t>
      </w:r>
      <w:r w:rsidRPr="000C7C4A">
        <w:rPr>
          <w:rFonts w:ascii="Trebuchet MS" w:eastAsia="Arial Unicode MS" w:hAnsi="Trebuchet MS" w:cs="Arial"/>
          <w:kern w:val="36"/>
          <w:lang w:val="de-AT"/>
        </w:rPr>
        <w:tab/>
        <w:t>In der Gerichtsstandsklausel wurde ein ausdrücklicher Vorbehalt zugunsten von Verbrauchern gemäß § 14 KSchG aufgenommen. Verbraucher können demnach am allgemeinen Gerichtsstand ihres Wohnsitzes klagen; eine davon abweichende Vereinbarung zulasten des Verbrauchers ist unwirksam.</w:t>
      </w:r>
    </w:p>
    <w:p w14:paraId="277EDFEA" w14:textId="77777777" w:rsidR="002B07A4" w:rsidRPr="000C7C4A" w:rsidRDefault="002B07A4" w:rsidP="00D77C16">
      <w:pPr>
        <w:ind w:right="-765"/>
        <w:jc w:val="both"/>
        <w:rPr>
          <w:rFonts w:ascii="Trebuchet MS" w:hAnsi="Trebuchet MS" w:cs="Arial"/>
          <w:lang w:val="de-AT"/>
        </w:rPr>
      </w:pPr>
    </w:p>
    <w:p w14:paraId="4960E767" w14:textId="4FFA4876" w:rsidR="00706082" w:rsidRDefault="00427550" w:rsidP="00D77C16">
      <w:pPr>
        <w:spacing w:before="240" w:line="309" w:lineRule="auto"/>
        <w:ind w:left="426" w:right="-765" w:hanging="426"/>
        <w:jc w:val="both"/>
        <w:rPr>
          <w:rFonts w:ascii="Trebuchet MS" w:hAnsi="Trebuchet MS" w:cs="Arial"/>
          <w:lang w:val="de-AT"/>
        </w:rPr>
      </w:pPr>
      <w:r w:rsidRPr="000C7C4A">
        <w:rPr>
          <w:rFonts w:ascii="Trebuchet MS" w:hAnsi="Trebuchet MS" w:cs="Arial"/>
          <w:lang w:val="de-AT"/>
        </w:rPr>
        <w:t xml:space="preserve">25. </w:t>
      </w:r>
      <w:r w:rsidR="005A4954" w:rsidRPr="000C7C4A">
        <w:rPr>
          <w:rFonts w:ascii="Trebuchet MS" w:hAnsi="Trebuchet MS" w:cs="Arial"/>
          <w:lang w:val="de-AT"/>
        </w:rPr>
        <w:t xml:space="preserve">Der bisherige Punkt 24.5. zu pandemiebedingten Schwierigkeiten (Corona/Covid-19) wurde vollständig entfernt. An seine Stelle ist im Abschnitt „Leistungsfristen und Termine" eine allgemeine </w:t>
      </w:r>
      <w:r w:rsidR="005A4954" w:rsidRPr="000C7C4A">
        <w:rPr>
          <w:rFonts w:ascii="Trebuchet MS" w:hAnsi="Trebuchet MS" w:cs="Arial"/>
          <w:lang w:val="de-AT"/>
        </w:rPr>
        <w:lastRenderedPageBreak/>
        <w:t>Höhere-Gewalt-Klausel getreten, die Fristen und Termine bei höherer Gewalt, Streik, nicht vorhersehbarer und von uns nicht verschuldeter Verzögerung unserer Zulieferer oder sonstigen vergleichbaren Ereignissen, die nicht in unserem Einflussbereich liegen, erfasst. Der pauschalierte Schadenersatz bei Annahmeverzug (Punkt 18.3; Platzhalter ___ %) ist weiterhin individuell auszufüllen.</w:t>
      </w:r>
    </w:p>
    <w:p w14:paraId="0EEA3CC7" w14:textId="77777777" w:rsidR="000C7C4A" w:rsidRDefault="000C7C4A" w:rsidP="00D77C16">
      <w:pPr>
        <w:spacing w:before="240" w:line="309" w:lineRule="auto"/>
        <w:ind w:left="426" w:right="-765" w:hanging="426"/>
        <w:jc w:val="both"/>
        <w:rPr>
          <w:rFonts w:ascii="Trebuchet MS" w:hAnsi="Trebuchet MS" w:cs="Arial"/>
          <w:lang w:val="de-AT"/>
        </w:rPr>
      </w:pPr>
    </w:p>
    <w:p w14:paraId="7A96FF8C" w14:textId="77777777" w:rsidR="000C7C4A" w:rsidRPr="000C7C4A" w:rsidRDefault="000C7C4A" w:rsidP="00D77C16">
      <w:pPr>
        <w:tabs>
          <w:tab w:val="left" w:pos="0"/>
          <w:tab w:val="left" w:pos="390"/>
        </w:tabs>
        <w:spacing w:afterLines="60" w:after="144"/>
        <w:jc w:val="both"/>
        <w:rPr>
          <w:rFonts w:ascii="Trebuchet MS" w:eastAsia="Arial Unicode MS" w:hAnsi="Trebuchet MS" w:cs="Arial"/>
          <w:color w:val="FF0000"/>
          <w:kern w:val="36"/>
          <w:sz w:val="16"/>
          <w:szCs w:val="16"/>
        </w:rPr>
      </w:pPr>
      <w:r w:rsidRPr="000C7C4A">
        <w:rPr>
          <w:rFonts w:ascii="Trebuchet MS" w:eastAsia="Arial Unicode MS" w:hAnsi="Trebuchet MS" w:cs="Arial"/>
          <w:color w:val="FF0000"/>
          <w:kern w:val="36"/>
          <w:sz w:val="16"/>
          <w:szCs w:val="16"/>
        </w:rPr>
        <w:t>Anmerkungen:</w:t>
      </w:r>
    </w:p>
    <w:p w14:paraId="0DD699DE" w14:textId="77777777" w:rsidR="000C7C4A" w:rsidRPr="000C7C4A" w:rsidRDefault="000C7C4A" w:rsidP="00D77C16">
      <w:pPr>
        <w:tabs>
          <w:tab w:val="left" w:pos="0"/>
          <w:tab w:val="left" w:pos="390"/>
        </w:tabs>
        <w:spacing w:afterLines="60" w:after="144"/>
        <w:jc w:val="both"/>
        <w:rPr>
          <w:rFonts w:ascii="Trebuchet MS" w:eastAsia="Arial Unicode MS" w:hAnsi="Trebuchet MS" w:cs="Arial"/>
          <w:color w:val="FF0000"/>
          <w:kern w:val="36"/>
          <w:sz w:val="16"/>
          <w:szCs w:val="16"/>
        </w:rPr>
      </w:pPr>
      <w:r w:rsidRPr="000C7C4A">
        <w:rPr>
          <w:rFonts w:ascii="Trebuchet MS" w:eastAsia="Arial Unicode MS" w:hAnsi="Trebuchet MS" w:cs="Arial"/>
          <w:color w:val="FF0000"/>
          <w:kern w:val="36"/>
          <w:sz w:val="16"/>
          <w:szCs w:val="16"/>
        </w:rPr>
        <w:t xml:space="preserve">Die vorliegenden AGB wurden entsprechend der aktuell geltenden Gesetzeslage erstellt. </w:t>
      </w:r>
      <w:r w:rsidRPr="000C7C4A">
        <w:rPr>
          <w:rFonts w:ascii="Trebuchet MS" w:hAnsi="Trebuchet MS"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325EBAEE" w14:textId="77777777" w:rsidR="000C7C4A" w:rsidRPr="000C7C4A" w:rsidRDefault="000C7C4A" w:rsidP="00D77C16">
      <w:pPr>
        <w:spacing w:before="240" w:line="309" w:lineRule="auto"/>
        <w:ind w:left="426" w:right="-765" w:hanging="426"/>
        <w:jc w:val="both"/>
        <w:rPr>
          <w:rFonts w:ascii="Trebuchet MS" w:hAnsi="Trebuchet MS" w:cs="Arial"/>
        </w:rPr>
      </w:pPr>
    </w:p>
    <w:sectPr w:rsidR="000C7C4A" w:rsidRPr="000C7C4A" w:rsidSect="00D77C16">
      <w:headerReference w:type="default" r:id="rId11"/>
      <w:footerReference w:type="even" r:id="rId12"/>
      <w:footerReference w:type="default" r:id="rId13"/>
      <w:pgSz w:w="11899" w:h="16836"/>
      <w:pgMar w:top="1440" w:right="2165" w:bottom="1440" w:left="1229" w:header="720" w:footer="863"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487FC" w14:textId="77777777" w:rsidR="00A03A96" w:rsidRDefault="00A03A96" w:rsidP="00706082">
      <w:r>
        <w:separator/>
      </w:r>
    </w:p>
  </w:endnote>
  <w:endnote w:type="continuationSeparator" w:id="0">
    <w:p w14:paraId="311A6611" w14:textId="77777777" w:rsidR="00A03A96" w:rsidRDefault="00A03A96" w:rsidP="0070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5CA0" w14:textId="77777777" w:rsidR="00003DB3" w:rsidRDefault="00003DB3" w:rsidP="008D1924">
    <w:pPr>
      <w:pStyle w:val="Fuzeile"/>
      <w:framePr w:wrap="around" w:vAnchor="text" w:hAnchor="margin" w:xAlign="right" w:y="1"/>
      <w:rPr>
        <w:rStyle w:val="Seitenzahl"/>
      </w:rPr>
    </w:pPr>
    <w:r>
      <w:rPr>
        <w:rStyle w:val="Seitenzahl"/>
      </w:rPr>
      <w:fldChar w:fldCharType="begin"/>
    </w:r>
    <w:r w:rsidR="00312868">
      <w:rPr>
        <w:rStyle w:val="Seitenzahl"/>
      </w:rPr>
      <w:instrText>PAGE</w:instrText>
    </w:r>
    <w:r>
      <w:rPr>
        <w:rStyle w:val="Seitenzahl"/>
      </w:rPr>
      <w:instrText xml:space="preserve">  </w:instrText>
    </w:r>
    <w:r>
      <w:rPr>
        <w:rStyle w:val="Seitenzahl"/>
      </w:rPr>
      <w:fldChar w:fldCharType="end"/>
    </w:r>
  </w:p>
  <w:p w14:paraId="02FA1782" w14:textId="77777777" w:rsidR="00003DB3" w:rsidRDefault="00003DB3" w:rsidP="008B3D2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C3DA" w14:textId="77777777" w:rsidR="00003DB3" w:rsidRPr="002F69F1" w:rsidRDefault="00003DB3" w:rsidP="008D1924">
    <w:pPr>
      <w:pStyle w:val="Fuzeile"/>
      <w:framePr w:wrap="around" w:vAnchor="text" w:hAnchor="margin" w:xAlign="right" w:y="1"/>
      <w:rPr>
        <w:rStyle w:val="Seitenzahl"/>
        <w:rFonts w:ascii="Verdana" w:hAnsi="Verdana"/>
        <w:sz w:val="16"/>
        <w:szCs w:val="16"/>
      </w:rPr>
    </w:pPr>
    <w:r w:rsidRPr="002F69F1">
      <w:rPr>
        <w:rStyle w:val="Seitenzahl"/>
        <w:rFonts w:ascii="Verdana" w:hAnsi="Verdana"/>
        <w:sz w:val="16"/>
        <w:szCs w:val="16"/>
      </w:rPr>
      <w:fldChar w:fldCharType="begin"/>
    </w:r>
    <w:r w:rsidR="00312868">
      <w:rPr>
        <w:rStyle w:val="Seitenzahl"/>
        <w:rFonts w:ascii="Verdana" w:hAnsi="Verdana"/>
        <w:sz w:val="16"/>
        <w:szCs w:val="16"/>
      </w:rPr>
      <w:instrText>PAGE</w:instrText>
    </w:r>
    <w:r w:rsidRPr="002F69F1">
      <w:rPr>
        <w:rStyle w:val="Seitenzahl"/>
        <w:rFonts w:ascii="Verdana" w:hAnsi="Verdana"/>
        <w:sz w:val="16"/>
        <w:szCs w:val="16"/>
      </w:rPr>
      <w:instrText xml:space="preserve">  </w:instrText>
    </w:r>
    <w:r w:rsidRPr="002F69F1">
      <w:rPr>
        <w:rStyle w:val="Seitenzahl"/>
        <w:rFonts w:ascii="Verdana" w:hAnsi="Verdana"/>
        <w:sz w:val="16"/>
        <w:szCs w:val="16"/>
      </w:rPr>
      <w:fldChar w:fldCharType="separate"/>
    </w:r>
    <w:r w:rsidR="00CF6AE3">
      <w:rPr>
        <w:rStyle w:val="Seitenzahl"/>
        <w:rFonts w:ascii="Verdana" w:hAnsi="Verdana"/>
        <w:noProof/>
        <w:sz w:val="16"/>
        <w:szCs w:val="16"/>
      </w:rPr>
      <w:t>4</w:t>
    </w:r>
    <w:r w:rsidRPr="002F69F1">
      <w:rPr>
        <w:rStyle w:val="Seitenzahl"/>
        <w:rFonts w:ascii="Verdana" w:hAnsi="Verdana"/>
        <w:sz w:val="16"/>
        <w:szCs w:val="16"/>
      </w:rPr>
      <w:fldChar w:fldCharType="end"/>
    </w:r>
  </w:p>
  <w:p w14:paraId="3EA55CEF" w14:textId="77777777" w:rsidR="00003DB3" w:rsidRPr="002F69F1" w:rsidRDefault="00003DB3" w:rsidP="008B3D2D">
    <w:pPr>
      <w:tabs>
        <w:tab w:val="center" w:pos="4320"/>
        <w:tab w:val="right" w:pos="8640"/>
      </w:tabs>
      <w:rPr>
        <w:rFonts w:ascii="Verdana" w:hAnsi="Verdana"/>
        <w:kern w:val="0"/>
        <w:sz w:val="16"/>
        <w:szCs w:val="16"/>
      </w:rPr>
    </w:pPr>
    <w:r w:rsidRPr="002F69F1">
      <w:rPr>
        <w:rFonts w:ascii="Verdana" w:hAnsi="Verdana"/>
        <w:kern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93D8B" w14:textId="77777777" w:rsidR="00A03A96" w:rsidRDefault="00A03A96" w:rsidP="00706082">
      <w:r>
        <w:separator/>
      </w:r>
    </w:p>
  </w:footnote>
  <w:footnote w:type="continuationSeparator" w:id="0">
    <w:p w14:paraId="6A510AFF" w14:textId="77777777" w:rsidR="00A03A96" w:rsidRDefault="00A03A96" w:rsidP="00706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E191" w14:textId="77777777" w:rsidR="00003DB3" w:rsidRDefault="00003DB3">
    <w:pPr>
      <w:tabs>
        <w:tab w:val="center" w:pos="4320"/>
        <w:tab w:val="right" w:pos="8640"/>
      </w:tabs>
      <w:rPr>
        <w:kern w:val="0"/>
        <w:sz w:val="24"/>
        <w:szCs w:val="24"/>
      </w:rPr>
    </w:pPr>
  </w:p>
  <w:p w14:paraId="499E72EF" w14:textId="77777777" w:rsidR="00003DB3" w:rsidRDefault="00003DB3">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4C0AC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2B4A5F"/>
    <w:multiLevelType w:val="hybridMultilevel"/>
    <w:tmpl w:val="08C834F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8531F86"/>
    <w:multiLevelType w:val="hybridMultilevel"/>
    <w:tmpl w:val="6016C84C"/>
    <w:lvl w:ilvl="0" w:tplc="0C07000F">
      <w:start w:val="1"/>
      <w:numFmt w:val="decimal"/>
      <w:lvlText w:val="%1."/>
      <w:lvlJc w:val="left"/>
      <w:pPr>
        <w:ind w:left="720" w:hanging="360"/>
      </w:pPr>
    </w:lvl>
    <w:lvl w:ilvl="1" w:tplc="B9BCDFAA">
      <w:start w:val="10"/>
      <w:numFmt w:val="bullet"/>
      <w:lvlText w:val="-"/>
      <w:lvlJc w:val="left"/>
      <w:pPr>
        <w:ind w:left="1440" w:hanging="360"/>
      </w:pPr>
      <w:rPr>
        <w:rFonts w:ascii="Verdana" w:eastAsia="Times New Roman" w:hAnsi="Verdana" w:cs="Verdana" w:hint="default"/>
      </w:rPr>
    </w:lvl>
    <w:lvl w:ilvl="2" w:tplc="0C07001B">
      <w:start w:val="1"/>
      <w:numFmt w:val="decimal"/>
      <w:lvlText w:val="%3."/>
      <w:lvlJc w:val="left"/>
      <w:pPr>
        <w:tabs>
          <w:tab w:val="num" w:pos="2160"/>
        </w:tabs>
        <w:ind w:left="2160" w:hanging="360"/>
      </w:pPr>
    </w:lvl>
    <w:lvl w:ilvl="3" w:tplc="0C07000F">
      <w:start w:val="1"/>
      <w:numFmt w:val="decimal"/>
      <w:lvlText w:val="%4."/>
      <w:lvlJc w:val="left"/>
      <w:pPr>
        <w:tabs>
          <w:tab w:val="num" w:pos="2880"/>
        </w:tabs>
        <w:ind w:left="2880" w:hanging="360"/>
      </w:pPr>
    </w:lvl>
    <w:lvl w:ilvl="4" w:tplc="0C070019">
      <w:start w:val="1"/>
      <w:numFmt w:val="decimal"/>
      <w:lvlText w:val="%5."/>
      <w:lvlJc w:val="left"/>
      <w:pPr>
        <w:tabs>
          <w:tab w:val="num" w:pos="3600"/>
        </w:tabs>
        <w:ind w:left="3600" w:hanging="360"/>
      </w:pPr>
    </w:lvl>
    <w:lvl w:ilvl="5" w:tplc="0C07001B">
      <w:start w:val="1"/>
      <w:numFmt w:val="decimal"/>
      <w:lvlText w:val="%6."/>
      <w:lvlJc w:val="left"/>
      <w:pPr>
        <w:tabs>
          <w:tab w:val="num" w:pos="4320"/>
        </w:tabs>
        <w:ind w:left="4320" w:hanging="360"/>
      </w:pPr>
    </w:lvl>
    <w:lvl w:ilvl="6" w:tplc="0C07000F">
      <w:start w:val="1"/>
      <w:numFmt w:val="decimal"/>
      <w:lvlText w:val="%7."/>
      <w:lvlJc w:val="left"/>
      <w:pPr>
        <w:tabs>
          <w:tab w:val="num" w:pos="5040"/>
        </w:tabs>
        <w:ind w:left="5040" w:hanging="360"/>
      </w:pPr>
    </w:lvl>
    <w:lvl w:ilvl="7" w:tplc="0C070019">
      <w:start w:val="1"/>
      <w:numFmt w:val="decimal"/>
      <w:lvlText w:val="%8."/>
      <w:lvlJc w:val="left"/>
      <w:pPr>
        <w:tabs>
          <w:tab w:val="num" w:pos="5760"/>
        </w:tabs>
        <w:ind w:left="5760" w:hanging="360"/>
      </w:pPr>
    </w:lvl>
    <w:lvl w:ilvl="8" w:tplc="0C07001B">
      <w:start w:val="1"/>
      <w:numFmt w:val="decimal"/>
      <w:lvlText w:val="%9."/>
      <w:lvlJc w:val="left"/>
      <w:pPr>
        <w:tabs>
          <w:tab w:val="num" w:pos="6480"/>
        </w:tabs>
        <w:ind w:left="6480" w:hanging="360"/>
      </w:pPr>
    </w:lvl>
  </w:abstractNum>
  <w:num w:numId="1" w16cid:durableId="1845626688">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2016771">
    <w:abstractNumId w:val="0"/>
  </w:num>
  <w:num w:numId="3" w16cid:durableId="1007750819">
    <w:abstractNumId w:val="2"/>
  </w:num>
  <w:num w:numId="4" w16cid:durableId="1919361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706082"/>
    <w:rsid w:val="00003DB3"/>
    <w:rsid w:val="00004C17"/>
    <w:rsid w:val="0004426B"/>
    <w:rsid w:val="00054E56"/>
    <w:rsid w:val="000A4DCE"/>
    <w:rsid w:val="000C6749"/>
    <w:rsid w:val="000C7C4A"/>
    <w:rsid w:val="00112A56"/>
    <w:rsid w:val="001923C0"/>
    <w:rsid w:val="001F0D45"/>
    <w:rsid w:val="00203746"/>
    <w:rsid w:val="002348E6"/>
    <w:rsid w:val="00250132"/>
    <w:rsid w:val="002570F2"/>
    <w:rsid w:val="00294438"/>
    <w:rsid w:val="002B07A4"/>
    <w:rsid w:val="002E2411"/>
    <w:rsid w:val="002F69F1"/>
    <w:rsid w:val="00312868"/>
    <w:rsid w:val="00334511"/>
    <w:rsid w:val="0034449E"/>
    <w:rsid w:val="003617B1"/>
    <w:rsid w:val="00364887"/>
    <w:rsid w:val="0037358E"/>
    <w:rsid w:val="003B3251"/>
    <w:rsid w:val="003C50E1"/>
    <w:rsid w:val="00427550"/>
    <w:rsid w:val="00456C38"/>
    <w:rsid w:val="00465EEB"/>
    <w:rsid w:val="004704B1"/>
    <w:rsid w:val="00470E2A"/>
    <w:rsid w:val="00474140"/>
    <w:rsid w:val="004742E3"/>
    <w:rsid w:val="00476314"/>
    <w:rsid w:val="00481768"/>
    <w:rsid w:val="004A3F3B"/>
    <w:rsid w:val="004B5CB6"/>
    <w:rsid w:val="00517F29"/>
    <w:rsid w:val="00534028"/>
    <w:rsid w:val="0058792F"/>
    <w:rsid w:val="00590330"/>
    <w:rsid w:val="005A4954"/>
    <w:rsid w:val="005A63CC"/>
    <w:rsid w:val="005B420E"/>
    <w:rsid w:val="005C1625"/>
    <w:rsid w:val="005C64D1"/>
    <w:rsid w:val="006079E7"/>
    <w:rsid w:val="00624EB4"/>
    <w:rsid w:val="00665A47"/>
    <w:rsid w:val="006E460E"/>
    <w:rsid w:val="006F1A36"/>
    <w:rsid w:val="00706082"/>
    <w:rsid w:val="00714FD1"/>
    <w:rsid w:val="007502B9"/>
    <w:rsid w:val="007A000C"/>
    <w:rsid w:val="007C5D4C"/>
    <w:rsid w:val="00816BDA"/>
    <w:rsid w:val="00840AD9"/>
    <w:rsid w:val="008469DC"/>
    <w:rsid w:val="00867A6B"/>
    <w:rsid w:val="008752EF"/>
    <w:rsid w:val="008B3D2D"/>
    <w:rsid w:val="008B42C4"/>
    <w:rsid w:val="008D1924"/>
    <w:rsid w:val="008D7B2A"/>
    <w:rsid w:val="009002A8"/>
    <w:rsid w:val="009200B6"/>
    <w:rsid w:val="00947296"/>
    <w:rsid w:val="00972A3D"/>
    <w:rsid w:val="00976768"/>
    <w:rsid w:val="009909B7"/>
    <w:rsid w:val="009A6D0B"/>
    <w:rsid w:val="009B1AC4"/>
    <w:rsid w:val="009D5415"/>
    <w:rsid w:val="00A02E0C"/>
    <w:rsid w:val="00A03A96"/>
    <w:rsid w:val="00A21581"/>
    <w:rsid w:val="00A367BA"/>
    <w:rsid w:val="00A5220B"/>
    <w:rsid w:val="00A5489D"/>
    <w:rsid w:val="00A65434"/>
    <w:rsid w:val="00A701FC"/>
    <w:rsid w:val="00A736F1"/>
    <w:rsid w:val="00A814FE"/>
    <w:rsid w:val="00AD2A46"/>
    <w:rsid w:val="00AE27DE"/>
    <w:rsid w:val="00AE5A05"/>
    <w:rsid w:val="00B47EE7"/>
    <w:rsid w:val="00B63B6D"/>
    <w:rsid w:val="00B95788"/>
    <w:rsid w:val="00BE77C8"/>
    <w:rsid w:val="00C16453"/>
    <w:rsid w:val="00C367CF"/>
    <w:rsid w:val="00C37E05"/>
    <w:rsid w:val="00C43DBB"/>
    <w:rsid w:val="00C4783C"/>
    <w:rsid w:val="00C73181"/>
    <w:rsid w:val="00C77732"/>
    <w:rsid w:val="00C93EFB"/>
    <w:rsid w:val="00CA3179"/>
    <w:rsid w:val="00CA3B3D"/>
    <w:rsid w:val="00CA506F"/>
    <w:rsid w:val="00CB2868"/>
    <w:rsid w:val="00CC2B29"/>
    <w:rsid w:val="00CC52A4"/>
    <w:rsid w:val="00CD1C90"/>
    <w:rsid w:val="00CD60C8"/>
    <w:rsid w:val="00CD7B46"/>
    <w:rsid w:val="00CF6AE3"/>
    <w:rsid w:val="00D229E4"/>
    <w:rsid w:val="00D31330"/>
    <w:rsid w:val="00D77C16"/>
    <w:rsid w:val="00D8760C"/>
    <w:rsid w:val="00D960E2"/>
    <w:rsid w:val="00DA25DD"/>
    <w:rsid w:val="00DF5BD3"/>
    <w:rsid w:val="00E12D80"/>
    <w:rsid w:val="00E16EED"/>
    <w:rsid w:val="00E44BC9"/>
    <w:rsid w:val="00E5089A"/>
    <w:rsid w:val="00E83329"/>
    <w:rsid w:val="00EF18B1"/>
    <w:rsid w:val="00F06278"/>
    <w:rsid w:val="00F34377"/>
    <w:rsid w:val="00F41063"/>
    <w:rsid w:val="00F47FF3"/>
    <w:rsid w:val="00FA1FE5"/>
    <w:rsid w:val="00FE072D"/>
    <w:rsid w:val="00FF341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95BF6"/>
  <w15:chartTrackingRefBased/>
  <w15:docId w15:val="{CA9CB232-E76D-4FBB-A471-4BBFFB3E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overflowPunct w:val="0"/>
      <w:autoSpaceDE w:val="0"/>
      <w:autoSpaceDN w:val="0"/>
      <w:adjustRightInd w:val="0"/>
    </w:pPr>
    <w:rPr>
      <w:rFonts w:ascii="Times New Roman" w:hAnsi="Times New Roman"/>
      <w:kern w:val="28"/>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947296"/>
    <w:pPr>
      <w:shd w:val="clear" w:color="auto" w:fill="000080"/>
    </w:pPr>
    <w:rPr>
      <w:rFonts w:ascii="Tahoma" w:hAnsi="Tahoma" w:cs="Tahoma"/>
    </w:rPr>
  </w:style>
  <w:style w:type="paragraph" w:styleId="Kopfzeile">
    <w:name w:val="header"/>
    <w:basedOn w:val="Standard"/>
    <w:rsid w:val="00947296"/>
    <w:pPr>
      <w:tabs>
        <w:tab w:val="center" w:pos="4536"/>
        <w:tab w:val="right" w:pos="9072"/>
      </w:tabs>
    </w:pPr>
  </w:style>
  <w:style w:type="paragraph" w:styleId="Fuzeile">
    <w:name w:val="footer"/>
    <w:basedOn w:val="Standard"/>
    <w:rsid w:val="00947296"/>
    <w:pPr>
      <w:tabs>
        <w:tab w:val="center" w:pos="4536"/>
        <w:tab w:val="right" w:pos="9072"/>
      </w:tabs>
    </w:pPr>
  </w:style>
  <w:style w:type="character" w:styleId="Hyperlink">
    <w:name w:val="Hyperlink"/>
    <w:rsid w:val="00947296"/>
    <w:rPr>
      <w:color w:val="0000FF"/>
      <w:u w:val="single"/>
    </w:rPr>
  </w:style>
  <w:style w:type="character" w:styleId="Seitenzahl">
    <w:name w:val="page number"/>
    <w:basedOn w:val="Absatz-Standardschriftart"/>
    <w:rsid w:val="008B3D2D"/>
  </w:style>
  <w:style w:type="paragraph" w:customStyle="1" w:styleId="FarbigeListe-Akzent11">
    <w:name w:val="Farbige Liste - Akzent 11"/>
    <w:basedOn w:val="Standard"/>
    <w:uiPriority w:val="34"/>
    <w:qFormat/>
    <w:rsid w:val="00A5489D"/>
    <w:pPr>
      <w:ind w:left="720"/>
      <w:contextualSpacing/>
    </w:pPr>
  </w:style>
  <w:style w:type="character" w:styleId="Kommentarzeichen">
    <w:name w:val="annotation reference"/>
    <w:uiPriority w:val="99"/>
    <w:semiHidden/>
    <w:unhideWhenUsed/>
    <w:rsid w:val="00FE072D"/>
    <w:rPr>
      <w:sz w:val="16"/>
      <w:szCs w:val="16"/>
    </w:rPr>
  </w:style>
  <w:style w:type="paragraph" w:styleId="Kommentartext">
    <w:name w:val="annotation text"/>
    <w:basedOn w:val="Standard"/>
    <w:link w:val="KommentartextZchn"/>
    <w:uiPriority w:val="99"/>
    <w:unhideWhenUsed/>
    <w:rsid w:val="00FE072D"/>
  </w:style>
  <w:style w:type="character" w:customStyle="1" w:styleId="KommentartextZchn">
    <w:name w:val="Kommentartext Zchn"/>
    <w:link w:val="Kommentartext"/>
    <w:uiPriority w:val="99"/>
    <w:rsid w:val="00FE072D"/>
    <w:rPr>
      <w:rFonts w:ascii="Times New Roman" w:hAnsi="Times New Roman"/>
      <w:kern w:val="28"/>
      <w:lang w:val="de-DE" w:eastAsia="de-DE"/>
    </w:rPr>
  </w:style>
  <w:style w:type="paragraph" w:styleId="Kommentarthema">
    <w:name w:val="annotation subject"/>
    <w:basedOn w:val="Kommentartext"/>
    <w:next w:val="Kommentartext"/>
    <w:link w:val="KommentarthemaZchn"/>
    <w:uiPriority w:val="99"/>
    <w:semiHidden/>
    <w:unhideWhenUsed/>
    <w:rsid w:val="00FE072D"/>
    <w:rPr>
      <w:b/>
      <w:bCs/>
    </w:rPr>
  </w:style>
  <w:style w:type="character" w:customStyle="1" w:styleId="KommentarthemaZchn">
    <w:name w:val="Kommentarthema Zchn"/>
    <w:link w:val="Kommentarthema"/>
    <w:uiPriority w:val="99"/>
    <w:semiHidden/>
    <w:rsid w:val="00FE072D"/>
    <w:rPr>
      <w:rFonts w:ascii="Times New Roman" w:hAnsi="Times New Roman"/>
      <w:b/>
      <w:bCs/>
      <w:kern w:val="28"/>
      <w:lang w:val="de-DE" w:eastAsia="de-DE"/>
    </w:rPr>
  </w:style>
  <w:style w:type="paragraph" w:styleId="berarbeitung">
    <w:name w:val="Revision"/>
    <w:hidden/>
    <w:uiPriority w:val="99"/>
    <w:semiHidden/>
    <w:rsid w:val="00CD7B46"/>
    <w:rPr>
      <w:rFonts w:ascii="Times New Roman" w:hAnsi="Times New Roman"/>
      <w:kern w:val="28"/>
      <w:lang w:val="de-DE" w:eastAsia="de-DE"/>
    </w:rPr>
  </w:style>
  <w:style w:type="paragraph" w:styleId="Listenabsatz">
    <w:name w:val="List Paragraph"/>
    <w:basedOn w:val="Standard"/>
    <w:uiPriority w:val="34"/>
    <w:qFormat/>
    <w:rsid w:val="002E24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006915">
      <w:bodyDiv w:val="1"/>
      <w:marLeft w:val="0"/>
      <w:marRight w:val="0"/>
      <w:marTop w:val="0"/>
      <w:marBottom w:val="0"/>
      <w:divBdr>
        <w:top w:val="none" w:sz="0" w:space="0" w:color="auto"/>
        <w:left w:val="none" w:sz="0" w:space="0" w:color="auto"/>
        <w:bottom w:val="none" w:sz="0" w:space="0" w:color="auto"/>
        <w:right w:val="none" w:sz="0" w:space="0" w:color="auto"/>
      </w:divBdr>
    </w:div>
    <w:div w:id="212488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06ccb38451d7c0d7e26c5e6244840769">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18efb1e5cdc0c177e4bcd45d6c7ca7ab"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DBD885-82DA-40C5-A21F-20D3BB73E965}">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customXml/itemProps2.xml><?xml version="1.0" encoding="utf-8"?>
<ds:datastoreItem xmlns:ds="http://schemas.openxmlformats.org/officeDocument/2006/customXml" ds:itemID="{79D49953-C023-46C4-B2B4-1467D35A9D57}">
  <ds:schemaRefs>
    <ds:schemaRef ds:uri="http://schemas.microsoft.com/sharepoint/v3/contenttype/forms"/>
  </ds:schemaRefs>
</ds:datastoreItem>
</file>

<file path=customXml/itemProps3.xml><?xml version="1.0" encoding="utf-8"?>
<ds:datastoreItem xmlns:ds="http://schemas.openxmlformats.org/officeDocument/2006/customXml" ds:itemID="{B0E595BA-18D1-4FF9-8CBE-AE6D4E72E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1728</Words>
  <Characters>10892</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AGB Kraftfahrzeugtechnik Verhaltensregeln</vt:lpstr>
    </vt:vector>
  </TitlesOfParts>
  <Company>WKÖ</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AGB Kraftfahrzeugtechnik Verhaltensregeln</dc:title>
  <dc:subject>Allgemeine Geschäftsbedingungen</dc:subject>
  <dc:creator>Bundesinnung Fahrzeugtechnik, WKÖ</dc:creator>
  <cp:keywords/>
  <cp:lastModifiedBy>Schwetz Florian | WKO Inhouse</cp:lastModifiedBy>
  <cp:revision>2</cp:revision>
  <cp:lastPrinted>2016-08-01T10:51:00Z</cp:lastPrinted>
  <dcterms:created xsi:type="dcterms:W3CDTF">2026-10-19T09:26:00Z</dcterms:created>
  <dcterms:modified xsi:type="dcterms:W3CDTF">2026-10-19T09:26:00Z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689400</vt:r8>
  </property>
</Properties>
</file>