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8E892" w14:textId="71F7A109" w:rsidR="00822543" w:rsidRPr="00413927" w:rsidRDefault="00413927" w:rsidP="00947296">
      <w:pPr>
        <w:spacing w:line="311" w:lineRule="auto"/>
        <w:outlineLvl w:val="0"/>
        <w:rPr>
          <w:rFonts w:ascii="Trebuchet MS" w:hAnsi="Trebuchet MS" w:cs="Arial"/>
          <w:lang w:val="de-AT"/>
        </w:rPr>
      </w:pPr>
      <w:r>
        <w:rPr>
          <w:noProof/>
          <w:sz w:val="18"/>
          <w:szCs w:val="18"/>
        </w:rPr>
        <w:drawing>
          <wp:anchor distT="0" distB="0" distL="114300" distR="114300" simplePos="0" relativeHeight="251659264" behindDoc="1" locked="0" layoutInCell="1" allowOverlap="1" wp14:anchorId="2ECC92C8" wp14:editId="59D72575">
            <wp:simplePos x="0" y="0"/>
            <wp:positionH relativeFrom="column">
              <wp:posOffset>3957532</wp:posOffset>
            </wp:positionH>
            <wp:positionV relativeFrom="paragraph">
              <wp:posOffset>-342027</wp:posOffset>
            </wp:positionV>
            <wp:extent cx="1882800" cy="615600"/>
            <wp:effectExtent l="0" t="0" r="0" b="0"/>
            <wp:wrapNone/>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2800" cy="615600"/>
                    </a:xfrm>
                    <a:prstGeom prst="rect">
                      <a:avLst/>
                    </a:prstGeom>
                    <a:noFill/>
                  </pic:spPr>
                </pic:pic>
              </a:graphicData>
            </a:graphic>
            <wp14:sizeRelH relativeFrom="page">
              <wp14:pctWidth>0</wp14:pctWidth>
            </wp14:sizeRelH>
            <wp14:sizeRelV relativeFrom="page">
              <wp14:pctHeight>0</wp14:pctHeight>
            </wp14:sizeRelV>
          </wp:anchor>
        </w:drawing>
      </w:r>
    </w:p>
    <w:p w14:paraId="0FFF06A1" w14:textId="5D8C7F2C" w:rsidR="00822543" w:rsidRPr="00413927" w:rsidRDefault="00822543" w:rsidP="00947296">
      <w:pPr>
        <w:spacing w:line="311" w:lineRule="auto"/>
        <w:outlineLvl w:val="0"/>
        <w:rPr>
          <w:rFonts w:ascii="Trebuchet MS" w:hAnsi="Trebuchet MS" w:cs="Arial"/>
          <w:lang w:val="de-AT"/>
        </w:rPr>
      </w:pPr>
    </w:p>
    <w:p w14:paraId="45ADFCF2" w14:textId="77777777" w:rsidR="00822543" w:rsidRPr="00413927" w:rsidRDefault="00822543" w:rsidP="00947296">
      <w:pPr>
        <w:spacing w:line="311" w:lineRule="auto"/>
        <w:outlineLvl w:val="0"/>
        <w:rPr>
          <w:rFonts w:ascii="Trebuchet MS" w:hAnsi="Trebuchet MS" w:cs="Arial"/>
          <w:lang w:val="de-AT"/>
        </w:rPr>
      </w:pPr>
    </w:p>
    <w:p w14:paraId="3ECD9B11" w14:textId="77777777" w:rsidR="00706082" w:rsidRPr="00413927" w:rsidRDefault="00706082" w:rsidP="00947296">
      <w:pPr>
        <w:spacing w:line="311" w:lineRule="auto"/>
        <w:outlineLvl w:val="0"/>
        <w:rPr>
          <w:rFonts w:ascii="Trebuchet MS" w:hAnsi="Trebuchet MS" w:cs="Arial"/>
          <w:u w:val="single"/>
          <w:lang w:val="de-AT"/>
        </w:rPr>
      </w:pPr>
      <w:r w:rsidRPr="00413927">
        <w:rPr>
          <w:rFonts w:ascii="Trebuchet MS" w:hAnsi="Trebuchet MS" w:cs="Arial"/>
          <w:u w:val="single"/>
          <w:lang w:val="de-AT"/>
        </w:rPr>
        <w:t>Verhaltensregeln für Verwender von AGB:</w:t>
      </w:r>
    </w:p>
    <w:p w14:paraId="70C2BC21" w14:textId="053EA830" w:rsidR="00706082" w:rsidRPr="00413927" w:rsidRDefault="00706082" w:rsidP="00947296">
      <w:pPr>
        <w:spacing w:line="311" w:lineRule="auto"/>
        <w:outlineLvl w:val="0"/>
        <w:rPr>
          <w:rFonts w:ascii="Trebuchet MS" w:hAnsi="Trebuchet MS" w:cs="Arial"/>
          <w:sz w:val="14"/>
          <w:szCs w:val="14"/>
          <w:lang w:val="de-AT"/>
        </w:rPr>
      </w:pPr>
      <w:r w:rsidRPr="00413927">
        <w:rPr>
          <w:rFonts w:ascii="Trebuchet MS" w:hAnsi="Trebuchet MS" w:cs="Arial"/>
          <w:sz w:val="14"/>
          <w:szCs w:val="14"/>
          <w:lang w:val="de-AT"/>
        </w:rPr>
        <w:t xml:space="preserve">Stand </w:t>
      </w:r>
      <w:r w:rsidR="00542E10" w:rsidRPr="00413927">
        <w:rPr>
          <w:rFonts w:ascii="Trebuchet MS" w:hAnsi="Trebuchet MS" w:cs="Arial"/>
          <w:sz w:val="14"/>
          <w:szCs w:val="14"/>
          <w:lang w:val="de-AT"/>
        </w:rPr>
        <w:t>07/2026</w:t>
      </w:r>
    </w:p>
    <w:p w14:paraId="79B83FD6" w14:textId="77777777" w:rsidR="008B3D2D" w:rsidRPr="00413927" w:rsidRDefault="008B3D2D" w:rsidP="008B3D2D">
      <w:pPr>
        <w:tabs>
          <w:tab w:val="left" w:pos="360"/>
        </w:tabs>
        <w:spacing w:line="311" w:lineRule="auto"/>
        <w:rPr>
          <w:rFonts w:ascii="Trebuchet MS" w:hAnsi="Trebuchet MS" w:cs="Arial"/>
        </w:rPr>
      </w:pPr>
    </w:p>
    <w:p w14:paraId="2C75ECB4" w14:textId="77777777" w:rsidR="00822543" w:rsidRPr="00413927" w:rsidRDefault="00822543" w:rsidP="00413927">
      <w:pPr>
        <w:tabs>
          <w:tab w:val="left" w:pos="360"/>
        </w:tabs>
        <w:spacing w:line="311" w:lineRule="auto"/>
        <w:jc w:val="both"/>
        <w:rPr>
          <w:rFonts w:ascii="Trebuchet MS" w:hAnsi="Trebuchet MS" w:cs="Arial"/>
        </w:rPr>
      </w:pPr>
    </w:p>
    <w:p w14:paraId="430687E3" w14:textId="77777777" w:rsidR="00822543" w:rsidRPr="00413927" w:rsidRDefault="00822543" w:rsidP="00413927">
      <w:pPr>
        <w:tabs>
          <w:tab w:val="left" w:pos="360"/>
        </w:tabs>
        <w:spacing w:line="311" w:lineRule="auto"/>
        <w:jc w:val="both"/>
        <w:rPr>
          <w:rFonts w:ascii="Trebuchet MS" w:hAnsi="Trebuchet MS" w:cs="Arial"/>
        </w:rPr>
      </w:pPr>
    </w:p>
    <w:p w14:paraId="6C97E8C7" w14:textId="77777777" w:rsidR="00706082" w:rsidRPr="00413927" w:rsidRDefault="00706082" w:rsidP="00413927">
      <w:pPr>
        <w:tabs>
          <w:tab w:val="left" w:pos="360"/>
        </w:tabs>
        <w:spacing w:line="311" w:lineRule="auto"/>
        <w:ind w:left="360" w:hanging="360"/>
        <w:jc w:val="both"/>
        <w:rPr>
          <w:rFonts w:ascii="Trebuchet MS" w:hAnsi="Trebuchet MS" w:cs="Arial"/>
        </w:rPr>
      </w:pPr>
      <w:r w:rsidRPr="00413927">
        <w:rPr>
          <w:rFonts w:ascii="Trebuchet MS" w:hAnsi="Trebuchet MS" w:cs="Arial"/>
        </w:rPr>
        <w:t>1.</w:t>
      </w:r>
      <w:r w:rsidRPr="00413927">
        <w:rPr>
          <w:rFonts w:ascii="Trebuchet MS" w:hAnsi="Trebuchet MS" w:cs="Arial"/>
        </w:rPr>
        <w:tab/>
        <w:t xml:space="preserve">Die Muster-AGB der Bundesinnung stellen einen grundsätzlichen Standard dar. Prüfen Sie beim genauen Lesen, ob diese Muster-AGB auch </w:t>
      </w:r>
      <w:r w:rsidRPr="00413927">
        <w:rPr>
          <w:rFonts w:ascii="Trebuchet MS" w:hAnsi="Trebuchet MS" w:cs="Arial"/>
          <w:b/>
          <w:bCs/>
        </w:rPr>
        <w:t xml:space="preserve">Ihre Erfordernisse und Problemfälle in der Praxis </w:t>
      </w:r>
      <w:r w:rsidRPr="00413927">
        <w:rPr>
          <w:rFonts w:ascii="Trebuchet MS" w:hAnsi="Trebuchet MS" w:cs="Arial"/>
        </w:rPr>
        <w:t xml:space="preserve">abdecken. Weitreichendere Regelungen sind möglich, falls Sie nur mit Unternehmen </w:t>
      </w:r>
      <w:r w:rsidR="00822543" w:rsidRPr="00413927">
        <w:rPr>
          <w:rFonts w:ascii="Trebuchet MS" w:hAnsi="Trebuchet MS" w:cs="Arial"/>
        </w:rPr>
        <w:t>Verträge schließen</w:t>
      </w:r>
      <w:r w:rsidRPr="00413927">
        <w:rPr>
          <w:rFonts w:ascii="Trebuchet MS" w:hAnsi="Trebuchet MS" w:cs="Arial"/>
        </w:rPr>
        <w:t>. Eine individuelle rechtliche Beratung kann durch die Muster-AGB nicht ersetzt werden.</w:t>
      </w:r>
    </w:p>
    <w:p w14:paraId="1ACA07EA" w14:textId="77777777" w:rsidR="00706082" w:rsidRPr="00413927" w:rsidRDefault="00706082" w:rsidP="00413927">
      <w:pPr>
        <w:spacing w:line="311" w:lineRule="auto"/>
        <w:jc w:val="both"/>
        <w:rPr>
          <w:rFonts w:ascii="Trebuchet MS" w:hAnsi="Trebuchet MS" w:cs="Arial"/>
        </w:rPr>
      </w:pPr>
      <w:r w:rsidRPr="00413927">
        <w:rPr>
          <w:rFonts w:ascii="Trebuchet MS" w:hAnsi="Trebuchet MS" w:cs="Arial"/>
        </w:rPr>
        <w:t xml:space="preserve">  </w:t>
      </w:r>
    </w:p>
    <w:p w14:paraId="539E6BF5" w14:textId="77777777" w:rsidR="008F1BE2" w:rsidRPr="00413927" w:rsidRDefault="00706082" w:rsidP="00413927">
      <w:pPr>
        <w:tabs>
          <w:tab w:val="left" w:pos="360"/>
        </w:tabs>
        <w:spacing w:line="311" w:lineRule="auto"/>
        <w:ind w:left="360" w:hanging="360"/>
        <w:jc w:val="both"/>
        <w:rPr>
          <w:rFonts w:ascii="Trebuchet MS" w:hAnsi="Trebuchet MS" w:cs="Arial"/>
          <w:b/>
          <w:bCs/>
        </w:rPr>
      </w:pPr>
      <w:r w:rsidRPr="00413927">
        <w:rPr>
          <w:rFonts w:ascii="Trebuchet MS" w:hAnsi="Trebuchet MS" w:cs="Arial"/>
          <w:b/>
          <w:bCs/>
        </w:rPr>
        <w:t>2.</w:t>
      </w:r>
      <w:r w:rsidRPr="00413927">
        <w:rPr>
          <w:rFonts w:ascii="Trebuchet MS" w:hAnsi="Trebuchet MS" w:cs="Arial"/>
          <w:b/>
          <w:bCs/>
        </w:rPr>
        <w:tab/>
      </w:r>
      <w:r w:rsidR="008F1BE2" w:rsidRPr="00413927">
        <w:rPr>
          <w:rFonts w:ascii="Trebuchet MS" w:hAnsi="Trebuchet MS" w:cs="Arial"/>
          <w:b/>
          <w:bCs/>
        </w:rPr>
        <w:t xml:space="preserve">Ergänzen </w:t>
      </w:r>
      <w:r w:rsidR="008F1BE2" w:rsidRPr="00413927">
        <w:rPr>
          <w:rFonts w:ascii="Trebuchet MS" w:hAnsi="Trebuchet MS" w:cs="Arial"/>
        </w:rPr>
        <w:t>Sie vor Verwendung der AGB die offenen Platzhalter in folgenden Punkten: 1.1 (Unternehmensname), 1.2 (Homepage-Adresse und Link zur Datenschutzerklärung), 3.4 (Schwellenprozentsatz für Preisanpassung), 4.1 (Manipulationszuschlag), 5.8 (Mahnspesen gemäß § 458 UGB), 13.1 (Annahmeverzugsfrist in Wochen), 13.2 (Lagergebühr in %), 13.4 (pauschalierter Schadenersatz in %), 17.7 (Rügefrist in Werktagen), 20.3 (Erfüllungsort).</w:t>
      </w:r>
    </w:p>
    <w:p w14:paraId="47D8AFAF" w14:textId="77777777" w:rsidR="00706082" w:rsidRPr="00413927" w:rsidRDefault="00706082" w:rsidP="00413927">
      <w:pPr>
        <w:spacing w:line="311" w:lineRule="auto"/>
        <w:jc w:val="both"/>
        <w:rPr>
          <w:rFonts w:ascii="Trebuchet MS" w:hAnsi="Trebuchet MS" w:cs="Arial"/>
        </w:rPr>
      </w:pPr>
    </w:p>
    <w:p w14:paraId="5ED8B626" w14:textId="77777777" w:rsidR="00706082" w:rsidRPr="00413927" w:rsidRDefault="00706082" w:rsidP="00413927">
      <w:pPr>
        <w:tabs>
          <w:tab w:val="left" w:pos="360"/>
        </w:tabs>
        <w:spacing w:line="311" w:lineRule="auto"/>
        <w:ind w:left="360" w:hanging="360"/>
        <w:jc w:val="both"/>
        <w:rPr>
          <w:rFonts w:ascii="Trebuchet MS" w:hAnsi="Trebuchet MS" w:cs="Arial"/>
        </w:rPr>
      </w:pPr>
      <w:r w:rsidRPr="00413927">
        <w:rPr>
          <w:rFonts w:ascii="Trebuchet MS" w:hAnsi="Trebuchet MS" w:cs="Arial"/>
        </w:rPr>
        <w:t>3.</w:t>
      </w:r>
      <w:r w:rsidRPr="00413927">
        <w:rPr>
          <w:rFonts w:ascii="Trebuchet MS" w:hAnsi="Trebuchet MS" w:cs="Arial"/>
        </w:rPr>
        <w:tab/>
        <w:t xml:space="preserve">Bestehen Sie gegenüber Ihren Kunden auf die </w:t>
      </w:r>
      <w:r w:rsidRPr="00413927">
        <w:rPr>
          <w:rFonts w:ascii="Trebuchet MS" w:hAnsi="Trebuchet MS" w:cs="Arial"/>
          <w:b/>
          <w:bCs/>
        </w:rPr>
        <w:t xml:space="preserve">Verwendung Ihrer AGB </w:t>
      </w:r>
      <w:r w:rsidRPr="00413927">
        <w:rPr>
          <w:rFonts w:ascii="Trebuchet MS" w:hAnsi="Trebuchet MS" w:cs="Arial"/>
        </w:rPr>
        <w:t xml:space="preserve"> (Argument: Sie </w:t>
      </w:r>
      <w:r w:rsidR="00947296" w:rsidRPr="00413927">
        <w:rPr>
          <w:rFonts w:ascii="Trebuchet MS" w:hAnsi="Trebuchet MS" w:cs="Arial"/>
        </w:rPr>
        <w:t>erbringen die Hauptleistung</w:t>
      </w:r>
      <w:r w:rsidRPr="00413927">
        <w:rPr>
          <w:rFonts w:ascii="Trebuchet MS" w:hAnsi="Trebuchet MS" w:cs="Arial"/>
        </w:rPr>
        <w:t>)</w:t>
      </w:r>
    </w:p>
    <w:p w14:paraId="3AD0A706" w14:textId="77777777" w:rsidR="00706082" w:rsidRPr="00413927" w:rsidRDefault="00706082" w:rsidP="00413927">
      <w:pPr>
        <w:spacing w:line="311" w:lineRule="auto"/>
        <w:jc w:val="both"/>
        <w:rPr>
          <w:rFonts w:ascii="Trebuchet MS" w:hAnsi="Trebuchet MS" w:cs="Arial"/>
        </w:rPr>
      </w:pPr>
    </w:p>
    <w:p w14:paraId="71A45523" w14:textId="77777777" w:rsidR="00706082" w:rsidRPr="00413927" w:rsidRDefault="00706082" w:rsidP="00413927">
      <w:pPr>
        <w:tabs>
          <w:tab w:val="left" w:pos="360"/>
        </w:tabs>
        <w:spacing w:line="311" w:lineRule="auto"/>
        <w:ind w:left="360" w:hanging="360"/>
        <w:jc w:val="both"/>
        <w:rPr>
          <w:rFonts w:ascii="Trebuchet MS" w:hAnsi="Trebuchet MS" w:cs="Arial"/>
        </w:rPr>
      </w:pPr>
      <w:r w:rsidRPr="00413927">
        <w:rPr>
          <w:rFonts w:ascii="Trebuchet MS" w:hAnsi="Trebuchet MS" w:cs="Arial"/>
        </w:rPr>
        <w:t>4.</w:t>
      </w:r>
      <w:r w:rsidRPr="00413927">
        <w:rPr>
          <w:rFonts w:ascii="Trebuchet MS" w:hAnsi="Trebuchet MS" w:cs="Arial"/>
        </w:rPr>
        <w:tab/>
        <w:t>AGB müssen vereinbart werden (Unterfertigung empfehlenswert), damit sie Vertragsbestandteil werden. Ein</w:t>
      </w:r>
      <w:r w:rsidRPr="00413927">
        <w:rPr>
          <w:rFonts w:ascii="Trebuchet MS" w:hAnsi="Trebuchet MS" w:cs="Arial"/>
          <w:b/>
          <w:bCs/>
        </w:rPr>
        <w:t xml:space="preserve"> Hinweis</w:t>
      </w:r>
      <w:r w:rsidRPr="00413927">
        <w:rPr>
          <w:rFonts w:ascii="Trebuchet MS" w:hAnsi="Trebuchet MS" w:cs="Arial"/>
        </w:rPr>
        <w:t xml:space="preserve"> hat auf der </w:t>
      </w:r>
      <w:r w:rsidRPr="00413927">
        <w:rPr>
          <w:rFonts w:ascii="Trebuchet MS" w:hAnsi="Trebuchet MS" w:cs="Arial"/>
          <w:b/>
          <w:bCs/>
        </w:rPr>
        <w:t>Vorderseite des Angebotes</w:t>
      </w:r>
      <w:r w:rsidRPr="00413927">
        <w:rPr>
          <w:rFonts w:ascii="Trebuchet MS" w:hAnsi="Trebuchet MS" w:cs="Arial"/>
        </w:rPr>
        <w:t xml:space="preserve"> zu erfolgen.</w:t>
      </w:r>
      <w:r w:rsidRPr="00413927">
        <w:rPr>
          <w:rFonts w:ascii="Trebuchet MS" w:hAnsi="Trebuchet MS" w:cs="Arial"/>
          <w:b/>
          <w:bCs/>
        </w:rPr>
        <w:t xml:space="preserve"> </w:t>
      </w:r>
      <w:r w:rsidRPr="00413927">
        <w:rPr>
          <w:rFonts w:ascii="Trebuchet MS" w:hAnsi="Trebuchet MS" w:cs="Arial"/>
        </w:rPr>
        <w:t>Formulierungsvorschlag: „</w:t>
      </w:r>
      <w:r w:rsidRPr="00413927">
        <w:rPr>
          <w:rFonts w:ascii="Trebuchet MS" w:hAnsi="Trebuchet MS" w:cs="Arial"/>
          <w:i/>
          <w:iCs/>
        </w:rPr>
        <w:t>Es gelten ausschließlich unsere beiliegenden AGB</w:t>
      </w:r>
      <w:r w:rsidRPr="00413927">
        <w:rPr>
          <w:rFonts w:ascii="Trebuchet MS" w:hAnsi="Trebuchet MS" w:cs="Arial"/>
        </w:rPr>
        <w:t xml:space="preserve">“. </w:t>
      </w:r>
    </w:p>
    <w:p w14:paraId="48631640" w14:textId="77777777" w:rsidR="00706082" w:rsidRPr="00413927" w:rsidRDefault="00706082" w:rsidP="00413927">
      <w:pPr>
        <w:spacing w:line="311" w:lineRule="auto"/>
        <w:jc w:val="both"/>
        <w:rPr>
          <w:rFonts w:ascii="Trebuchet MS" w:hAnsi="Trebuchet MS" w:cs="Arial"/>
        </w:rPr>
      </w:pPr>
    </w:p>
    <w:p w14:paraId="1C597CE1" w14:textId="734E0F82" w:rsidR="00706082" w:rsidRPr="00413927" w:rsidRDefault="00706082" w:rsidP="00413927">
      <w:pPr>
        <w:tabs>
          <w:tab w:val="left" w:pos="360"/>
        </w:tabs>
        <w:spacing w:line="311" w:lineRule="auto"/>
        <w:ind w:left="360" w:hanging="360"/>
        <w:jc w:val="both"/>
        <w:rPr>
          <w:rFonts w:ascii="Trebuchet MS" w:hAnsi="Trebuchet MS" w:cs="Arial"/>
        </w:rPr>
      </w:pPr>
      <w:r w:rsidRPr="00413927">
        <w:rPr>
          <w:rFonts w:ascii="Trebuchet MS" w:hAnsi="Trebuchet MS" w:cs="Arial"/>
        </w:rPr>
        <w:t>5.</w:t>
      </w:r>
      <w:r w:rsidRPr="00413927">
        <w:rPr>
          <w:rFonts w:ascii="Trebuchet MS" w:hAnsi="Trebuchet MS" w:cs="Arial"/>
        </w:rPr>
        <w:tab/>
      </w:r>
      <w:r w:rsidR="00023BDE" w:rsidRPr="00413927">
        <w:rPr>
          <w:rFonts w:ascii="Trebuchet MS" w:hAnsi="Trebuchet MS" w:cs="Arial"/>
        </w:rPr>
        <w:t xml:space="preserve">Zur wirksamen Vereinbarung der AGB müssen diese dem Vertragspartner vorgelegt werden; dies spätestens im Zeitpunkt des Vertragsabschlusses. Die bloße Abrufbarkeit auf der Homepage genügt NICHT mehr (weder bei Verbrauchern, noch bei Unternehmern). Senden </w:t>
      </w:r>
      <w:r w:rsidR="00EA2107" w:rsidRPr="00413927">
        <w:rPr>
          <w:rFonts w:ascii="Trebuchet MS" w:hAnsi="Trebuchet MS" w:cs="Arial"/>
        </w:rPr>
        <w:t xml:space="preserve">bzw übergeben </w:t>
      </w:r>
      <w:r w:rsidR="00023BDE" w:rsidRPr="00413927">
        <w:rPr>
          <w:rFonts w:ascii="Trebuchet MS" w:hAnsi="Trebuchet MS" w:cs="Arial"/>
        </w:rPr>
        <w:t>Sie Ihre AGB daher mit Ihrem Angebot an den Kunden.</w:t>
      </w:r>
    </w:p>
    <w:p w14:paraId="30187F3C" w14:textId="77777777" w:rsidR="00706082" w:rsidRPr="00413927" w:rsidRDefault="00706082" w:rsidP="00413927">
      <w:pPr>
        <w:spacing w:line="311" w:lineRule="auto"/>
        <w:jc w:val="both"/>
        <w:rPr>
          <w:rFonts w:ascii="Trebuchet MS" w:hAnsi="Trebuchet MS" w:cs="Arial"/>
        </w:rPr>
      </w:pPr>
    </w:p>
    <w:p w14:paraId="36D5DCD1" w14:textId="77777777" w:rsidR="00706082" w:rsidRPr="00413927" w:rsidRDefault="00706082" w:rsidP="00413927">
      <w:pPr>
        <w:tabs>
          <w:tab w:val="left" w:pos="360"/>
        </w:tabs>
        <w:spacing w:line="311" w:lineRule="auto"/>
        <w:ind w:left="360" w:hanging="360"/>
        <w:jc w:val="both"/>
        <w:rPr>
          <w:rFonts w:ascii="Trebuchet MS" w:hAnsi="Trebuchet MS" w:cs="Arial"/>
          <w:sz w:val="18"/>
          <w:szCs w:val="18"/>
          <w:lang w:val="de-AT"/>
        </w:rPr>
      </w:pPr>
      <w:r w:rsidRPr="00413927">
        <w:rPr>
          <w:rFonts w:ascii="Trebuchet MS" w:hAnsi="Trebuchet MS" w:cs="Arial"/>
          <w:lang w:val="de-AT"/>
        </w:rPr>
        <w:t>6.</w:t>
      </w:r>
      <w:r w:rsidRPr="00413927">
        <w:rPr>
          <w:rFonts w:ascii="Trebuchet MS" w:hAnsi="Trebuchet MS" w:cs="Arial"/>
          <w:lang w:val="de-AT"/>
        </w:rPr>
        <w:tab/>
        <w:t xml:space="preserve">Generell gilt, dass abweichende </w:t>
      </w:r>
      <w:r w:rsidRPr="00413927">
        <w:rPr>
          <w:rFonts w:ascii="Trebuchet MS" w:hAnsi="Trebuchet MS" w:cs="Arial"/>
          <w:b/>
          <w:bCs/>
          <w:lang w:val="de-AT"/>
        </w:rPr>
        <w:t>Individualvereinbarungen</w:t>
      </w:r>
      <w:r w:rsidRPr="00413927">
        <w:rPr>
          <w:rFonts w:ascii="Trebuchet MS" w:hAnsi="Trebuchet MS" w:cs="Arial"/>
          <w:lang w:val="de-AT"/>
        </w:rPr>
        <w:t xml:space="preserve"> den Bestimmungen in den AGB </w:t>
      </w:r>
      <w:r w:rsidRPr="00413927">
        <w:rPr>
          <w:rFonts w:ascii="Trebuchet MS" w:hAnsi="Trebuchet MS" w:cs="Arial"/>
          <w:b/>
          <w:bCs/>
          <w:lang w:val="de-AT"/>
        </w:rPr>
        <w:t xml:space="preserve">vorgehen. </w:t>
      </w:r>
      <w:r w:rsidRPr="00413927">
        <w:rPr>
          <w:rFonts w:ascii="Trebuchet MS" w:hAnsi="Trebuchet MS" w:cs="Arial"/>
          <w:lang w:val="de-AT"/>
        </w:rPr>
        <w:t>Sofern Sie individuell (z</w:t>
      </w:r>
      <w:r w:rsidR="00822543" w:rsidRPr="00413927">
        <w:rPr>
          <w:rFonts w:ascii="Trebuchet MS" w:hAnsi="Trebuchet MS" w:cs="Arial"/>
          <w:lang w:val="de-AT"/>
        </w:rPr>
        <w:t>.</w:t>
      </w:r>
      <w:r w:rsidRPr="00413927">
        <w:rPr>
          <w:rFonts w:ascii="Trebuchet MS" w:hAnsi="Trebuchet MS" w:cs="Arial"/>
          <w:lang w:val="de-AT"/>
        </w:rPr>
        <w:t>B</w:t>
      </w:r>
      <w:r w:rsidR="00822543" w:rsidRPr="00413927">
        <w:rPr>
          <w:rFonts w:ascii="Trebuchet MS" w:hAnsi="Trebuchet MS" w:cs="Arial"/>
          <w:lang w:val="de-AT"/>
        </w:rPr>
        <w:t>.</w:t>
      </w:r>
      <w:r w:rsidRPr="00413927">
        <w:rPr>
          <w:rFonts w:ascii="Trebuchet MS" w:hAnsi="Trebuchet MS" w:cs="Arial"/>
          <w:lang w:val="de-AT"/>
        </w:rPr>
        <w:t xml:space="preserve"> in sonstiger Korrespondenz) die </w:t>
      </w:r>
      <w:r w:rsidRPr="00413927">
        <w:rPr>
          <w:rFonts w:ascii="Trebuchet MS" w:hAnsi="Trebuchet MS" w:cs="Arial"/>
          <w:b/>
          <w:bCs/>
          <w:lang w:val="de-AT"/>
        </w:rPr>
        <w:t>Geschäftsbedingungen des Kunden</w:t>
      </w:r>
      <w:r w:rsidRPr="00413927">
        <w:rPr>
          <w:rFonts w:ascii="Trebuchet MS" w:hAnsi="Trebuchet MS" w:cs="Arial"/>
          <w:lang w:val="de-AT"/>
        </w:rPr>
        <w:t xml:space="preserve"> vereinbaren, schützt Sie somit auch die </w:t>
      </w:r>
      <w:r w:rsidRPr="00413927">
        <w:rPr>
          <w:rFonts w:ascii="Trebuchet MS" w:hAnsi="Trebuchet MS" w:cs="Arial"/>
        </w:rPr>
        <w:t>„</w:t>
      </w:r>
      <w:r w:rsidRPr="00413927">
        <w:rPr>
          <w:rFonts w:ascii="Trebuchet MS" w:hAnsi="Trebuchet MS" w:cs="Arial"/>
          <w:lang w:val="de-AT"/>
        </w:rPr>
        <w:t>Abwehrklausel</w:t>
      </w:r>
      <w:r w:rsidRPr="00413927">
        <w:rPr>
          <w:rFonts w:ascii="Trebuchet MS" w:hAnsi="Trebuchet MS" w:cs="Arial"/>
        </w:rPr>
        <w:t>“</w:t>
      </w:r>
      <w:r w:rsidRPr="00413927">
        <w:rPr>
          <w:rFonts w:ascii="Trebuchet MS" w:hAnsi="Trebuchet MS" w:cs="Arial"/>
          <w:lang w:val="de-AT"/>
        </w:rPr>
        <w:t xml:space="preserve"> in Punkt 1.5 nicht. </w:t>
      </w:r>
    </w:p>
    <w:p w14:paraId="4585045C" w14:textId="77777777" w:rsidR="00706082" w:rsidRPr="00413927" w:rsidRDefault="00706082" w:rsidP="00413927">
      <w:pPr>
        <w:spacing w:line="311" w:lineRule="auto"/>
        <w:jc w:val="both"/>
        <w:rPr>
          <w:rFonts w:ascii="Trebuchet MS" w:hAnsi="Trebuchet MS" w:cs="Arial"/>
          <w:sz w:val="18"/>
          <w:szCs w:val="18"/>
          <w:lang w:val="de-AT"/>
        </w:rPr>
      </w:pPr>
    </w:p>
    <w:p w14:paraId="1B050D5F" w14:textId="63FAAEF7" w:rsidR="00706082" w:rsidRPr="00413927" w:rsidRDefault="00706082" w:rsidP="00413927">
      <w:pPr>
        <w:tabs>
          <w:tab w:val="left" w:pos="360"/>
        </w:tabs>
        <w:spacing w:line="311" w:lineRule="auto"/>
        <w:ind w:left="360" w:hanging="360"/>
        <w:jc w:val="both"/>
        <w:rPr>
          <w:rFonts w:ascii="Trebuchet MS" w:hAnsi="Trebuchet MS" w:cs="Arial"/>
          <w:lang w:val="de-AT"/>
        </w:rPr>
      </w:pPr>
      <w:r w:rsidRPr="00413927">
        <w:rPr>
          <w:rFonts w:ascii="Trebuchet MS" w:hAnsi="Trebuchet MS" w:cs="Arial"/>
          <w:lang w:val="de-AT"/>
        </w:rPr>
        <w:t>7.</w:t>
      </w:r>
      <w:r w:rsidRPr="00413927">
        <w:rPr>
          <w:rFonts w:ascii="Trebuchet MS" w:hAnsi="Trebuchet MS" w:cs="Arial"/>
          <w:lang w:val="de-AT"/>
        </w:rPr>
        <w:tab/>
        <w:t xml:space="preserve">Sofern der Kunde unter Zugrundelegung seiner AGB den Vertrag abschließen wollte, gelten alleine durch </w:t>
      </w:r>
      <w:r w:rsidRPr="00413927">
        <w:rPr>
          <w:rFonts w:ascii="Trebuchet MS" w:hAnsi="Trebuchet MS" w:cs="Arial"/>
          <w:b/>
          <w:bCs/>
          <w:lang w:val="de-AT"/>
        </w:rPr>
        <w:t>Annahme Ihrer Ware/Leistung</w:t>
      </w:r>
      <w:r w:rsidRPr="00413927">
        <w:rPr>
          <w:rFonts w:ascii="Trebuchet MS" w:hAnsi="Trebuchet MS" w:cs="Arial"/>
          <w:lang w:val="de-AT"/>
        </w:rPr>
        <w:t xml:space="preserve"> durch de</w:t>
      </w:r>
      <w:r w:rsidR="00D02558" w:rsidRPr="00413927">
        <w:rPr>
          <w:rFonts w:ascii="Trebuchet MS" w:hAnsi="Trebuchet MS" w:cs="Arial"/>
          <w:lang w:val="de-AT"/>
        </w:rPr>
        <w:t>n Kunden nicht automatisch Ihre</w:t>
      </w:r>
      <w:r w:rsidRPr="00413927">
        <w:rPr>
          <w:rFonts w:ascii="Trebuchet MS" w:hAnsi="Trebuchet MS" w:cs="Arial"/>
          <w:lang w:val="de-AT"/>
        </w:rPr>
        <w:t xml:space="preserve"> AGB (Punkt 1). </w:t>
      </w:r>
      <w:r w:rsidR="00EA2107" w:rsidRPr="00413927">
        <w:rPr>
          <w:rFonts w:ascii="Trebuchet MS" w:hAnsi="Trebuchet MS" w:cs="Arial"/>
          <w:lang w:val="de-AT"/>
        </w:rPr>
        <w:t>Ein solcher Widerspruch zwischen den AGB des Kunden und Ihren AGB ist vor Vertragsabschluss zu klären.</w:t>
      </w:r>
    </w:p>
    <w:p w14:paraId="2BDEC816" w14:textId="77777777" w:rsidR="00706082" w:rsidRPr="00413927" w:rsidRDefault="00706082" w:rsidP="00413927">
      <w:pPr>
        <w:spacing w:line="311" w:lineRule="auto"/>
        <w:jc w:val="both"/>
        <w:rPr>
          <w:rFonts w:ascii="Trebuchet MS" w:hAnsi="Trebuchet MS" w:cs="Arial"/>
          <w:lang w:val="de-AT"/>
        </w:rPr>
      </w:pPr>
    </w:p>
    <w:p w14:paraId="1CAEADEA" w14:textId="77777777" w:rsidR="00706082" w:rsidRPr="00413927" w:rsidRDefault="00706082" w:rsidP="00413927">
      <w:pPr>
        <w:tabs>
          <w:tab w:val="left" w:pos="360"/>
        </w:tabs>
        <w:spacing w:line="311" w:lineRule="auto"/>
        <w:ind w:left="402" w:hanging="402"/>
        <w:jc w:val="both"/>
        <w:rPr>
          <w:rFonts w:ascii="Trebuchet MS" w:hAnsi="Trebuchet MS" w:cs="Arial"/>
          <w:lang w:val="de-AT"/>
        </w:rPr>
      </w:pPr>
      <w:r w:rsidRPr="00413927">
        <w:rPr>
          <w:rFonts w:ascii="Trebuchet MS" w:hAnsi="Trebuchet MS" w:cs="Arial"/>
          <w:lang w:val="de-AT"/>
        </w:rPr>
        <w:t>8.</w:t>
      </w:r>
      <w:r w:rsidRPr="00413927">
        <w:rPr>
          <w:rFonts w:ascii="Trebuchet MS" w:hAnsi="Trebuchet MS" w:cs="Arial"/>
          <w:lang w:val="de-AT"/>
        </w:rPr>
        <w:tab/>
        <w:t xml:space="preserve">Dokumentieren Sie sämtliche Vereinbarungen (auch nachträgliche Zusatz- und Ergänzungsaufträge oder Änderungen) </w:t>
      </w:r>
      <w:r w:rsidRPr="00413927">
        <w:rPr>
          <w:rFonts w:ascii="Trebuchet MS" w:hAnsi="Trebuchet MS" w:cs="Arial"/>
          <w:b/>
          <w:bCs/>
          <w:lang w:val="de-AT"/>
        </w:rPr>
        <w:t>schriftlich</w:t>
      </w:r>
      <w:r w:rsidRPr="00413927">
        <w:rPr>
          <w:rFonts w:ascii="Trebuchet MS" w:hAnsi="Trebuchet MS" w:cs="Arial"/>
          <w:lang w:val="de-AT"/>
        </w:rPr>
        <w:t>. Detaillierte Leistungsbeschreibungen vermeiden spätere Streitigkeiten über Inhalt und Umfang des Auftrags.</w:t>
      </w:r>
    </w:p>
    <w:p w14:paraId="22C934B1" w14:textId="77777777" w:rsidR="00F675A7" w:rsidRPr="00413927" w:rsidRDefault="00F675A7" w:rsidP="00413927">
      <w:pPr>
        <w:tabs>
          <w:tab w:val="left" w:pos="360"/>
        </w:tabs>
        <w:spacing w:line="311" w:lineRule="auto"/>
        <w:ind w:left="402" w:hanging="402"/>
        <w:jc w:val="both"/>
        <w:rPr>
          <w:rFonts w:ascii="Trebuchet MS" w:hAnsi="Trebuchet MS" w:cs="Arial"/>
          <w:lang w:val="de-AT"/>
        </w:rPr>
      </w:pPr>
    </w:p>
    <w:p w14:paraId="1BF73276" w14:textId="77777777" w:rsidR="00706082" w:rsidRPr="00413927" w:rsidRDefault="00706082" w:rsidP="00413927">
      <w:pPr>
        <w:tabs>
          <w:tab w:val="left" w:pos="500"/>
        </w:tabs>
        <w:spacing w:line="311" w:lineRule="auto"/>
        <w:ind w:left="402" w:hanging="402"/>
        <w:jc w:val="both"/>
        <w:rPr>
          <w:rFonts w:ascii="Trebuchet MS" w:hAnsi="Trebuchet MS" w:cs="Arial"/>
          <w:lang w:val="de-AT"/>
        </w:rPr>
      </w:pPr>
      <w:r w:rsidRPr="00413927">
        <w:rPr>
          <w:rFonts w:ascii="Trebuchet MS" w:hAnsi="Trebuchet MS" w:cs="Arial"/>
          <w:lang w:val="de-AT"/>
        </w:rPr>
        <w:t xml:space="preserve">9. </w:t>
      </w:r>
      <w:r w:rsidRPr="00413927">
        <w:rPr>
          <w:rFonts w:ascii="Trebuchet MS" w:hAnsi="Trebuchet MS" w:cs="Arial"/>
          <w:lang w:val="de-AT"/>
        </w:rPr>
        <w:tab/>
        <w:t xml:space="preserve">Sofern Sie aufgrund einer Bestellung ohne ausdrückliche Annahme oder Korrespondenz den Auftrag ausführen, stellt dies eine </w:t>
      </w:r>
      <w:r w:rsidRPr="00413927">
        <w:rPr>
          <w:rFonts w:ascii="Trebuchet MS" w:hAnsi="Trebuchet MS" w:cs="Arial"/>
          <w:b/>
          <w:bCs/>
          <w:lang w:val="de-AT"/>
        </w:rPr>
        <w:t>konklu</w:t>
      </w:r>
      <w:r w:rsidR="001F710A" w:rsidRPr="00413927">
        <w:rPr>
          <w:rFonts w:ascii="Trebuchet MS" w:hAnsi="Trebuchet MS" w:cs="Arial"/>
          <w:b/>
          <w:bCs/>
          <w:lang w:val="de-AT"/>
        </w:rPr>
        <w:t>d</w:t>
      </w:r>
      <w:r w:rsidRPr="00413927">
        <w:rPr>
          <w:rFonts w:ascii="Trebuchet MS" w:hAnsi="Trebuchet MS" w:cs="Arial"/>
          <w:b/>
          <w:bCs/>
          <w:lang w:val="de-AT"/>
        </w:rPr>
        <w:t>ente Annahme</w:t>
      </w:r>
      <w:r w:rsidRPr="00413927">
        <w:rPr>
          <w:rFonts w:ascii="Trebuchet MS" w:hAnsi="Trebuchet MS" w:cs="Arial"/>
          <w:lang w:val="de-AT"/>
        </w:rPr>
        <w:t xml:space="preserve"> eines Auftrags durch faktische Ausführung dar. Allerdings sollte dabei bedacht werden, dass die Annahme genau der Bestellung und den darin vorgesehenen Bedingungen entspricht. Abänderungen etwa wie die Zugrundelegung der AGB erfolgen ohne entsprechende Vereinbarung dadurch nicht. Wir empfehlen daher, diese jedenfalls vor Ausführungsbeginn dem Kunden auszuhändigen und deren Geltung mit dem Kunden zu vereinbaren.</w:t>
      </w:r>
    </w:p>
    <w:p w14:paraId="75578945" w14:textId="77777777" w:rsidR="00706082" w:rsidRPr="00413927" w:rsidRDefault="00706082" w:rsidP="00413927">
      <w:pPr>
        <w:spacing w:line="311" w:lineRule="auto"/>
        <w:jc w:val="both"/>
        <w:rPr>
          <w:rFonts w:ascii="Trebuchet MS" w:hAnsi="Trebuchet MS" w:cs="Arial"/>
          <w:lang w:val="de-AT"/>
        </w:rPr>
      </w:pPr>
    </w:p>
    <w:p w14:paraId="246E4E04" w14:textId="2A42743B" w:rsidR="001317FD" w:rsidRPr="00413927" w:rsidRDefault="00D02558" w:rsidP="00413927">
      <w:pPr>
        <w:tabs>
          <w:tab w:val="left" w:pos="399"/>
          <w:tab w:val="left" w:pos="425"/>
          <w:tab w:val="left" w:pos="452"/>
          <w:tab w:val="left" w:pos="480"/>
        </w:tabs>
        <w:spacing w:line="311" w:lineRule="auto"/>
        <w:jc w:val="both"/>
        <w:rPr>
          <w:rFonts w:ascii="Trebuchet MS" w:hAnsi="Trebuchet MS" w:cs="Arial"/>
          <w:lang w:val="de-AT"/>
        </w:rPr>
      </w:pPr>
      <w:r w:rsidRPr="00413927">
        <w:rPr>
          <w:rFonts w:ascii="Trebuchet MS" w:hAnsi="Trebuchet MS" w:cs="Arial"/>
          <w:lang w:val="de-AT"/>
        </w:rPr>
        <w:t>10.</w:t>
      </w:r>
      <w:r w:rsidRPr="00413927">
        <w:rPr>
          <w:rFonts w:ascii="Trebuchet MS" w:hAnsi="Trebuchet MS" w:cs="Arial"/>
          <w:lang w:val="de-AT"/>
        </w:rPr>
        <w:tab/>
      </w:r>
      <w:r w:rsidRPr="00413927">
        <w:rPr>
          <w:rFonts w:ascii="Trebuchet MS" w:hAnsi="Trebuchet MS" w:cs="Arial"/>
          <w:lang w:val="de-AT"/>
        </w:rPr>
        <w:tab/>
        <w:t>Begrifflich</w:t>
      </w:r>
      <w:r w:rsidR="00706082" w:rsidRPr="00413927">
        <w:rPr>
          <w:rFonts w:ascii="Trebuchet MS" w:hAnsi="Trebuchet MS" w:cs="Arial"/>
          <w:lang w:val="de-AT"/>
        </w:rPr>
        <w:t xml:space="preserve"> ist zwischen Angebot und Kostenvoranschlag zu unterscheiden:</w:t>
      </w:r>
    </w:p>
    <w:p w14:paraId="3A3A02F2" w14:textId="7AAD54E7" w:rsidR="00706082" w:rsidRPr="00413927" w:rsidRDefault="00706082" w:rsidP="00413927">
      <w:pPr>
        <w:tabs>
          <w:tab w:val="left" w:pos="399"/>
          <w:tab w:val="left" w:pos="425"/>
          <w:tab w:val="left" w:pos="452"/>
          <w:tab w:val="left" w:pos="480"/>
        </w:tabs>
        <w:spacing w:line="311" w:lineRule="auto"/>
        <w:jc w:val="both"/>
        <w:rPr>
          <w:rFonts w:ascii="Trebuchet MS" w:hAnsi="Trebuchet MS" w:cs="Arial"/>
          <w:i/>
          <w:iCs/>
          <w:lang w:val="de-AT"/>
        </w:rPr>
      </w:pPr>
      <w:r w:rsidRPr="00413927">
        <w:rPr>
          <w:rFonts w:ascii="Trebuchet MS" w:hAnsi="Trebuchet MS" w:cs="Arial"/>
          <w:b/>
          <w:bCs/>
          <w:i/>
          <w:iCs/>
          <w:lang w:val="de-AT"/>
        </w:rPr>
        <w:t>Angebot</w:t>
      </w:r>
      <w:r w:rsidRPr="00413927">
        <w:rPr>
          <w:rFonts w:ascii="Trebuchet MS" w:hAnsi="Trebuchet MS" w:cs="Arial"/>
          <w:i/>
          <w:iCs/>
          <w:lang w:val="de-AT"/>
        </w:rPr>
        <w:t xml:space="preserve"> ist die Vertragserklärung (Angebot - Annahme), dass man bereit ist, das Werk zu den genannten Bedingungen auszuführen. Wird ein Angebot freibleibend erklärt, besteht ein Widerrufsvorbehalt - wohl auch noch nach Zugang der Annahme des anderen - wobei Sie jedoch umgehend zur Antwort verpflichtet sind. Ohne umgehende Antwort kommt der Vertrag entsprechend dem angenommenen Angebot zustande.</w:t>
      </w:r>
    </w:p>
    <w:p w14:paraId="00A23FCF" w14:textId="77777777" w:rsidR="001317FD" w:rsidRPr="00413927" w:rsidRDefault="001317FD" w:rsidP="00413927">
      <w:pPr>
        <w:tabs>
          <w:tab w:val="left" w:pos="399"/>
          <w:tab w:val="left" w:pos="425"/>
          <w:tab w:val="left" w:pos="452"/>
          <w:tab w:val="left" w:pos="480"/>
        </w:tabs>
        <w:spacing w:line="311" w:lineRule="auto"/>
        <w:jc w:val="both"/>
        <w:rPr>
          <w:rFonts w:ascii="Trebuchet MS" w:hAnsi="Trebuchet MS" w:cs="Arial"/>
          <w:i/>
          <w:iCs/>
          <w:lang w:val="de-AT"/>
        </w:rPr>
      </w:pPr>
    </w:p>
    <w:p w14:paraId="5E8FC086" w14:textId="423616E4" w:rsidR="00706082" w:rsidRPr="00413927" w:rsidRDefault="00706082" w:rsidP="00413927">
      <w:pPr>
        <w:spacing w:line="311" w:lineRule="auto"/>
        <w:jc w:val="both"/>
        <w:rPr>
          <w:rFonts w:ascii="Trebuchet MS" w:hAnsi="Trebuchet MS" w:cs="Arial"/>
          <w:i/>
          <w:iCs/>
          <w:lang w:val="de-AT"/>
        </w:rPr>
      </w:pPr>
      <w:r w:rsidRPr="00413927">
        <w:rPr>
          <w:rFonts w:ascii="Trebuchet MS" w:hAnsi="Trebuchet MS" w:cs="Arial"/>
          <w:i/>
          <w:iCs/>
          <w:lang w:val="de-AT"/>
        </w:rPr>
        <w:t xml:space="preserve">Der </w:t>
      </w:r>
      <w:r w:rsidRPr="00413927">
        <w:rPr>
          <w:rFonts w:ascii="Trebuchet MS" w:hAnsi="Trebuchet MS" w:cs="Arial"/>
          <w:b/>
          <w:bCs/>
          <w:i/>
          <w:iCs/>
          <w:lang w:val="de-AT"/>
        </w:rPr>
        <w:t>Kostenvoranschlag</w:t>
      </w:r>
      <w:r w:rsidRPr="00413927">
        <w:rPr>
          <w:rFonts w:ascii="Trebuchet MS" w:hAnsi="Trebuchet MS" w:cs="Arial"/>
          <w:i/>
          <w:iCs/>
          <w:lang w:val="de-AT"/>
        </w:rPr>
        <w:t xml:space="preserve"> ist die fachmännische Berechnung der voraussichtlichen Kosten des Werks (geht über bloßen Angebotscharakter hinaus). Meist ist damit auch die Bereitschaft verbunden, das Werk so auszuführen (somit zugleich Angebot), aber nicht notwendig; gegenüber Verbrauchern gilt der Kostenvoranschlag (dessen Richtigkeit) garantiert, wenn nichts anderes erklärt wurde. Dadurch könnten auch unvorhergesehene Größen oder Kostspieligkeiten der veranschlagten Arbeiten nicht entgelterhöhend berücksichtigt werden.</w:t>
      </w:r>
    </w:p>
    <w:p w14:paraId="42B0CAE5" w14:textId="136481DF" w:rsidR="001055F8" w:rsidRPr="00413927" w:rsidRDefault="001055F8" w:rsidP="00413927">
      <w:pPr>
        <w:spacing w:line="311" w:lineRule="auto"/>
        <w:jc w:val="both"/>
        <w:rPr>
          <w:rFonts w:ascii="Trebuchet MS" w:hAnsi="Trebuchet MS" w:cs="Arial"/>
          <w:lang w:val="de-AT"/>
        </w:rPr>
      </w:pPr>
    </w:p>
    <w:p w14:paraId="3909D79A" w14:textId="77777777" w:rsidR="001055F8" w:rsidRPr="00413927" w:rsidRDefault="001055F8" w:rsidP="00413927">
      <w:pPr>
        <w:spacing w:line="311" w:lineRule="auto"/>
        <w:jc w:val="both"/>
        <w:rPr>
          <w:rFonts w:ascii="Trebuchet MS" w:hAnsi="Trebuchet MS" w:cs="Arial"/>
          <w:lang w:val="de-AT"/>
        </w:rPr>
      </w:pPr>
      <w:r w:rsidRPr="00413927">
        <w:rPr>
          <w:rFonts w:ascii="Trebuchet MS" w:hAnsi="Trebuchet MS" w:cs="Arial"/>
          <w:lang w:val="de-AT"/>
        </w:rPr>
        <w:t>10a. Sie können Verbrauchern freiwillig das Europäische Formular für Reparaturinformationen anbieten. Beachten Sie dabei:</w:t>
      </w:r>
    </w:p>
    <w:p w14:paraId="49A0FE5E" w14:textId="77777777" w:rsidR="001055F8" w:rsidRPr="00413927" w:rsidRDefault="001055F8" w:rsidP="00413927">
      <w:pPr>
        <w:spacing w:line="311" w:lineRule="auto"/>
        <w:jc w:val="both"/>
        <w:rPr>
          <w:rFonts w:ascii="Trebuchet MS" w:hAnsi="Trebuchet MS" w:cs="Arial"/>
          <w:lang w:val="de-AT"/>
        </w:rPr>
      </w:pPr>
    </w:p>
    <w:p w14:paraId="404B4AAB" w14:textId="00C9FAD0" w:rsidR="001055F8" w:rsidRPr="00413927" w:rsidRDefault="001055F8" w:rsidP="00413927">
      <w:pPr>
        <w:pStyle w:val="Listenabsatz"/>
        <w:numPr>
          <w:ilvl w:val="0"/>
          <w:numId w:val="1"/>
        </w:numPr>
        <w:spacing w:line="311" w:lineRule="auto"/>
        <w:jc w:val="both"/>
        <w:rPr>
          <w:rFonts w:ascii="Trebuchet MS" w:hAnsi="Trebuchet MS" w:cs="Arial"/>
          <w:lang w:val="de-AT"/>
        </w:rPr>
      </w:pPr>
      <w:r w:rsidRPr="00413927">
        <w:rPr>
          <w:rFonts w:ascii="Trebuchet MS" w:hAnsi="Trebuchet MS" w:cs="Arial"/>
          <w:lang w:val="de-AT"/>
        </w:rPr>
        <w:t>Das Formular ist nicht verpflichtend; wird es jedoch verwendet, sind die Vorgaben des WaRUG einzuhalten.</w:t>
      </w:r>
    </w:p>
    <w:p w14:paraId="237C58E4" w14:textId="77777777" w:rsidR="001055F8" w:rsidRPr="00413927" w:rsidRDefault="001055F8" w:rsidP="00413927">
      <w:pPr>
        <w:pStyle w:val="Listenabsatz"/>
        <w:numPr>
          <w:ilvl w:val="0"/>
          <w:numId w:val="1"/>
        </w:numPr>
        <w:spacing w:line="311" w:lineRule="auto"/>
        <w:jc w:val="both"/>
        <w:rPr>
          <w:rFonts w:ascii="Trebuchet MS" w:hAnsi="Trebuchet MS" w:cs="Arial"/>
          <w:lang w:val="de-AT"/>
        </w:rPr>
      </w:pPr>
      <w:r w:rsidRPr="00413927">
        <w:rPr>
          <w:rFonts w:ascii="Trebuchet MS" w:hAnsi="Trebuchet MS" w:cs="Arial"/>
          <w:lang w:val="de-AT"/>
        </w:rPr>
        <w:t>Sie sind bei Nutzung des Formulars 30 Tage an die darin angegebenen Reparaturbedingungen (Preis, Dauer, Konditionen etc.) gebunden. Akzeptiert der Verbraucher innerhalb dieser Frist, sind Sie zum Abschluss des Reparaturvertrages zu diesen Bedingungen verpflichtet.</w:t>
      </w:r>
    </w:p>
    <w:p w14:paraId="746AE357" w14:textId="77777777" w:rsidR="001055F8" w:rsidRPr="00413927" w:rsidRDefault="001055F8" w:rsidP="00413927">
      <w:pPr>
        <w:pStyle w:val="Listenabsatz"/>
        <w:numPr>
          <w:ilvl w:val="0"/>
          <w:numId w:val="1"/>
        </w:numPr>
        <w:spacing w:line="311" w:lineRule="auto"/>
        <w:jc w:val="both"/>
        <w:rPr>
          <w:rFonts w:ascii="Trebuchet MS" w:hAnsi="Trebuchet MS" w:cs="Arial"/>
          <w:lang w:val="de-AT"/>
        </w:rPr>
      </w:pPr>
      <w:r w:rsidRPr="00413927">
        <w:rPr>
          <w:rFonts w:ascii="Trebuchet MS" w:hAnsi="Trebuchet MS" w:cs="Arial"/>
          <w:lang w:val="de-AT"/>
        </w:rPr>
        <w:t>Das Formular muss dem Verbraucher grundsätzlich kostenlos zur Verfügung gestellt werden. Lediglich für notwendige Diagnosedienstleistungen dürfen Kosten verrechnet werden.</w:t>
      </w:r>
    </w:p>
    <w:p w14:paraId="0A4BB8B6" w14:textId="77777777" w:rsidR="001055F8" w:rsidRPr="00413927" w:rsidRDefault="001055F8" w:rsidP="00413927">
      <w:pPr>
        <w:spacing w:line="311" w:lineRule="auto"/>
        <w:jc w:val="both"/>
        <w:rPr>
          <w:rFonts w:ascii="Trebuchet MS" w:hAnsi="Trebuchet MS" w:cs="Arial"/>
          <w:lang w:val="de-AT"/>
        </w:rPr>
      </w:pPr>
    </w:p>
    <w:p w14:paraId="11D6F0DA" w14:textId="44123A19" w:rsidR="001055F8" w:rsidRPr="00413927" w:rsidRDefault="001055F8" w:rsidP="00413927">
      <w:pPr>
        <w:spacing w:line="311" w:lineRule="auto"/>
        <w:jc w:val="both"/>
        <w:rPr>
          <w:rFonts w:ascii="Trebuchet MS" w:hAnsi="Trebuchet MS" w:cs="Arial"/>
          <w:lang w:val="de-AT"/>
        </w:rPr>
      </w:pPr>
      <w:r w:rsidRPr="00413927">
        <w:rPr>
          <w:rFonts w:ascii="Trebuchet MS" w:hAnsi="Trebuchet MS" w:cs="Arial"/>
          <w:lang w:val="de-AT"/>
        </w:rPr>
        <w:t>Das Formular ist über die Bundesinnung erhältlich und auf deren Homepage abrufbar.</w:t>
      </w:r>
    </w:p>
    <w:p w14:paraId="4BD9C0E0" w14:textId="77777777" w:rsidR="00706082" w:rsidRPr="00413927" w:rsidRDefault="00706082" w:rsidP="00413927">
      <w:pPr>
        <w:tabs>
          <w:tab w:val="left" w:pos="360"/>
        </w:tabs>
        <w:spacing w:line="311" w:lineRule="auto"/>
        <w:ind w:left="360" w:hanging="360"/>
        <w:jc w:val="both"/>
        <w:rPr>
          <w:rFonts w:ascii="Trebuchet MS" w:hAnsi="Trebuchet MS" w:cs="Arial"/>
          <w:lang w:val="de-AT"/>
        </w:rPr>
      </w:pPr>
    </w:p>
    <w:p w14:paraId="7BC9364D" w14:textId="77777777" w:rsidR="00706082" w:rsidRPr="00413927" w:rsidRDefault="00706082" w:rsidP="00413927">
      <w:pPr>
        <w:tabs>
          <w:tab w:val="left" w:pos="360"/>
        </w:tabs>
        <w:spacing w:line="311" w:lineRule="auto"/>
        <w:ind w:left="360" w:hanging="360"/>
        <w:jc w:val="both"/>
        <w:rPr>
          <w:rFonts w:ascii="Trebuchet MS" w:hAnsi="Trebuchet MS" w:cs="Arial"/>
          <w:lang w:val="de-AT"/>
        </w:rPr>
      </w:pPr>
      <w:r w:rsidRPr="00413927">
        <w:rPr>
          <w:rFonts w:ascii="Trebuchet MS" w:hAnsi="Trebuchet MS" w:cs="Arial"/>
          <w:lang w:val="de-AT"/>
        </w:rPr>
        <w:t>11.</w:t>
      </w:r>
      <w:r w:rsidRPr="00413927">
        <w:rPr>
          <w:rFonts w:ascii="Trebuchet MS" w:hAnsi="Trebuchet MS" w:cs="Arial"/>
          <w:lang w:val="de-AT"/>
        </w:rPr>
        <w:tab/>
        <w:t xml:space="preserve">Verwender von AGB wünschen manche Regelungen, welche durch bloße Aufnahme </w:t>
      </w:r>
      <w:r w:rsidRPr="00413927">
        <w:rPr>
          <w:rFonts w:ascii="Trebuchet MS" w:hAnsi="Trebuchet MS" w:cs="Arial"/>
          <w:b/>
          <w:bCs/>
          <w:lang w:val="de-AT"/>
        </w:rPr>
        <w:t>in AGB jedoch nicht wirksam vereinbart</w:t>
      </w:r>
      <w:r w:rsidRPr="00413927">
        <w:rPr>
          <w:rFonts w:ascii="Trebuchet MS" w:hAnsi="Trebuchet MS" w:cs="Arial"/>
          <w:lang w:val="de-AT"/>
        </w:rPr>
        <w:t xml:space="preserve"> werden können. Im Folgenden bieten wir Lösungsvorschläge.</w:t>
      </w:r>
    </w:p>
    <w:p w14:paraId="71351B82" w14:textId="77777777" w:rsidR="00706082" w:rsidRPr="00413927" w:rsidRDefault="00706082" w:rsidP="00413927">
      <w:pPr>
        <w:spacing w:line="311" w:lineRule="auto"/>
        <w:jc w:val="both"/>
        <w:rPr>
          <w:rFonts w:ascii="Trebuchet MS" w:eastAsia="Arial Unicode MS" w:hAnsi="Trebuchet MS" w:cs="Arial"/>
          <w:kern w:val="36"/>
          <w:lang w:val="de-AT"/>
        </w:rPr>
      </w:pPr>
    </w:p>
    <w:p w14:paraId="1D6D4E07" w14:textId="77777777" w:rsidR="00706082" w:rsidRPr="00413927" w:rsidRDefault="00706082"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12.</w:t>
      </w:r>
      <w:r w:rsidRPr="00413927">
        <w:rPr>
          <w:rFonts w:ascii="Trebuchet MS" w:eastAsia="Arial Unicode MS" w:hAnsi="Trebuchet MS" w:cs="Arial"/>
          <w:kern w:val="36"/>
          <w:lang w:val="de-AT"/>
        </w:rPr>
        <w:tab/>
        <w:t xml:space="preserve">Im Einzelvertrag sollten Sie abschließend anführen, welche </w:t>
      </w:r>
      <w:r w:rsidRPr="00413927">
        <w:rPr>
          <w:rFonts w:ascii="Trebuchet MS" w:eastAsia="Arial Unicode MS" w:hAnsi="Trebuchet MS" w:cs="Arial"/>
          <w:b/>
          <w:bCs/>
          <w:kern w:val="36"/>
          <w:lang w:val="de-AT"/>
        </w:rPr>
        <w:t>Skizzen, Pläne</w:t>
      </w:r>
      <w:r w:rsidRPr="00413927">
        <w:rPr>
          <w:rFonts w:ascii="Trebuchet MS" w:eastAsia="Arial Unicode MS" w:hAnsi="Trebuchet MS" w:cs="Arial"/>
          <w:kern w:val="36"/>
          <w:lang w:val="de-AT"/>
        </w:rPr>
        <w:t>, u</w:t>
      </w:r>
      <w:r w:rsidR="004D3A9B" w:rsidRPr="00413927">
        <w:rPr>
          <w:rFonts w:ascii="Trebuchet MS" w:eastAsia="Arial Unicode MS" w:hAnsi="Trebuchet MS" w:cs="Arial"/>
          <w:kern w:val="36"/>
          <w:lang w:val="de-AT"/>
        </w:rPr>
        <w:t xml:space="preserve">. </w:t>
      </w:r>
      <w:r w:rsidRPr="00413927">
        <w:rPr>
          <w:rFonts w:ascii="Trebuchet MS" w:eastAsia="Arial Unicode MS" w:hAnsi="Trebuchet MS" w:cs="Arial"/>
          <w:kern w:val="36"/>
          <w:lang w:val="de-AT"/>
        </w:rPr>
        <w:t>a. dem Vertrag als verbindlich zugrunde gelegt werden. (ergänzend zu Punkt 2.</w:t>
      </w:r>
      <w:r w:rsidR="001F710A" w:rsidRPr="00413927">
        <w:rPr>
          <w:rFonts w:ascii="Trebuchet MS" w:eastAsia="Arial Unicode MS" w:hAnsi="Trebuchet MS" w:cs="Arial"/>
          <w:kern w:val="36"/>
          <w:lang w:val="de-AT"/>
        </w:rPr>
        <w:t>3</w:t>
      </w:r>
      <w:r w:rsidRPr="00413927">
        <w:rPr>
          <w:rFonts w:ascii="Trebuchet MS" w:eastAsia="Arial Unicode MS" w:hAnsi="Trebuchet MS" w:cs="Arial"/>
          <w:kern w:val="36"/>
          <w:lang w:val="de-AT"/>
        </w:rPr>
        <w:t xml:space="preserve">) </w:t>
      </w:r>
    </w:p>
    <w:p w14:paraId="05572981" w14:textId="77777777" w:rsidR="00706082" w:rsidRPr="00413927" w:rsidRDefault="00706082" w:rsidP="00413927">
      <w:pPr>
        <w:spacing w:line="311" w:lineRule="auto"/>
        <w:jc w:val="both"/>
        <w:rPr>
          <w:rFonts w:ascii="Trebuchet MS" w:hAnsi="Trebuchet MS" w:cs="Arial"/>
          <w:lang w:val="de-AT"/>
        </w:rPr>
      </w:pPr>
    </w:p>
    <w:p w14:paraId="7BDFEDDC"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lastRenderedPageBreak/>
        <w:t>13.</w:t>
      </w:r>
      <w:r w:rsidRPr="00413927">
        <w:rPr>
          <w:rFonts w:ascii="Trebuchet MS" w:hAnsi="Trebuchet MS" w:cs="Arial"/>
          <w:lang w:val="de-AT"/>
        </w:rPr>
        <w:tab/>
        <w:t>Gegenüber Verbrauchern sollte auf dem</w:t>
      </w:r>
      <w:r w:rsidRPr="00413927">
        <w:rPr>
          <w:rFonts w:ascii="Trebuchet MS" w:hAnsi="Trebuchet MS" w:cs="Arial"/>
          <w:b/>
          <w:bCs/>
          <w:lang w:val="de-AT"/>
        </w:rPr>
        <w:t xml:space="preserve"> Kostenvoranschlag</w:t>
      </w:r>
      <w:r w:rsidRPr="00413927">
        <w:rPr>
          <w:rFonts w:ascii="Trebuchet MS" w:hAnsi="Trebuchet MS" w:cs="Arial"/>
          <w:lang w:val="de-AT"/>
        </w:rPr>
        <w:t xml:space="preserve"> draufstehen: </w:t>
      </w:r>
      <w:r w:rsidRPr="00413927">
        <w:rPr>
          <w:rFonts w:ascii="Trebuchet MS" w:hAnsi="Trebuchet MS" w:cs="Arial"/>
        </w:rPr>
        <w:t>„</w:t>
      </w:r>
      <w:r w:rsidRPr="00413927">
        <w:rPr>
          <w:rFonts w:ascii="Trebuchet MS" w:hAnsi="Trebuchet MS" w:cs="Arial"/>
          <w:lang w:val="de-AT"/>
        </w:rPr>
        <w:t>Die Richtigkeit des Kostenvoranschlag</w:t>
      </w:r>
      <w:r w:rsidR="00384ED6" w:rsidRPr="00413927">
        <w:rPr>
          <w:rFonts w:ascii="Trebuchet MS" w:hAnsi="Trebuchet MS" w:cs="Arial"/>
          <w:lang w:val="de-AT"/>
        </w:rPr>
        <w:t>e</w:t>
      </w:r>
      <w:r w:rsidRPr="00413927">
        <w:rPr>
          <w:rFonts w:ascii="Trebuchet MS" w:hAnsi="Trebuchet MS" w:cs="Arial"/>
          <w:lang w:val="de-AT"/>
        </w:rPr>
        <w:t xml:space="preserve">s gilt </w:t>
      </w:r>
      <w:r w:rsidRPr="00413927">
        <w:rPr>
          <w:rFonts w:ascii="Trebuchet MS" w:hAnsi="Trebuchet MS" w:cs="Arial"/>
          <w:b/>
          <w:bCs/>
          <w:lang w:val="de-AT"/>
        </w:rPr>
        <w:t>nicht als gewährleistet</w:t>
      </w:r>
      <w:r w:rsidRPr="00413927">
        <w:rPr>
          <w:rFonts w:ascii="Trebuchet MS" w:hAnsi="Trebuchet MS" w:cs="Arial"/>
        </w:rPr>
        <w:t>“. Punkt 2.</w:t>
      </w:r>
      <w:r w:rsidR="00822543" w:rsidRPr="00413927">
        <w:rPr>
          <w:rFonts w:ascii="Trebuchet MS" w:hAnsi="Trebuchet MS" w:cs="Arial"/>
        </w:rPr>
        <w:t>5</w:t>
      </w:r>
      <w:r w:rsidRPr="00413927">
        <w:rPr>
          <w:rFonts w:ascii="Trebuchet MS" w:hAnsi="Trebuchet MS" w:cs="Arial"/>
        </w:rPr>
        <w:t xml:space="preserve"> der AGB alleine reicht nicht.</w:t>
      </w:r>
    </w:p>
    <w:p w14:paraId="58B5135F" w14:textId="77777777" w:rsidR="00706082" w:rsidRPr="00413927" w:rsidRDefault="00706082" w:rsidP="00413927">
      <w:pPr>
        <w:spacing w:line="311" w:lineRule="auto"/>
        <w:ind w:left="400" w:hanging="400"/>
        <w:jc w:val="both"/>
        <w:rPr>
          <w:rFonts w:ascii="Trebuchet MS" w:hAnsi="Trebuchet MS" w:cs="Arial"/>
          <w:u w:val="single"/>
          <w:lang w:val="de-AT"/>
        </w:rPr>
      </w:pPr>
    </w:p>
    <w:p w14:paraId="35B5067E"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t>14.</w:t>
      </w:r>
      <w:r w:rsidRPr="00413927">
        <w:rPr>
          <w:rFonts w:ascii="Trebuchet MS" w:hAnsi="Trebuchet MS" w:cs="Arial"/>
          <w:lang w:val="de-AT"/>
        </w:rPr>
        <w:tab/>
        <w:t xml:space="preserve">Ein Verbraucher muss </w:t>
      </w:r>
      <w:r w:rsidRPr="00413927">
        <w:rPr>
          <w:rFonts w:ascii="Trebuchet MS" w:hAnsi="Trebuchet MS" w:cs="Arial"/>
          <w:u w:val="single"/>
          <w:lang w:val="de-AT"/>
        </w:rPr>
        <w:t>vor</w:t>
      </w:r>
      <w:r w:rsidRPr="00413927">
        <w:rPr>
          <w:rFonts w:ascii="Trebuchet MS" w:hAnsi="Trebuchet MS" w:cs="Arial"/>
          <w:lang w:val="de-AT"/>
        </w:rPr>
        <w:t xml:space="preserve"> Erstellung des Kostenvoranschlages ausdrücklich individuell auf die </w:t>
      </w:r>
      <w:r w:rsidRPr="00413927">
        <w:rPr>
          <w:rFonts w:ascii="Trebuchet MS" w:hAnsi="Trebuchet MS" w:cs="Arial"/>
          <w:b/>
          <w:bCs/>
          <w:lang w:val="de-AT"/>
        </w:rPr>
        <w:t>Entgeltlichkeit des Kostenvoranschlages</w:t>
      </w:r>
      <w:r w:rsidRPr="00413927">
        <w:rPr>
          <w:rFonts w:ascii="Trebuchet MS" w:hAnsi="Trebuchet MS" w:cs="Arial"/>
          <w:lang w:val="de-AT"/>
        </w:rPr>
        <w:t xml:space="preserve"> hingewiesen werden. Punkt 2.5 der AGB alleine reicht nicht.</w:t>
      </w:r>
    </w:p>
    <w:p w14:paraId="7CC6E796"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p>
    <w:p w14:paraId="75AF6132"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t>15.</w:t>
      </w:r>
      <w:r w:rsidRPr="00413927">
        <w:rPr>
          <w:rFonts w:ascii="Trebuchet MS" w:hAnsi="Trebuchet MS" w:cs="Arial"/>
          <w:lang w:val="de-AT"/>
        </w:rPr>
        <w:tab/>
      </w:r>
      <w:r w:rsidRPr="00413927">
        <w:rPr>
          <w:rFonts w:ascii="Trebuchet MS" w:hAnsi="Trebuchet MS" w:cs="Arial"/>
          <w:b/>
          <w:bCs/>
          <w:lang w:val="de-AT"/>
        </w:rPr>
        <w:t>Abgeltung von (Zusatz)Mehrleistungen</w:t>
      </w:r>
      <w:r w:rsidRPr="00413927">
        <w:rPr>
          <w:rFonts w:ascii="Trebuchet MS" w:hAnsi="Trebuchet MS" w:cs="Arial"/>
          <w:lang w:val="de-AT"/>
        </w:rPr>
        <w:t>: Die zu erbringenden Leistungen sind im Vertrag/in der Auftragsbestätigung möglichst präzise zu umschre</w:t>
      </w:r>
      <w:r w:rsidR="00270237" w:rsidRPr="00413927">
        <w:rPr>
          <w:rFonts w:ascii="Trebuchet MS" w:hAnsi="Trebuchet MS" w:cs="Arial"/>
          <w:lang w:val="de-AT"/>
        </w:rPr>
        <w:t>i</w:t>
      </w:r>
      <w:r w:rsidRPr="00413927">
        <w:rPr>
          <w:rFonts w:ascii="Trebuchet MS" w:hAnsi="Trebuchet MS" w:cs="Arial"/>
          <w:lang w:val="de-AT"/>
        </w:rPr>
        <w:t>ben (welche Leistungen, welcher Umfang, welchen baulichen Gegebenheiten, welche sonstigen Voraussetzungen, etc). Erforderliche Mehrleistungen können dadurch klar abgegrenzt und zusätzlich verrechnet (angemessenes Entgelt) werden. (Punkt 3.2)</w:t>
      </w:r>
      <w:r w:rsidR="00270237" w:rsidRPr="00413927">
        <w:rPr>
          <w:rFonts w:ascii="Trebuchet MS" w:hAnsi="Trebuchet MS" w:cs="Arial"/>
          <w:lang w:val="de-AT"/>
        </w:rPr>
        <w:t xml:space="preserve">. Für </w:t>
      </w:r>
      <w:r w:rsidR="00270237" w:rsidRPr="00413927">
        <w:rPr>
          <w:rFonts w:ascii="Trebuchet MS" w:hAnsi="Trebuchet MS" w:cs="Arial"/>
          <w:b/>
          <w:lang w:val="de-AT"/>
        </w:rPr>
        <w:t>Dauer</w:t>
      </w:r>
      <w:r w:rsidR="002208ED" w:rsidRPr="00413927">
        <w:rPr>
          <w:rFonts w:ascii="Trebuchet MS" w:hAnsi="Trebuchet MS" w:cs="Arial"/>
          <w:b/>
          <w:lang w:val="de-AT"/>
        </w:rPr>
        <w:t>schuldverhältnisse</w:t>
      </w:r>
      <w:r w:rsidR="002208ED" w:rsidRPr="00413927">
        <w:rPr>
          <w:rFonts w:ascii="Trebuchet MS" w:hAnsi="Trebuchet MS" w:cs="Arial"/>
          <w:lang w:val="de-AT"/>
        </w:rPr>
        <w:t xml:space="preserve"> </w:t>
      </w:r>
      <w:r w:rsidR="00270237" w:rsidRPr="00413927">
        <w:rPr>
          <w:rFonts w:ascii="Trebuchet MS" w:hAnsi="Trebuchet MS" w:cs="Arial"/>
          <w:lang w:val="de-AT"/>
        </w:rPr>
        <w:t>wurde eine Wertsicherung in die AGB</w:t>
      </w:r>
      <w:r w:rsidR="00270237" w:rsidRPr="00413927">
        <w:rPr>
          <w:rFonts w:ascii="Trebuchet MS" w:hAnsi="Trebuchet MS" w:cs="Arial"/>
          <w:b/>
          <w:lang w:val="de-AT"/>
        </w:rPr>
        <w:t xml:space="preserve"> </w:t>
      </w:r>
      <w:r w:rsidR="00270237" w:rsidRPr="00413927">
        <w:rPr>
          <w:rFonts w:ascii="Trebuchet MS" w:hAnsi="Trebuchet MS" w:cs="Arial"/>
          <w:lang w:val="de-AT"/>
        </w:rPr>
        <w:t xml:space="preserve">aufgenommen. Dauerschuldverhältnisse </w:t>
      </w:r>
      <w:r w:rsidR="002208ED" w:rsidRPr="00413927">
        <w:rPr>
          <w:rFonts w:ascii="Trebuchet MS" w:hAnsi="Trebuchet MS" w:cs="Arial"/>
          <w:lang w:val="de-AT"/>
        </w:rPr>
        <w:t>sind beispielsweise Wartungsverträge</w:t>
      </w:r>
      <w:r w:rsidR="00956858" w:rsidRPr="00413927">
        <w:rPr>
          <w:rFonts w:ascii="Trebuchet MS" w:hAnsi="Trebuchet MS" w:cs="Arial"/>
          <w:lang w:val="de-AT"/>
        </w:rPr>
        <w:t>,</w:t>
      </w:r>
      <w:r w:rsidR="002208ED" w:rsidRPr="00413927">
        <w:rPr>
          <w:rFonts w:ascii="Trebuchet MS" w:hAnsi="Trebuchet MS" w:cs="Arial"/>
          <w:lang w:val="de-AT"/>
        </w:rPr>
        <w:t xml:space="preserve"> die über einen längeren Zeitraum laufen</w:t>
      </w:r>
      <w:r w:rsidR="00270237" w:rsidRPr="00413927">
        <w:rPr>
          <w:rFonts w:ascii="Trebuchet MS" w:hAnsi="Trebuchet MS" w:cs="Arial"/>
          <w:lang w:val="de-AT"/>
        </w:rPr>
        <w:t>.</w:t>
      </w:r>
      <w:r w:rsidR="002208ED" w:rsidRPr="00413927">
        <w:rPr>
          <w:rFonts w:ascii="Trebuchet MS" w:hAnsi="Trebuchet MS" w:cs="Arial"/>
          <w:lang w:val="de-AT"/>
        </w:rPr>
        <w:t xml:space="preserve"> </w:t>
      </w:r>
    </w:p>
    <w:p w14:paraId="6430B72B" w14:textId="77777777" w:rsidR="002208ED" w:rsidRPr="00413927" w:rsidRDefault="002208ED" w:rsidP="00413927">
      <w:pPr>
        <w:spacing w:line="311" w:lineRule="auto"/>
        <w:jc w:val="both"/>
        <w:rPr>
          <w:rFonts w:ascii="Trebuchet MS" w:hAnsi="Trebuchet MS" w:cs="Arial"/>
          <w:lang w:val="de-AT"/>
        </w:rPr>
      </w:pPr>
    </w:p>
    <w:p w14:paraId="3BEFDE23" w14:textId="77777777" w:rsidR="00B60F2B" w:rsidRPr="00413927" w:rsidRDefault="00706082"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16.</w:t>
      </w:r>
      <w:r w:rsidRPr="00413927">
        <w:rPr>
          <w:rFonts w:ascii="Trebuchet MS" w:eastAsia="Arial Unicode MS" w:hAnsi="Trebuchet MS" w:cs="Arial"/>
          <w:kern w:val="36"/>
          <w:lang w:val="de-AT"/>
        </w:rPr>
        <w:tab/>
        <w:t xml:space="preserve">Wünscht der Kunde </w:t>
      </w:r>
      <w:r w:rsidRPr="00413927">
        <w:rPr>
          <w:rFonts w:ascii="Trebuchet MS" w:eastAsia="Arial Unicode MS" w:hAnsi="Trebuchet MS" w:cs="Arial"/>
          <w:kern w:val="36"/>
          <w:u w:val="single"/>
          <w:lang w:val="de-AT"/>
        </w:rPr>
        <w:t>nach Vertragsabschluss</w:t>
      </w:r>
      <w:r w:rsidRPr="00413927">
        <w:rPr>
          <w:rFonts w:ascii="Trebuchet MS" w:eastAsia="Arial Unicode MS" w:hAnsi="Trebuchet MS" w:cs="Arial"/>
          <w:kern w:val="36"/>
          <w:lang w:val="de-AT"/>
        </w:rPr>
        <w:t xml:space="preserve"> eine </w:t>
      </w:r>
      <w:r w:rsidRPr="00413927">
        <w:rPr>
          <w:rFonts w:ascii="Trebuchet MS" w:eastAsia="Arial Unicode MS" w:hAnsi="Trebuchet MS" w:cs="Arial"/>
          <w:b/>
          <w:bCs/>
          <w:kern w:val="36"/>
          <w:lang w:val="de-AT"/>
        </w:rPr>
        <w:t>beschleunigte Ausführung</w:t>
      </w:r>
      <w:r w:rsidRPr="00413927">
        <w:rPr>
          <w:rFonts w:ascii="Trebuchet MS" w:eastAsia="Arial Unicode MS" w:hAnsi="Trebuchet MS" w:cs="Arial"/>
          <w:kern w:val="36"/>
          <w:lang w:val="de-AT"/>
        </w:rPr>
        <w:t xml:space="preserve"> oder</w:t>
      </w:r>
      <w:r w:rsidR="00D02558" w:rsidRPr="00413927">
        <w:rPr>
          <w:rFonts w:ascii="Trebuchet MS" w:eastAsia="Arial Unicode MS" w:hAnsi="Trebuchet MS" w:cs="Arial"/>
          <w:kern w:val="36"/>
          <w:lang w:val="de-AT"/>
        </w:rPr>
        <w:t xml:space="preserve"> eine</w:t>
      </w:r>
      <w:r w:rsidRPr="00413927">
        <w:rPr>
          <w:rFonts w:ascii="Trebuchet MS" w:eastAsia="Arial Unicode MS" w:hAnsi="Trebuchet MS" w:cs="Arial"/>
          <w:kern w:val="36"/>
          <w:lang w:val="de-AT"/>
        </w:rPr>
        <w:t xml:space="preserve"> vom ursprünglichen </w:t>
      </w:r>
      <w:r w:rsidRPr="00413927">
        <w:rPr>
          <w:rFonts w:ascii="Trebuchet MS" w:eastAsia="Arial Unicode MS" w:hAnsi="Trebuchet MS" w:cs="Arial"/>
          <w:b/>
          <w:kern w:val="36"/>
          <w:lang w:val="de-AT"/>
        </w:rPr>
        <w:t>Auftrag nicht umfasste Leistungen</w:t>
      </w:r>
      <w:r w:rsidRPr="00413927">
        <w:rPr>
          <w:rFonts w:ascii="Trebuchet MS" w:eastAsia="Arial Unicode MS" w:hAnsi="Trebuchet MS" w:cs="Arial"/>
          <w:kern w:val="36"/>
          <w:lang w:val="de-AT"/>
        </w:rPr>
        <w:t>, handelt es sich um eine geänderte bzw</w:t>
      </w:r>
      <w:r w:rsidR="008B3D2D" w:rsidRPr="00413927">
        <w:rPr>
          <w:rFonts w:ascii="Trebuchet MS" w:eastAsia="Arial Unicode MS" w:hAnsi="Trebuchet MS" w:cs="Arial"/>
          <w:kern w:val="36"/>
          <w:lang w:val="de-AT"/>
        </w:rPr>
        <w:t>.</w:t>
      </w:r>
      <w:r w:rsidRPr="00413927">
        <w:rPr>
          <w:rFonts w:ascii="Trebuchet MS" w:eastAsia="Arial Unicode MS" w:hAnsi="Trebuchet MS" w:cs="Arial"/>
          <w:kern w:val="36"/>
          <w:lang w:val="de-AT"/>
        </w:rPr>
        <w:t xml:space="preserve"> zusätzliche Leistung. Mangels Entgeltsvereinbarung können Sie ein angemessenes Entgelt für die Mehrleistungen in Rechnung stellen. Zur Klarstellung, dass solches nicht vom ursprünglichen Auftragsumfang umfasst ist, sollten Sie auf die damit verbundenen erhöhten Kosten hinweisen (z.B. Fax nach </w:t>
      </w:r>
      <w:r w:rsidR="00947296" w:rsidRPr="00413927">
        <w:rPr>
          <w:rFonts w:ascii="Trebuchet MS" w:eastAsia="Arial Unicode MS" w:hAnsi="Trebuchet MS" w:cs="Arial"/>
          <w:kern w:val="36"/>
          <w:lang w:val="de-AT"/>
        </w:rPr>
        <w:t>Vor-Ort-B</w:t>
      </w:r>
      <w:r w:rsidRPr="00413927">
        <w:rPr>
          <w:rFonts w:ascii="Trebuchet MS" w:eastAsia="Arial Unicode MS" w:hAnsi="Trebuchet MS" w:cs="Arial"/>
          <w:kern w:val="36"/>
          <w:lang w:val="de-AT"/>
        </w:rPr>
        <w:t xml:space="preserve">esprechung). (ergänzend zu Punkt 2.2, 3.2) </w:t>
      </w:r>
    </w:p>
    <w:p w14:paraId="7C29C5AB" w14:textId="77777777" w:rsidR="00B60F2B" w:rsidRPr="00413927" w:rsidRDefault="00B60F2B" w:rsidP="00413927">
      <w:pPr>
        <w:tabs>
          <w:tab w:val="left" w:pos="400"/>
        </w:tabs>
        <w:spacing w:line="311" w:lineRule="auto"/>
        <w:ind w:left="400" w:hanging="400"/>
        <w:jc w:val="both"/>
        <w:rPr>
          <w:rFonts w:ascii="Trebuchet MS" w:eastAsia="Arial Unicode MS" w:hAnsi="Trebuchet MS" w:cs="Arial"/>
          <w:kern w:val="36"/>
          <w:lang w:val="de-AT"/>
        </w:rPr>
      </w:pPr>
    </w:p>
    <w:p w14:paraId="699132F8" w14:textId="14B5F21A" w:rsidR="00B60F2B" w:rsidRPr="00413927" w:rsidRDefault="00B60F2B"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17.</w:t>
      </w:r>
      <w:r w:rsidRPr="00413927">
        <w:rPr>
          <w:rFonts w:ascii="Trebuchet MS" w:eastAsia="Arial Unicode MS" w:hAnsi="Trebuchet MS" w:cs="Arial"/>
          <w:kern w:val="36"/>
          <w:lang w:val="de-AT"/>
        </w:rPr>
        <w:tab/>
        <w:t>Die Wertsicherungsklausel (Punkt 3.6) ist auf den VPI 202</w:t>
      </w:r>
      <w:r w:rsidR="00EA2107" w:rsidRPr="00413927">
        <w:rPr>
          <w:rFonts w:ascii="Trebuchet MS" w:eastAsia="Arial Unicode MS" w:hAnsi="Trebuchet MS" w:cs="Arial"/>
          <w:kern w:val="36"/>
          <w:lang w:val="de-AT"/>
        </w:rPr>
        <w:t>5</w:t>
      </w:r>
      <w:r w:rsidRPr="00413927">
        <w:rPr>
          <w:rFonts w:ascii="Trebuchet MS" w:eastAsia="Arial Unicode MS" w:hAnsi="Trebuchet MS" w:cs="Arial"/>
          <w:kern w:val="36"/>
          <w:lang w:val="de-AT"/>
        </w:rPr>
        <w:t xml:space="preserve"> der Statistik Austria umgestellt und enthält eine Nachfolgeindex-Regelung. Beachten Sie, dass gegenüber Verbrauchern eine Preiserhöhung in den ersten zwei Monaten nach Vertragsabschluss nur bei einzelvertraglicher Aushandlung zulässig ist (Punkt 3.6).</w:t>
      </w:r>
    </w:p>
    <w:p w14:paraId="025D4C0F" w14:textId="77777777" w:rsidR="00B60F2B" w:rsidRPr="00413927" w:rsidRDefault="00B60F2B" w:rsidP="00413927">
      <w:pPr>
        <w:tabs>
          <w:tab w:val="left" w:pos="400"/>
        </w:tabs>
        <w:spacing w:line="311" w:lineRule="auto"/>
        <w:ind w:left="400" w:hanging="400"/>
        <w:jc w:val="both"/>
        <w:rPr>
          <w:rFonts w:ascii="Trebuchet MS" w:eastAsia="Arial Unicode MS" w:hAnsi="Trebuchet MS" w:cs="Arial"/>
          <w:kern w:val="36"/>
          <w:lang w:val="de-AT"/>
        </w:rPr>
      </w:pPr>
    </w:p>
    <w:p w14:paraId="503B8782" w14:textId="77777777" w:rsidR="00B60F2B" w:rsidRPr="00413927" w:rsidRDefault="00B60F2B"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18.</w:t>
      </w:r>
      <w:r w:rsidRPr="00413927">
        <w:rPr>
          <w:rFonts w:ascii="Trebuchet MS" w:eastAsia="Arial Unicode MS" w:hAnsi="Trebuchet MS" w:cs="Arial"/>
          <w:kern w:val="36"/>
          <w:lang w:val="de-AT"/>
        </w:rPr>
        <w:tab/>
        <w:t>Die Bonitätsprüfungsklausel stützt sich nunmehr auf das berechtigte Interesse gemäß Art. 6 Abs. 1 lit. f DSGVO. Eine pauschale AGB-Einwilligung zur Datenweitergabe an Gläubigerschutzverbände ist datenschutzrechtlich unwirksam. Erstellen Sie eine DSGVO-konforme Datenschutzerklärung gemäß Art. 13/14 DSGVO, veröffentlichen Sie diese auf Ihrer Homepage und ergänzen Sie den entsprechenden Link in Punkt 1.2. Verweisen Sie in der Datenschutzerklärung ausdrücklich auf das Widerspruchsrecht gemäß Art. 21 DSGVO.</w:t>
      </w:r>
    </w:p>
    <w:p w14:paraId="16CA5894" w14:textId="77777777" w:rsidR="00B60F2B" w:rsidRPr="00413927" w:rsidRDefault="00B60F2B" w:rsidP="00413927">
      <w:pPr>
        <w:tabs>
          <w:tab w:val="left" w:pos="400"/>
        </w:tabs>
        <w:spacing w:line="311" w:lineRule="auto"/>
        <w:ind w:left="400" w:hanging="400"/>
        <w:jc w:val="both"/>
        <w:rPr>
          <w:rFonts w:ascii="Trebuchet MS" w:eastAsia="Arial Unicode MS" w:hAnsi="Trebuchet MS" w:cs="Arial"/>
          <w:kern w:val="36"/>
          <w:lang w:val="de-AT"/>
        </w:rPr>
      </w:pPr>
    </w:p>
    <w:p w14:paraId="6BB4E1C8" w14:textId="15F9D99D" w:rsidR="00B60F2B" w:rsidRPr="00413927" w:rsidRDefault="00B60F2B"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19.</w:t>
      </w:r>
      <w:r w:rsidRPr="00413927">
        <w:rPr>
          <w:rFonts w:ascii="Trebuchet MS" w:eastAsia="Arial Unicode MS" w:hAnsi="Trebuchet MS" w:cs="Arial"/>
          <w:kern w:val="36"/>
          <w:lang w:val="de-AT"/>
        </w:rPr>
        <w:tab/>
        <w:t xml:space="preserve">Gegenüber Verbrauchern gilt das Verbrauchergewährleistungsgesetz (VGG) mit zweijähriger Gewährleistungsfrist (§ 9 VGG) und einjähriger Beweislastumkehr (§ 11 VGG). Eine Verkürzung der Gewährleistungsfrist ist gegenüber Verbrauchern nur bei gebrauchten Sachen und nach einzelvertraglicher Aushandlung zulässig. </w:t>
      </w:r>
    </w:p>
    <w:p w14:paraId="2D1E180E" w14:textId="768D9784" w:rsidR="001055F8" w:rsidRPr="00413927" w:rsidRDefault="001055F8" w:rsidP="00413927">
      <w:pPr>
        <w:tabs>
          <w:tab w:val="left" w:pos="400"/>
        </w:tabs>
        <w:spacing w:line="311" w:lineRule="auto"/>
        <w:ind w:left="400" w:hanging="400"/>
        <w:jc w:val="both"/>
        <w:rPr>
          <w:rFonts w:ascii="Trebuchet MS" w:eastAsia="Arial Unicode MS" w:hAnsi="Trebuchet MS" w:cs="Arial"/>
          <w:kern w:val="36"/>
          <w:lang w:val="de-AT"/>
        </w:rPr>
      </w:pPr>
    </w:p>
    <w:p w14:paraId="30FA9944" w14:textId="0EF83D87" w:rsidR="001055F8" w:rsidRPr="00413927" w:rsidRDefault="001055F8"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ab/>
        <w:t xml:space="preserve">Führen Sie während der laufenden Gewährleistungsfrist auf Wahl des Verbrauchers eine Verbesserung (Reparatur) anstelle eines Austausches durch, verlängert sich die Gewährleistungsfrist einmalig um ein Jahr – auf insgesamt maximal drei Jahre ab </w:t>
      </w:r>
      <w:r w:rsidRPr="00413927">
        <w:rPr>
          <w:rFonts w:ascii="Trebuchet MS" w:eastAsia="Arial Unicode MS" w:hAnsi="Trebuchet MS" w:cs="Arial"/>
          <w:kern w:val="36"/>
          <w:lang w:val="de-AT"/>
        </w:rPr>
        <w:lastRenderedPageBreak/>
        <w:t>ursprünglicher Übergabe (Neuware) bzw. auf zwei Jahre ab Übergabe (bei gebrauchter Sache mit vereinbarter Verkürzung auf ein Jahr). Diese Verlängerung gilt auch dann nur einmal, wenn mehrere Reparaturen durchgeführt werden. Sie sind verpflichtet, den Verbraucher im Gewährleistungsfall ausdrücklich auf sein Wahlrecht zwischen Verbesserung (Reparatur) und Austausch sowie auf die Fristverlängerung bei Reparatur hinzuweisen. Dokumentieren Sie diesen Hinweis zu Beweiszwecken schriftlich.</w:t>
      </w:r>
    </w:p>
    <w:p w14:paraId="1546A274"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p>
    <w:p w14:paraId="51D30C17" w14:textId="23159D4C" w:rsidR="00706082" w:rsidRPr="00413927" w:rsidRDefault="00CB2E8F"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t>20</w:t>
      </w:r>
      <w:r w:rsidR="00706082" w:rsidRPr="00413927">
        <w:rPr>
          <w:rFonts w:ascii="Trebuchet MS" w:hAnsi="Trebuchet MS" w:cs="Arial"/>
          <w:lang w:val="de-AT"/>
        </w:rPr>
        <w:t>.</w:t>
      </w:r>
      <w:r w:rsidR="00706082" w:rsidRPr="00413927">
        <w:rPr>
          <w:rFonts w:ascii="Trebuchet MS" w:hAnsi="Trebuchet MS" w:cs="Arial"/>
          <w:lang w:val="de-AT"/>
        </w:rPr>
        <w:tab/>
        <w:t xml:space="preserve">Die </w:t>
      </w:r>
      <w:r w:rsidR="00706082" w:rsidRPr="00413927">
        <w:rPr>
          <w:rFonts w:ascii="Trebuchet MS" w:hAnsi="Trebuchet MS" w:cs="Arial"/>
          <w:b/>
          <w:bCs/>
          <w:lang w:val="de-AT"/>
        </w:rPr>
        <w:t>einzelvertragliche Aushandlung</w:t>
      </w:r>
      <w:r w:rsidR="00706082" w:rsidRPr="00413927">
        <w:rPr>
          <w:rFonts w:ascii="Trebuchet MS" w:hAnsi="Trebuchet MS" w:cs="Arial"/>
          <w:lang w:val="de-AT"/>
        </w:rPr>
        <w:t xml:space="preserve"> muss gegenüber Verbrauchern zur Wirksamkeit der Bestimmung hinsichtlich folgender Punkte erfolgen:</w:t>
      </w:r>
    </w:p>
    <w:p w14:paraId="2883A0EE" w14:textId="77777777" w:rsidR="00706082" w:rsidRPr="00413927" w:rsidRDefault="00706082" w:rsidP="00413927">
      <w:pPr>
        <w:tabs>
          <w:tab w:val="left" w:pos="1440"/>
        </w:tabs>
        <w:spacing w:line="311" w:lineRule="auto"/>
        <w:ind w:left="1440" w:hanging="360"/>
        <w:jc w:val="both"/>
        <w:rPr>
          <w:rFonts w:ascii="Trebuchet MS" w:hAnsi="Trebuchet MS" w:cs="Arial"/>
          <w:lang w:val="de-AT"/>
        </w:rPr>
      </w:pPr>
      <w:r w:rsidRPr="00413927">
        <w:rPr>
          <w:rFonts w:ascii="Trebuchet MS" w:hAnsi="Trebuchet MS" w:cs="Arial"/>
          <w:lang w:val="de-AT"/>
        </w:rPr>
        <w:t>-</w:t>
      </w:r>
      <w:r w:rsidRPr="00413927">
        <w:rPr>
          <w:rFonts w:ascii="Trebuchet MS" w:hAnsi="Trebuchet MS" w:cs="Arial"/>
          <w:lang w:val="de-AT"/>
        </w:rPr>
        <w:tab/>
      </w:r>
      <w:r w:rsidRPr="00413927">
        <w:rPr>
          <w:rFonts w:ascii="Trebuchet MS" w:hAnsi="Trebuchet MS" w:cs="Arial"/>
          <w:b/>
          <w:bCs/>
          <w:lang w:val="de-AT"/>
        </w:rPr>
        <w:t>Preiserhöhung</w:t>
      </w:r>
      <w:r w:rsidRPr="00413927">
        <w:rPr>
          <w:rFonts w:ascii="Trebuchet MS" w:hAnsi="Trebuchet MS" w:cs="Arial"/>
          <w:lang w:val="de-AT"/>
        </w:rPr>
        <w:t xml:space="preserve"> in den ersten zwei Monaten nach Vertragsabschluss (Punkt 3.</w:t>
      </w:r>
      <w:r w:rsidR="001F710A" w:rsidRPr="00413927">
        <w:rPr>
          <w:rFonts w:ascii="Trebuchet MS" w:hAnsi="Trebuchet MS" w:cs="Arial"/>
          <w:lang w:val="de-AT"/>
        </w:rPr>
        <w:t>6</w:t>
      </w:r>
      <w:r w:rsidRPr="00413927">
        <w:rPr>
          <w:rFonts w:ascii="Trebuchet MS" w:hAnsi="Trebuchet MS" w:cs="Arial"/>
          <w:lang w:val="de-AT"/>
        </w:rPr>
        <w:t>)</w:t>
      </w:r>
    </w:p>
    <w:p w14:paraId="5CC18461" w14:textId="77777777" w:rsidR="00706082" w:rsidRPr="00413927" w:rsidRDefault="00706082" w:rsidP="00413927">
      <w:pPr>
        <w:tabs>
          <w:tab w:val="left" w:pos="1440"/>
        </w:tabs>
        <w:spacing w:line="311" w:lineRule="auto"/>
        <w:ind w:left="1440" w:hanging="360"/>
        <w:jc w:val="both"/>
        <w:rPr>
          <w:rFonts w:ascii="Trebuchet MS" w:hAnsi="Trebuchet MS" w:cs="Arial"/>
          <w:lang w:val="de-AT"/>
        </w:rPr>
      </w:pPr>
      <w:r w:rsidRPr="00413927">
        <w:rPr>
          <w:rFonts w:ascii="Trebuchet MS" w:hAnsi="Trebuchet MS" w:cs="Arial"/>
          <w:lang w:val="de-AT"/>
        </w:rPr>
        <w:t>-</w:t>
      </w:r>
      <w:r w:rsidRPr="00413927">
        <w:rPr>
          <w:rFonts w:ascii="Trebuchet MS" w:hAnsi="Trebuchet MS" w:cs="Arial"/>
          <w:lang w:val="de-AT"/>
        </w:rPr>
        <w:tab/>
        <w:t xml:space="preserve">Geltendmachung eines </w:t>
      </w:r>
      <w:r w:rsidRPr="00413927">
        <w:rPr>
          <w:rFonts w:ascii="Trebuchet MS" w:hAnsi="Trebuchet MS" w:cs="Arial"/>
          <w:b/>
          <w:bCs/>
          <w:lang w:val="de-AT"/>
        </w:rPr>
        <w:t>Verzugsschadens</w:t>
      </w:r>
      <w:r w:rsidRPr="00413927">
        <w:rPr>
          <w:rFonts w:ascii="Trebuchet MS" w:hAnsi="Trebuchet MS" w:cs="Arial"/>
          <w:lang w:val="de-AT"/>
        </w:rPr>
        <w:t xml:space="preserve"> über die vereinbarten Verzugszinsen hinaus (Punkt 5.4)</w:t>
      </w:r>
    </w:p>
    <w:p w14:paraId="070066BE" w14:textId="77777777" w:rsidR="00706082" w:rsidRPr="00413927" w:rsidRDefault="00706082" w:rsidP="00413927">
      <w:pPr>
        <w:tabs>
          <w:tab w:val="left" w:pos="1440"/>
        </w:tabs>
        <w:spacing w:line="311" w:lineRule="auto"/>
        <w:ind w:left="1440" w:hanging="360"/>
        <w:jc w:val="both"/>
        <w:rPr>
          <w:rFonts w:ascii="Trebuchet MS" w:hAnsi="Trebuchet MS" w:cs="Arial"/>
          <w:lang w:val="de-AT"/>
        </w:rPr>
      </w:pPr>
      <w:r w:rsidRPr="00413927">
        <w:rPr>
          <w:rFonts w:ascii="Trebuchet MS" w:hAnsi="Trebuchet MS" w:cs="Arial"/>
          <w:lang w:val="de-AT"/>
        </w:rPr>
        <w:t>-</w:t>
      </w:r>
      <w:r w:rsidRPr="00413927">
        <w:rPr>
          <w:rFonts w:ascii="Trebuchet MS" w:hAnsi="Trebuchet MS" w:cs="Arial"/>
          <w:lang w:val="de-AT"/>
        </w:rPr>
        <w:tab/>
        <w:t xml:space="preserve">Geltendmachung eines weitergehenden </w:t>
      </w:r>
      <w:r w:rsidRPr="00413927">
        <w:rPr>
          <w:rFonts w:ascii="Trebuchet MS" w:hAnsi="Trebuchet MS" w:cs="Arial"/>
          <w:b/>
          <w:bCs/>
          <w:lang w:val="de-AT"/>
        </w:rPr>
        <w:t>(Annahme-) Verzugschadens</w:t>
      </w:r>
      <w:r w:rsidRPr="00413927">
        <w:rPr>
          <w:rFonts w:ascii="Trebuchet MS" w:hAnsi="Trebuchet MS" w:cs="Arial"/>
          <w:lang w:val="de-AT"/>
        </w:rPr>
        <w:t xml:space="preserve"> über den pauschalierten Schaden hinaus. (13.5)</w:t>
      </w:r>
    </w:p>
    <w:p w14:paraId="357230E9" w14:textId="77777777" w:rsidR="00706082" w:rsidRPr="00413927" w:rsidRDefault="00706082" w:rsidP="00413927">
      <w:pPr>
        <w:tabs>
          <w:tab w:val="left" w:pos="1440"/>
        </w:tabs>
        <w:spacing w:line="311" w:lineRule="auto"/>
        <w:ind w:left="1440" w:hanging="360"/>
        <w:jc w:val="both"/>
        <w:rPr>
          <w:rFonts w:ascii="Trebuchet MS" w:hAnsi="Trebuchet MS" w:cs="Arial"/>
          <w:lang w:val="de-AT"/>
        </w:rPr>
      </w:pPr>
      <w:r w:rsidRPr="00413927">
        <w:rPr>
          <w:rFonts w:ascii="Trebuchet MS" w:hAnsi="Trebuchet MS" w:cs="Arial"/>
          <w:lang w:val="de-AT"/>
        </w:rPr>
        <w:t>-</w:t>
      </w:r>
      <w:r w:rsidRPr="00413927">
        <w:rPr>
          <w:rFonts w:ascii="Trebuchet MS" w:hAnsi="Trebuchet MS" w:cs="Arial"/>
          <w:lang w:val="de-AT"/>
        </w:rPr>
        <w:tab/>
        <w:t>Beschränkung bzw</w:t>
      </w:r>
      <w:r w:rsidR="004D3A9B" w:rsidRPr="00413927">
        <w:rPr>
          <w:rFonts w:ascii="Trebuchet MS" w:hAnsi="Trebuchet MS" w:cs="Arial"/>
          <w:lang w:val="de-AT"/>
        </w:rPr>
        <w:t>.</w:t>
      </w:r>
      <w:r w:rsidRPr="00413927">
        <w:rPr>
          <w:rFonts w:ascii="Trebuchet MS" w:hAnsi="Trebuchet MS" w:cs="Arial"/>
          <w:lang w:val="de-AT"/>
        </w:rPr>
        <w:t xml:space="preserve"> Ausschluss der Pflicht zum Ersatz eines Schadens an einer </w:t>
      </w:r>
      <w:r w:rsidRPr="00413927">
        <w:rPr>
          <w:rFonts w:ascii="Trebuchet MS" w:hAnsi="Trebuchet MS" w:cs="Arial"/>
          <w:b/>
          <w:bCs/>
          <w:lang w:val="de-AT"/>
        </w:rPr>
        <w:t xml:space="preserve">zur Bearbeitung übernommen Sache </w:t>
      </w:r>
      <w:r w:rsidRPr="00413927">
        <w:rPr>
          <w:rFonts w:ascii="Trebuchet MS" w:hAnsi="Trebuchet MS" w:cs="Arial"/>
          <w:lang w:val="de-AT"/>
        </w:rPr>
        <w:t>(</w:t>
      </w:r>
      <w:r w:rsidR="00DC1035" w:rsidRPr="00413927">
        <w:rPr>
          <w:rFonts w:ascii="Trebuchet MS" w:hAnsi="Trebuchet MS" w:cs="Arial"/>
          <w:lang w:val="de-AT"/>
        </w:rPr>
        <w:t>18</w:t>
      </w:r>
      <w:r w:rsidRPr="00413927">
        <w:rPr>
          <w:rFonts w:ascii="Trebuchet MS" w:hAnsi="Trebuchet MS" w:cs="Arial"/>
          <w:lang w:val="de-AT"/>
        </w:rPr>
        <w:t>.3)</w:t>
      </w:r>
    </w:p>
    <w:p w14:paraId="78CB22B9"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p>
    <w:p w14:paraId="2400095F" w14:textId="021D9AE8" w:rsidR="00706082" w:rsidRPr="00413927" w:rsidRDefault="00706082" w:rsidP="00413927">
      <w:pPr>
        <w:tabs>
          <w:tab w:val="left" w:pos="400"/>
        </w:tabs>
        <w:spacing w:line="311" w:lineRule="auto"/>
        <w:ind w:left="1416" w:hanging="400"/>
        <w:jc w:val="both"/>
        <w:rPr>
          <w:rFonts w:ascii="Trebuchet MS" w:hAnsi="Trebuchet MS" w:cs="Arial"/>
          <w:sz w:val="16"/>
          <w:szCs w:val="16"/>
        </w:rPr>
      </w:pPr>
      <w:r w:rsidRPr="00413927">
        <w:rPr>
          <w:rFonts w:ascii="Trebuchet MS" w:hAnsi="Trebuchet MS" w:cs="Arial"/>
          <w:sz w:val="18"/>
          <w:szCs w:val="18"/>
          <w:lang w:val="de-AT"/>
        </w:rPr>
        <w:tab/>
      </w:r>
      <w:r w:rsidRPr="00413927">
        <w:rPr>
          <w:rFonts w:ascii="Trebuchet MS" w:hAnsi="Trebuchet MS" w:cs="Arial"/>
          <w:b/>
          <w:sz w:val="16"/>
          <w:szCs w:val="16"/>
          <w:lang w:val="de-AT"/>
        </w:rPr>
        <w:t>Einzelvertraglich ausverhandelt</w:t>
      </w:r>
      <w:r w:rsidRPr="00413927">
        <w:rPr>
          <w:rFonts w:ascii="Trebuchet MS" w:hAnsi="Trebuchet MS" w:cs="Arial"/>
          <w:sz w:val="16"/>
          <w:szCs w:val="16"/>
          <w:lang w:val="de-AT"/>
        </w:rPr>
        <w:t xml:space="preserve"> heißt: Sie </w:t>
      </w:r>
      <w:r w:rsidR="00E61EC9" w:rsidRPr="00413927">
        <w:rPr>
          <w:rFonts w:ascii="Trebuchet MS" w:hAnsi="Trebuchet MS" w:cs="Arial"/>
          <w:sz w:val="16"/>
          <w:szCs w:val="16"/>
          <w:lang w:val="de-AT"/>
        </w:rPr>
        <w:t xml:space="preserve">besprechen </w:t>
      </w:r>
      <w:r w:rsidRPr="00413927">
        <w:rPr>
          <w:rFonts w:ascii="Trebuchet MS" w:hAnsi="Trebuchet MS" w:cs="Arial"/>
          <w:sz w:val="16"/>
          <w:szCs w:val="16"/>
        </w:rPr>
        <w:t xml:space="preserve">vor Vertragsabschluss </w:t>
      </w:r>
      <w:r w:rsidR="00E61EC9" w:rsidRPr="00413927">
        <w:rPr>
          <w:rFonts w:ascii="Trebuchet MS" w:hAnsi="Trebuchet MS" w:cs="Arial"/>
          <w:sz w:val="16"/>
          <w:szCs w:val="16"/>
        </w:rPr>
        <w:t xml:space="preserve">mit </w:t>
      </w:r>
      <w:r w:rsidRPr="00413927">
        <w:rPr>
          <w:rFonts w:ascii="Trebuchet MS" w:hAnsi="Trebuchet MS" w:cs="Arial"/>
          <w:sz w:val="16"/>
          <w:szCs w:val="16"/>
        </w:rPr>
        <w:t>dem Verbraucher den Inhalt der Klausel</w:t>
      </w:r>
      <w:r w:rsidR="00E61EC9" w:rsidRPr="00413927">
        <w:rPr>
          <w:rFonts w:ascii="Trebuchet MS" w:hAnsi="Trebuchet MS" w:cs="Arial"/>
          <w:sz w:val="16"/>
          <w:szCs w:val="16"/>
        </w:rPr>
        <w:t xml:space="preserve"> und hat er die Möglichkeit, diese abzuändern</w:t>
      </w:r>
      <w:r w:rsidRPr="00413927">
        <w:rPr>
          <w:rFonts w:ascii="Trebuchet MS" w:hAnsi="Trebuchet MS" w:cs="Arial"/>
          <w:sz w:val="16"/>
          <w:szCs w:val="16"/>
        </w:rPr>
        <w:t>. Der Kunde muss mit der Bestimmung einverstanden sein. Zu Beweiszwecken ist eine schriftl</w:t>
      </w:r>
      <w:r w:rsidR="00E61EC9" w:rsidRPr="00413927">
        <w:rPr>
          <w:rFonts w:ascii="Trebuchet MS" w:hAnsi="Trebuchet MS" w:cs="Arial"/>
          <w:sz w:val="16"/>
          <w:szCs w:val="16"/>
        </w:rPr>
        <w:t xml:space="preserve">iche Bestätigung </w:t>
      </w:r>
      <w:r w:rsidR="001317FD" w:rsidRPr="00413927">
        <w:rPr>
          <w:rFonts w:ascii="Trebuchet MS" w:hAnsi="Trebuchet MS" w:cs="Arial"/>
          <w:sz w:val="16"/>
          <w:szCs w:val="16"/>
        </w:rPr>
        <w:t>empfehlenswert (</w:t>
      </w:r>
      <w:r w:rsidR="00E61EC9" w:rsidRPr="00413927">
        <w:rPr>
          <w:rFonts w:ascii="Trebuchet MS" w:hAnsi="Trebuchet MS" w:cs="Arial"/>
          <w:sz w:val="16"/>
          <w:szCs w:val="16"/>
        </w:rPr>
        <w:t xml:space="preserve">Paraphe neben der Klausel) </w:t>
      </w:r>
    </w:p>
    <w:p w14:paraId="30744639" w14:textId="77777777" w:rsidR="00706082" w:rsidRPr="00413927" w:rsidRDefault="00706082" w:rsidP="00413927">
      <w:pPr>
        <w:tabs>
          <w:tab w:val="left" w:pos="400"/>
        </w:tabs>
        <w:spacing w:line="311" w:lineRule="auto"/>
        <w:ind w:left="1416" w:hanging="400"/>
        <w:jc w:val="both"/>
        <w:rPr>
          <w:rFonts w:ascii="Trebuchet MS" w:hAnsi="Trebuchet MS" w:cs="Arial"/>
          <w:sz w:val="16"/>
          <w:szCs w:val="16"/>
        </w:rPr>
      </w:pPr>
      <w:r w:rsidRPr="00413927">
        <w:rPr>
          <w:rFonts w:ascii="Trebuchet MS" w:hAnsi="Trebuchet MS" w:cs="Arial"/>
          <w:sz w:val="16"/>
          <w:szCs w:val="16"/>
          <w:lang w:val="de-AT"/>
        </w:rPr>
        <w:tab/>
        <w:t xml:space="preserve">Nicht einzelvertraglich ausgehandelt ist eine Bestimmung, wenn sie im Voraus abgefasst wurde, und der Verbraucher deshalb, insbesondere im Rahmen eines vorformulierten Standardvertrages, keinen Einfluss auf ihren Inhalt nehmen konnte. Es reicht nicht aus, dass die Klausel zwischen den Vertragsteilen bloß erörtert und dem Verbraucher bewusst gemacht worden ist oder dass Sie darauf bloß durch Fettdruck, Farbdruck oder Hervorhebung usw. hingewiesen haben.  </w:t>
      </w:r>
    </w:p>
    <w:p w14:paraId="77B6C1D5" w14:textId="77777777" w:rsidR="00706082" w:rsidRPr="00413927" w:rsidRDefault="00706082" w:rsidP="00413927">
      <w:pPr>
        <w:tabs>
          <w:tab w:val="left" w:pos="400"/>
        </w:tabs>
        <w:spacing w:line="311" w:lineRule="auto"/>
        <w:ind w:left="400" w:hanging="400"/>
        <w:jc w:val="both"/>
        <w:rPr>
          <w:rFonts w:ascii="Trebuchet MS" w:hAnsi="Trebuchet MS" w:cs="Arial"/>
        </w:rPr>
      </w:pPr>
    </w:p>
    <w:p w14:paraId="10EEFB42" w14:textId="0F403BE3" w:rsidR="00706082" w:rsidRPr="00413927" w:rsidRDefault="00CB2E8F"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t>21</w:t>
      </w:r>
      <w:r w:rsidR="00706082" w:rsidRPr="00413927">
        <w:rPr>
          <w:rFonts w:ascii="Trebuchet MS" w:hAnsi="Trebuchet MS" w:cs="Arial"/>
          <w:lang w:val="de-AT"/>
        </w:rPr>
        <w:t>.</w:t>
      </w:r>
      <w:r w:rsidR="00706082" w:rsidRPr="00413927">
        <w:rPr>
          <w:rFonts w:ascii="Trebuchet MS" w:hAnsi="Trebuchet MS" w:cs="Arial"/>
          <w:lang w:val="de-AT"/>
        </w:rPr>
        <w:tab/>
        <w:t xml:space="preserve">Die </w:t>
      </w:r>
      <w:r w:rsidR="00706082" w:rsidRPr="00413927">
        <w:rPr>
          <w:rFonts w:ascii="Trebuchet MS" w:hAnsi="Trebuchet MS" w:cs="Arial"/>
          <w:b/>
          <w:bCs/>
          <w:lang w:val="de-AT"/>
        </w:rPr>
        <w:t>baulichen, technischen und rechtlichen Voraussetzungen</w:t>
      </w:r>
      <w:r w:rsidR="00706082" w:rsidRPr="00413927">
        <w:rPr>
          <w:rFonts w:ascii="Trebuchet MS" w:hAnsi="Trebuchet MS" w:cs="Arial"/>
          <w:lang w:val="de-AT"/>
        </w:rPr>
        <w:t xml:space="preserve"> (Punkt: </w:t>
      </w:r>
      <w:r w:rsidR="00DC78E4" w:rsidRPr="00413927">
        <w:rPr>
          <w:rFonts w:ascii="Trebuchet MS" w:hAnsi="Trebuchet MS" w:cs="Arial"/>
          <w:lang w:val="de-AT"/>
        </w:rPr>
        <w:t>7</w:t>
      </w:r>
      <w:r w:rsidR="008B7AC4" w:rsidRPr="00413927">
        <w:rPr>
          <w:rFonts w:ascii="Trebuchet MS" w:hAnsi="Trebuchet MS" w:cs="Arial"/>
          <w:lang w:val="de-AT"/>
        </w:rPr>
        <w:t>.2</w:t>
      </w:r>
      <w:r w:rsidR="00706082" w:rsidRPr="00413927">
        <w:rPr>
          <w:rFonts w:ascii="Trebuchet MS" w:hAnsi="Trebuchet MS" w:cs="Arial"/>
          <w:lang w:val="de-AT"/>
        </w:rPr>
        <w:t xml:space="preserve">, </w:t>
      </w:r>
      <w:r w:rsidR="00DC78E4" w:rsidRPr="00413927">
        <w:rPr>
          <w:rFonts w:ascii="Trebuchet MS" w:hAnsi="Trebuchet MS" w:cs="Arial"/>
          <w:lang w:val="de-AT"/>
        </w:rPr>
        <w:t>7</w:t>
      </w:r>
      <w:r w:rsidR="008B7AC4" w:rsidRPr="00413927">
        <w:rPr>
          <w:rFonts w:ascii="Trebuchet MS" w:hAnsi="Trebuchet MS" w:cs="Arial"/>
          <w:lang w:val="de-AT"/>
        </w:rPr>
        <w:t>.</w:t>
      </w:r>
      <w:r w:rsidR="00DC78E4" w:rsidRPr="00413927">
        <w:rPr>
          <w:rFonts w:ascii="Trebuchet MS" w:hAnsi="Trebuchet MS" w:cs="Arial"/>
          <w:lang w:val="de-AT"/>
        </w:rPr>
        <w:t>4</w:t>
      </w:r>
      <w:r w:rsidR="00706082" w:rsidRPr="00413927">
        <w:rPr>
          <w:rFonts w:ascii="Trebuchet MS" w:hAnsi="Trebuchet MS" w:cs="Arial"/>
          <w:lang w:val="de-AT"/>
        </w:rPr>
        <w:t xml:space="preserve">) müssen mit dem Angebot, spätestens bei Vertragsabschluss präzise umschrieben werden (Hinweispflicht). Sonst ist eine Überbindung der Verpflichtung, die </w:t>
      </w:r>
      <w:r w:rsidR="00706082" w:rsidRPr="00413927">
        <w:rPr>
          <w:rFonts w:ascii="Trebuchet MS" w:hAnsi="Trebuchet MS" w:cs="Arial"/>
        </w:rPr>
        <w:t>–</w:t>
      </w:r>
      <w:r w:rsidR="00706082" w:rsidRPr="00413927">
        <w:rPr>
          <w:rFonts w:ascii="Trebuchet MS" w:hAnsi="Trebuchet MS" w:cs="Arial"/>
          <w:lang w:val="de-AT"/>
        </w:rPr>
        <w:t xml:space="preserve"> dem Kunden unbekannten </w:t>
      </w:r>
      <w:r w:rsidR="00706082" w:rsidRPr="00413927">
        <w:rPr>
          <w:rFonts w:ascii="Trebuchet MS" w:hAnsi="Trebuchet MS" w:cs="Arial"/>
        </w:rPr>
        <w:t>–</w:t>
      </w:r>
      <w:r w:rsidR="00706082" w:rsidRPr="00413927">
        <w:rPr>
          <w:rFonts w:ascii="Trebuchet MS" w:hAnsi="Trebuchet MS" w:cs="Arial"/>
          <w:lang w:val="de-AT"/>
        </w:rPr>
        <w:t xml:space="preserve"> Voraussetzungen zu schaffen, nicht wirksam.</w:t>
      </w:r>
    </w:p>
    <w:p w14:paraId="3B29BAFD" w14:textId="77777777" w:rsidR="00706082" w:rsidRPr="00413927" w:rsidRDefault="00706082" w:rsidP="00413927">
      <w:pPr>
        <w:spacing w:line="311" w:lineRule="auto"/>
        <w:jc w:val="both"/>
        <w:rPr>
          <w:rFonts w:ascii="Trebuchet MS" w:hAnsi="Trebuchet MS" w:cs="Arial"/>
          <w:lang w:val="de-AT"/>
        </w:rPr>
      </w:pPr>
    </w:p>
    <w:p w14:paraId="4AF75599" w14:textId="2E462DAF" w:rsidR="00706082" w:rsidRPr="00413927" w:rsidRDefault="00CB2E8F"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t>22</w:t>
      </w:r>
      <w:r w:rsidR="00706082" w:rsidRPr="00413927">
        <w:rPr>
          <w:rFonts w:ascii="Trebuchet MS" w:hAnsi="Trebuchet MS" w:cs="Arial"/>
          <w:lang w:val="de-AT"/>
        </w:rPr>
        <w:t>.</w:t>
      </w:r>
      <w:r w:rsidR="00706082" w:rsidRPr="00413927">
        <w:rPr>
          <w:rFonts w:ascii="Trebuchet MS" w:hAnsi="Trebuchet MS" w:cs="Arial"/>
          <w:b/>
          <w:bCs/>
          <w:lang w:val="de-AT"/>
        </w:rPr>
        <w:tab/>
        <w:t>Verdeckt geführte</w:t>
      </w:r>
      <w:r w:rsidR="00706082" w:rsidRPr="00413927">
        <w:rPr>
          <w:rFonts w:ascii="Trebuchet MS" w:hAnsi="Trebuchet MS" w:cs="Arial"/>
          <w:lang w:val="de-AT"/>
        </w:rPr>
        <w:t xml:space="preserve"> </w:t>
      </w:r>
      <w:r w:rsidR="00706082" w:rsidRPr="00413927">
        <w:rPr>
          <w:rFonts w:ascii="Trebuchet MS" w:hAnsi="Trebuchet MS" w:cs="Arial"/>
          <w:b/>
          <w:bCs/>
          <w:lang w:val="de-AT"/>
        </w:rPr>
        <w:t xml:space="preserve">Leitungen u.ä. </w:t>
      </w:r>
      <w:r w:rsidR="00706082" w:rsidRPr="00413927">
        <w:rPr>
          <w:rFonts w:ascii="Trebuchet MS" w:hAnsi="Trebuchet MS" w:cs="Arial"/>
          <w:lang w:val="de-AT"/>
        </w:rPr>
        <w:t>(Punkt </w:t>
      </w:r>
      <w:r w:rsidR="00E27FE6" w:rsidRPr="00413927">
        <w:rPr>
          <w:rFonts w:ascii="Trebuchet MS" w:hAnsi="Trebuchet MS" w:cs="Arial"/>
          <w:lang w:val="de-AT"/>
        </w:rPr>
        <w:t>7</w:t>
      </w:r>
      <w:r w:rsidR="00706082" w:rsidRPr="00413927">
        <w:rPr>
          <w:rFonts w:ascii="Trebuchet MS" w:hAnsi="Trebuchet MS" w:cs="Arial"/>
          <w:lang w:val="de-AT"/>
        </w:rPr>
        <w:t>.</w:t>
      </w:r>
      <w:r w:rsidR="00E27FE6" w:rsidRPr="00413927">
        <w:rPr>
          <w:rFonts w:ascii="Trebuchet MS" w:hAnsi="Trebuchet MS" w:cs="Arial"/>
          <w:lang w:val="de-AT"/>
        </w:rPr>
        <w:t>2</w:t>
      </w:r>
      <w:r w:rsidR="00706082" w:rsidRPr="00413927">
        <w:rPr>
          <w:rFonts w:ascii="Trebuchet MS" w:hAnsi="Trebuchet MS" w:cs="Arial"/>
          <w:lang w:val="de-AT"/>
        </w:rPr>
        <w:t>): Teilen Sie dem Kunden mit, welche Angaben Sie benötigen</w:t>
      </w:r>
      <w:r w:rsidR="00E869C6" w:rsidRPr="00413927">
        <w:rPr>
          <w:rFonts w:ascii="Trebuchet MS" w:hAnsi="Trebuchet MS" w:cs="Arial"/>
          <w:lang w:val="de-AT"/>
        </w:rPr>
        <w:t>, wie b</w:t>
      </w:r>
      <w:r w:rsidR="00706082" w:rsidRPr="00413927">
        <w:rPr>
          <w:rFonts w:ascii="Trebuchet MS" w:eastAsia="Arial Unicode MS" w:hAnsi="Trebuchet MS" w:cs="Arial"/>
          <w:kern w:val="36"/>
          <w:lang w:val="de-AT"/>
        </w:rPr>
        <w:t>eispielsweise Bau-</w:t>
      </w:r>
      <w:r w:rsidR="00E27FE6" w:rsidRPr="00413927">
        <w:rPr>
          <w:rFonts w:ascii="Trebuchet MS" w:eastAsia="Arial Unicode MS" w:hAnsi="Trebuchet MS" w:cs="Arial"/>
          <w:kern w:val="36"/>
          <w:lang w:val="de-AT"/>
        </w:rPr>
        <w:t xml:space="preserve"> oder Lagepläne</w:t>
      </w:r>
      <w:r w:rsidR="00706082" w:rsidRPr="00413927">
        <w:rPr>
          <w:rFonts w:ascii="Trebuchet MS" w:eastAsia="Arial Unicode MS" w:hAnsi="Trebuchet MS" w:cs="Arial"/>
          <w:kern w:val="36"/>
          <w:lang w:val="de-AT"/>
        </w:rPr>
        <w:t>.</w:t>
      </w:r>
    </w:p>
    <w:p w14:paraId="0D9BB8AF" w14:textId="77777777" w:rsidR="00706082" w:rsidRPr="00413927" w:rsidRDefault="00706082" w:rsidP="00413927">
      <w:pPr>
        <w:spacing w:line="311" w:lineRule="auto"/>
        <w:jc w:val="both"/>
        <w:rPr>
          <w:rFonts w:ascii="Trebuchet MS" w:hAnsi="Trebuchet MS" w:cs="Arial"/>
          <w:lang w:val="de-AT"/>
        </w:rPr>
      </w:pPr>
    </w:p>
    <w:p w14:paraId="2A08CCD8" w14:textId="55537195" w:rsidR="00706082"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23</w:t>
      </w:r>
      <w:r w:rsidR="00706082" w:rsidRPr="00413927">
        <w:rPr>
          <w:rFonts w:ascii="Trebuchet MS" w:eastAsia="Arial Unicode MS" w:hAnsi="Trebuchet MS" w:cs="Arial"/>
          <w:kern w:val="36"/>
          <w:lang w:val="de-AT"/>
        </w:rPr>
        <w:t>.</w:t>
      </w:r>
      <w:r w:rsidR="00706082" w:rsidRPr="00413927">
        <w:rPr>
          <w:rFonts w:ascii="Trebuchet MS" w:eastAsia="Arial Unicode MS" w:hAnsi="Trebuchet MS" w:cs="Arial"/>
          <w:b/>
          <w:bCs/>
          <w:kern w:val="36"/>
          <w:lang w:val="de-AT"/>
        </w:rPr>
        <w:tab/>
        <w:t>Warnpflicht</w:t>
      </w:r>
      <w:r w:rsidR="00706082" w:rsidRPr="00413927">
        <w:rPr>
          <w:rFonts w:ascii="Trebuchet MS" w:eastAsia="Arial Unicode MS" w:hAnsi="Trebuchet MS" w:cs="Arial"/>
          <w:kern w:val="36"/>
          <w:lang w:val="de-AT"/>
        </w:rPr>
        <w:t>:</w:t>
      </w:r>
      <w:r w:rsidR="00706082" w:rsidRPr="00413927">
        <w:rPr>
          <w:rFonts w:ascii="Trebuchet MS" w:eastAsia="Arial Unicode MS" w:hAnsi="Trebuchet MS" w:cs="Arial"/>
          <w:b/>
          <w:bCs/>
          <w:kern w:val="36"/>
          <w:lang w:val="de-AT"/>
        </w:rPr>
        <w:t xml:space="preserve"> </w:t>
      </w:r>
      <w:r w:rsidR="00706082" w:rsidRPr="00413927">
        <w:rPr>
          <w:rFonts w:ascii="Trebuchet MS" w:eastAsia="Arial Unicode MS" w:hAnsi="Trebuchet MS" w:cs="Arial"/>
          <w:kern w:val="36"/>
          <w:lang w:val="de-AT"/>
        </w:rPr>
        <w:t>Der Kunde ist ungeachtet dieser AGB zu warnen, wenn beigestellte Stoffe (Geräte, Materialien), Infrastruktur bzw</w:t>
      </w:r>
      <w:r w:rsidR="000D0994" w:rsidRPr="00413927">
        <w:rPr>
          <w:rFonts w:ascii="Trebuchet MS" w:eastAsia="Arial Unicode MS" w:hAnsi="Trebuchet MS" w:cs="Arial"/>
          <w:kern w:val="36"/>
          <w:lang w:val="de-AT"/>
        </w:rPr>
        <w:t>.</w:t>
      </w:r>
      <w:r w:rsidR="00706082" w:rsidRPr="00413927">
        <w:rPr>
          <w:rFonts w:ascii="Trebuchet MS" w:eastAsia="Arial Unicode MS" w:hAnsi="Trebuchet MS" w:cs="Arial"/>
          <w:kern w:val="36"/>
          <w:lang w:val="de-AT"/>
        </w:rPr>
        <w:t xml:space="preserve"> Anweisungen des Kunden offenbar für die Herstellung des Gewerks untauglich sind. Dies gilt auch gegenüber sachverständigen Kunden. Einer Warnpflicht kann nicht durch allgemeine Hinweise in den AGB hinreichend nachgekommen werden (Punkt </w:t>
      </w:r>
      <w:r w:rsidR="00A61F39" w:rsidRPr="00413927">
        <w:rPr>
          <w:rFonts w:ascii="Trebuchet MS" w:eastAsia="Arial Unicode MS" w:hAnsi="Trebuchet MS" w:cs="Arial"/>
          <w:kern w:val="36"/>
          <w:lang w:val="de-AT"/>
        </w:rPr>
        <w:t>7</w:t>
      </w:r>
      <w:r w:rsidR="00706082" w:rsidRPr="00413927">
        <w:rPr>
          <w:rFonts w:ascii="Trebuchet MS" w:eastAsia="Arial Unicode MS" w:hAnsi="Trebuchet MS" w:cs="Arial"/>
          <w:kern w:val="36"/>
          <w:lang w:val="de-AT"/>
        </w:rPr>
        <w:t xml:space="preserve">).  </w:t>
      </w:r>
    </w:p>
    <w:p w14:paraId="2EA747F2" w14:textId="77777777" w:rsidR="00706082" w:rsidRPr="00413927" w:rsidRDefault="00706082" w:rsidP="00413927">
      <w:pPr>
        <w:jc w:val="both"/>
        <w:rPr>
          <w:rFonts w:ascii="Trebuchet MS" w:hAnsi="Trebuchet MS" w:cs="Arial"/>
          <w:lang w:val="de-AT"/>
        </w:rPr>
      </w:pPr>
    </w:p>
    <w:p w14:paraId="5F02D1F1" w14:textId="196F788F" w:rsidR="00706082" w:rsidRDefault="00CB2E8F"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t>24</w:t>
      </w:r>
      <w:r w:rsidR="00706082" w:rsidRPr="00413927">
        <w:rPr>
          <w:rFonts w:ascii="Trebuchet MS" w:hAnsi="Trebuchet MS" w:cs="Arial"/>
          <w:lang w:val="de-AT"/>
        </w:rPr>
        <w:t>.</w:t>
      </w:r>
      <w:r w:rsidR="00706082" w:rsidRPr="00413927">
        <w:rPr>
          <w:rFonts w:ascii="Trebuchet MS" w:hAnsi="Trebuchet MS" w:cs="Arial"/>
          <w:lang w:val="de-AT"/>
        </w:rPr>
        <w:tab/>
        <w:t xml:space="preserve">Die Zulässigkeit bestimmter </w:t>
      </w:r>
      <w:r w:rsidR="00706082" w:rsidRPr="00413927">
        <w:rPr>
          <w:rFonts w:ascii="Trebuchet MS" w:hAnsi="Trebuchet MS" w:cs="Arial"/>
          <w:b/>
          <w:bCs/>
          <w:lang w:val="de-AT"/>
        </w:rPr>
        <w:t>Teillieferungen und -leistungen</w:t>
      </w:r>
      <w:r w:rsidR="00706082" w:rsidRPr="00413927">
        <w:rPr>
          <w:rFonts w:ascii="Trebuchet MS" w:hAnsi="Trebuchet MS" w:cs="Arial"/>
          <w:lang w:val="de-AT"/>
        </w:rPr>
        <w:t xml:space="preserve"> sollten einzelvertraglich festgelegt werden. In die AGB haben wir dies zwar grundsätzlich aufgenommen (Punkt </w:t>
      </w:r>
      <w:r w:rsidR="006D4B5E" w:rsidRPr="00413927">
        <w:rPr>
          <w:rFonts w:ascii="Trebuchet MS" w:hAnsi="Trebuchet MS" w:cs="Arial"/>
          <w:lang w:val="de-AT"/>
        </w:rPr>
        <w:t>8.2</w:t>
      </w:r>
      <w:r w:rsidR="00706082" w:rsidRPr="00413927">
        <w:rPr>
          <w:rFonts w:ascii="Trebuchet MS" w:hAnsi="Trebuchet MS" w:cs="Arial"/>
          <w:lang w:val="de-AT"/>
        </w:rPr>
        <w:t xml:space="preserve">), jedoch aus Zulässigkeitsüberlegungen eingeschränkt auf sachlich gerechtfertigte Teillieferungen und </w:t>
      </w:r>
      <w:r w:rsidR="00706082" w:rsidRPr="00413927">
        <w:rPr>
          <w:rFonts w:ascii="Trebuchet MS" w:hAnsi="Trebuchet MS" w:cs="Arial"/>
        </w:rPr>
        <w:t>–</w:t>
      </w:r>
      <w:r w:rsidR="00706082" w:rsidRPr="00413927">
        <w:rPr>
          <w:rFonts w:ascii="Trebuchet MS" w:hAnsi="Trebuchet MS" w:cs="Arial"/>
          <w:lang w:val="de-AT"/>
        </w:rPr>
        <w:t>leistungen. Im Einzelvertrag bedarf es einer solchen sachlichen Rechtfertigung nicht, wenn beide Parteien dies einvernehmlich festlegen.</w:t>
      </w:r>
    </w:p>
    <w:p w14:paraId="696133C0" w14:textId="77777777" w:rsidR="00413927" w:rsidRPr="00413927" w:rsidRDefault="00413927" w:rsidP="00413927">
      <w:pPr>
        <w:tabs>
          <w:tab w:val="left" w:pos="400"/>
        </w:tabs>
        <w:spacing w:line="311" w:lineRule="auto"/>
        <w:ind w:left="400" w:hanging="400"/>
        <w:jc w:val="both"/>
        <w:rPr>
          <w:rFonts w:ascii="Trebuchet MS" w:hAnsi="Trebuchet MS" w:cs="Arial"/>
          <w:lang w:val="de-AT"/>
        </w:rPr>
      </w:pPr>
    </w:p>
    <w:p w14:paraId="0A3CE7B1" w14:textId="77777777" w:rsidR="00CB2E8F" w:rsidRPr="00413927" w:rsidRDefault="00CB2E8F" w:rsidP="00413927">
      <w:pPr>
        <w:tabs>
          <w:tab w:val="left" w:pos="400"/>
        </w:tabs>
        <w:spacing w:line="311" w:lineRule="auto"/>
        <w:ind w:left="400" w:hanging="400"/>
        <w:jc w:val="both"/>
        <w:rPr>
          <w:rFonts w:ascii="Trebuchet MS" w:hAnsi="Trebuchet MS" w:cs="Arial"/>
          <w:lang w:val="de-AT"/>
        </w:rPr>
      </w:pPr>
      <w:r w:rsidRPr="00413927">
        <w:rPr>
          <w:rFonts w:ascii="Trebuchet MS" w:hAnsi="Trebuchet MS" w:cs="Arial"/>
          <w:lang w:val="de-AT"/>
        </w:rPr>
        <w:lastRenderedPageBreak/>
        <w:t>25.</w:t>
      </w:r>
      <w:r w:rsidRPr="00413927">
        <w:rPr>
          <w:rFonts w:ascii="Trebuchet MS" w:hAnsi="Trebuchet MS" w:cs="Arial"/>
          <w:lang w:val="de-AT"/>
        </w:rPr>
        <w:tab/>
        <w:t>Im gesamten Abschnitt zum Eigentumsvorbehalt wurde der veraltete Begriff „Konkurs" durch „Insolvenzverfahren" ersetzt (IRÄG 2010). Das Betretungsrecht zur Sicherung des Eigentums (Punkt 14.5) setzt nunmehr eine angemessene Vorankündigung voraus; die frühere pauschale Einwilligungsklausel wurde als DSGVO-widrig gestrichen.</w:t>
      </w:r>
    </w:p>
    <w:p w14:paraId="5D911C4F" w14:textId="77777777" w:rsidR="00CB2E8F" w:rsidRPr="00413927" w:rsidRDefault="00CB2E8F" w:rsidP="00413927">
      <w:pPr>
        <w:tabs>
          <w:tab w:val="left" w:pos="400"/>
        </w:tabs>
        <w:spacing w:line="311" w:lineRule="auto"/>
        <w:ind w:left="400" w:hanging="400"/>
        <w:jc w:val="both"/>
        <w:rPr>
          <w:rFonts w:ascii="Trebuchet MS" w:eastAsia="Arial Unicode MS" w:hAnsi="Trebuchet MS" w:cs="Arial"/>
          <w:b/>
          <w:bCs/>
          <w:kern w:val="36"/>
          <w:lang w:val="de-AT"/>
        </w:rPr>
      </w:pPr>
    </w:p>
    <w:p w14:paraId="22F7E695" w14:textId="113112EA" w:rsidR="00706082"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26</w:t>
      </w:r>
      <w:r w:rsidR="00706082" w:rsidRPr="00413927">
        <w:rPr>
          <w:rFonts w:ascii="Trebuchet MS" w:eastAsia="Arial Unicode MS" w:hAnsi="Trebuchet MS" w:cs="Arial"/>
          <w:kern w:val="36"/>
          <w:lang w:val="de-AT"/>
        </w:rPr>
        <w:t>.</w:t>
      </w:r>
      <w:r w:rsidR="00706082" w:rsidRPr="00413927">
        <w:rPr>
          <w:rFonts w:ascii="Trebuchet MS" w:eastAsia="Arial Unicode MS" w:hAnsi="Trebuchet MS" w:cs="Arial"/>
          <w:b/>
          <w:bCs/>
          <w:kern w:val="36"/>
          <w:lang w:val="de-AT"/>
        </w:rPr>
        <w:tab/>
        <w:t>Eigentumsvorbehalt mit Weiterveräußerungsmöglichkeit</w:t>
      </w:r>
      <w:r w:rsidR="00706082" w:rsidRPr="00413927">
        <w:rPr>
          <w:rFonts w:ascii="Trebuchet MS" w:eastAsia="Arial Unicode MS" w:hAnsi="Trebuchet MS" w:cs="Arial"/>
          <w:kern w:val="36"/>
          <w:lang w:val="de-AT"/>
        </w:rPr>
        <w:t xml:space="preserve"> (Punkt 1</w:t>
      </w:r>
      <w:r w:rsidR="001317FD" w:rsidRPr="00413927">
        <w:rPr>
          <w:rFonts w:ascii="Trebuchet MS" w:eastAsia="Arial Unicode MS" w:hAnsi="Trebuchet MS" w:cs="Arial"/>
          <w:kern w:val="36"/>
          <w:lang w:val="de-AT"/>
        </w:rPr>
        <w:t>8</w:t>
      </w:r>
      <w:r w:rsidR="00706082" w:rsidRPr="00413927">
        <w:rPr>
          <w:rFonts w:ascii="Trebuchet MS" w:eastAsia="Arial Unicode MS" w:hAnsi="Trebuchet MS" w:cs="Arial"/>
          <w:kern w:val="36"/>
          <w:lang w:val="de-AT"/>
        </w:rPr>
        <w:t xml:space="preserve">.2):  Bei dieser Klausel handelt es sich um eine Sicherungszession (Abtretung der Forderung zur Sicherung). Zur Wirksamkeit ist der Erwerber der Sache zu verständigen oder die Zession in die Bücher des Kunden einzutragen. </w:t>
      </w:r>
    </w:p>
    <w:p w14:paraId="1B559A7A" w14:textId="77777777" w:rsidR="00706082" w:rsidRPr="00413927" w:rsidRDefault="00706082" w:rsidP="00413927">
      <w:pPr>
        <w:tabs>
          <w:tab w:val="left" w:pos="400"/>
        </w:tabs>
        <w:spacing w:line="311" w:lineRule="auto"/>
        <w:ind w:left="400" w:hanging="400"/>
        <w:jc w:val="both"/>
        <w:rPr>
          <w:rFonts w:ascii="Trebuchet MS" w:hAnsi="Trebuchet MS" w:cs="Arial"/>
          <w:lang w:val="de-AT"/>
        </w:rPr>
      </w:pPr>
    </w:p>
    <w:p w14:paraId="3E140493" w14:textId="0F6E3937" w:rsidR="00706082"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27</w:t>
      </w:r>
      <w:r w:rsidR="00706082" w:rsidRPr="00413927">
        <w:rPr>
          <w:rFonts w:ascii="Trebuchet MS" w:eastAsia="Arial Unicode MS" w:hAnsi="Trebuchet MS" w:cs="Arial"/>
          <w:kern w:val="36"/>
          <w:lang w:val="de-AT"/>
        </w:rPr>
        <w:t>.</w:t>
      </w:r>
      <w:r w:rsidR="00706082" w:rsidRPr="00413927">
        <w:rPr>
          <w:rFonts w:ascii="Trebuchet MS" w:eastAsia="Arial Unicode MS" w:hAnsi="Trebuchet MS" w:cs="Arial"/>
          <w:kern w:val="36"/>
          <w:lang w:val="de-AT"/>
        </w:rPr>
        <w:tab/>
        <w:t xml:space="preserve">Die Einschränkung, dass unternehmerische Kunden zumindest zwei </w:t>
      </w:r>
      <w:r w:rsidR="00706082" w:rsidRPr="00413927">
        <w:rPr>
          <w:rFonts w:ascii="Trebuchet MS" w:eastAsia="Arial Unicode MS" w:hAnsi="Trebuchet MS" w:cs="Arial"/>
          <w:b/>
          <w:bCs/>
          <w:kern w:val="36"/>
          <w:lang w:val="de-AT"/>
        </w:rPr>
        <w:t>Mängelbehebungsversuche</w:t>
      </w:r>
      <w:r w:rsidR="00706082" w:rsidRPr="00413927">
        <w:rPr>
          <w:rFonts w:ascii="Trebuchet MS" w:eastAsia="Arial Unicode MS" w:hAnsi="Trebuchet MS" w:cs="Arial"/>
          <w:kern w:val="36"/>
          <w:lang w:val="de-AT"/>
        </w:rPr>
        <w:t xml:space="preserve"> einzuräumen haben (Punkt </w:t>
      </w:r>
      <w:r w:rsidR="001317FD" w:rsidRPr="00413927">
        <w:rPr>
          <w:rFonts w:ascii="Trebuchet MS" w:eastAsia="Arial Unicode MS" w:hAnsi="Trebuchet MS" w:cs="Arial"/>
          <w:kern w:val="36"/>
          <w:lang w:val="de-AT"/>
        </w:rPr>
        <w:t>21</w:t>
      </w:r>
      <w:r w:rsidR="00706082" w:rsidRPr="00413927">
        <w:rPr>
          <w:rFonts w:ascii="Trebuchet MS" w:eastAsia="Arial Unicode MS" w:hAnsi="Trebuchet MS" w:cs="Arial"/>
          <w:kern w:val="36"/>
          <w:lang w:val="de-AT"/>
        </w:rPr>
        <w:t>.</w:t>
      </w:r>
      <w:r w:rsidR="001317FD" w:rsidRPr="00413927">
        <w:rPr>
          <w:rFonts w:ascii="Trebuchet MS" w:eastAsia="Arial Unicode MS" w:hAnsi="Trebuchet MS" w:cs="Arial"/>
          <w:kern w:val="36"/>
          <w:lang w:val="de-AT"/>
        </w:rPr>
        <w:t>6</w:t>
      </w:r>
      <w:r w:rsidR="00706082" w:rsidRPr="00413927">
        <w:rPr>
          <w:rFonts w:ascii="Trebuchet MS" w:eastAsia="Arial Unicode MS" w:hAnsi="Trebuchet MS" w:cs="Arial"/>
          <w:kern w:val="36"/>
          <w:lang w:val="de-AT"/>
        </w:rPr>
        <w:t>), kann nur gelten, soweit dies dem Kunden zumutbar ist.</w:t>
      </w:r>
    </w:p>
    <w:p w14:paraId="21005578" w14:textId="77777777" w:rsidR="00706082" w:rsidRPr="00413927" w:rsidRDefault="00706082" w:rsidP="00413927">
      <w:pPr>
        <w:tabs>
          <w:tab w:val="left" w:pos="400"/>
        </w:tabs>
        <w:spacing w:line="311" w:lineRule="auto"/>
        <w:ind w:left="400" w:hanging="400"/>
        <w:jc w:val="both"/>
        <w:rPr>
          <w:rFonts w:ascii="Trebuchet MS" w:eastAsia="Arial Unicode MS" w:hAnsi="Trebuchet MS" w:cs="Arial"/>
          <w:kern w:val="36"/>
          <w:lang w:val="de-AT"/>
        </w:rPr>
      </w:pPr>
    </w:p>
    <w:p w14:paraId="24DB9CCF" w14:textId="2F8863F6" w:rsidR="00706082" w:rsidRPr="00413927" w:rsidRDefault="00706082"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ab/>
        <w:t xml:space="preserve">Werden Sie mit der </w:t>
      </w:r>
      <w:r w:rsidRPr="00413927">
        <w:rPr>
          <w:rFonts w:ascii="Trebuchet MS" w:eastAsia="Arial Unicode MS" w:hAnsi="Trebuchet MS" w:cs="Arial"/>
          <w:b/>
          <w:bCs/>
          <w:kern w:val="36"/>
          <w:lang w:val="de-AT"/>
        </w:rPr>
        <w:t>Mängelbehebung</w:t>
      </w:r>
      <w:r w:rsidRPr="00413927">
        <w:rPr>
          <w:rFonts w:ascii="Trebuchet MS" w:eastAsia="Arial Unicode MS" w:hAnsi="Trebuchet MS" w:cs="Arial"/>
          <w:kern w:val="36"/>
          <w:lang w:val="de-AT"/>
        </w:rPr>
        <w:t xml:space="preserve"> eines Gewerk</w:t>
      </w:r>
      <w:r w:rsidR="00223E47" w:rsidRPr="00413927">
        <w:rPr>
          <w:rFonts w:ascii="Trebuchet MS" w:eastAsia="Arial Unicode MS" w:hAnsi="Trebuchet MS" w:cs="Arial"/>
          <w:kern w:val="36"/>
          <w:lang w:val="de-AT"/>
        </w:rPr>
        <w:t>e</w:t>
      </w:r>
      <w:r w:rsidRPr="00413927">
        <w:rPr>
          <w:rFonts w:ascii="Trebuchet MS" w:eastAsia="Arial Unicode MS" w:hAnsi="Trebuchet MS" w:cs="Arial"/>
          <w:kern w:val="36"/>
          <w:lang w:val="de-AT"/>
        </w:rPr>
        <w:t xml:space="preserve">s beauftragt, und nimmt der Kunde an, dass dies </w:t>
      </w:r>
      <w:r w:rsidRPr="00413927">
        <w:rPr>
          <w:rFonts w:ascii="Trebuchet MS" w:eastAsia="Arial Unicode MS" w:hAnsi="Trebuchet MS" w:cs="Arial"/>
          <w:b/>
          <w:bCs/>
          <w:kern w:val="36"/>
          <w:lang w:val="de-AT"/>
        </w:rPr>
        <w:t>im Rahmen der Gewährleistung</w:t>
      </w:r>
      <w:r w:rsidRPr="00413927">
        <w:rPr>
          <w:rFonts w:ascii="Trebuchet MS" w:eastAsia="Arial Unicode MS" w:hAnsi="Trebuchet MS" w:cs="Arial"/>
          <w:kern w:val="36"/>
          <w:lang w:val="de-AT"/>
        </w:rPr>
        <w:t xml:space="preserve"> von Ihnen geschuldet wird, weisen Sie den Kunden </w:t>
      </w:r>
      <w:r w:rsidRPr="00413927">
        <w:rPr>
          <w:rFonts w:ascii="Trebuchet MS" w:eastAsia="Arial Unicode MS" w:hAnsi="Trebuchet MS" w:cs="Arial"/>
          <w:kern w:val="36"/>
        </w:rPr>
        <w:t>–</w:t>
      </w:r>
      <w:r w:rsidRPr="00413927">
        <w:rPr>
          <w:rFonts w:ascii="Trebuchet MS" w:eastAsia="Arial Unicode MS" w:hAnsi="Trebuchet MS" w:cs="Arial"/>
          <w:kern w:val="36"/>
          <w:lang w:val="de-AT"/>
        </w:rPr>
        <w:t xml:space="preserve"> sobald sich ergibt, dass kein Mangel vorliegt </w:t>
      </w:r>
      <w:r w:rsidRPr="00413927">
        <w:rPr>
          <w:rFonts w:ascii="Trebuchet MS" w:eastAsia="Arial Unicode MS" w:hAnsi="Trebuchet MS" w:cs="Arial"/>
          <w:kern w:val="36"/>
        </w:rPr>
        <w:t>–</w:t>
      </w:r>
      <w:r w:rsidRPr="00413927">
        <w:rPr>
          <w:rFonts w:ascii="Trebuchet MS" w:eastAsia="Arial Unicode MS" w:hAnsi="Trebuchet MS" w:cs="Arial"/>
          <w:kern w:val="36"/>
          <w:lang w:val="de-AT"/>
        </w:rPr>
        <w:t xml:space="preserve"> darauf hin, dass die Leistung erbracht werden kann, dies jedoch nicht im Rahmen der Gewährleistung erfolgt.</w:t>
      </w:r>
    </w:p>
    <w:p w14:paraId="181B7E3A" w14:textId="77777777" w:rsidR="00706082" w:rsidRPr="00413927" w:rsidRDefault="00706082" w:rsidP="00413927">
      <w:pPr>
        <w:jc w:val="both"/>
        <w:rPr>
          <w:rFonts w:ascii="Trebuchet MS" w:hAnsi="Trebuchet MS" w:cs="Arial"/>
          <w:lang w:val="de-AT"/>
        </w:rPr>
      </w:pPr>
    </w:p>
    <w:p w14:paraId="71C6466B" w14:textId="195E0777" w:rsidR="00706082"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28</w:t>
      </w:r>
      <w:r w:rsidR="00706082" w:rsidRPr="00413927">
        <w:rPr>
          <w:rFonts w:ascii="Trebuchet MS" w:eastAsia="Arial Unicode MS" w:hAnsi="Trebuchet MS" w:cs="Arial"/>
          <w:kern w:val="36"/>
          <w:lang w:val="de-AT"/>
        </w:rPr>
        <w:t>.</w:t>
      </w:r>
      <w:r w:rsidR="00706082" w:rsidRPr="00413927">
        <w:rPr>
          <w:rFonts w:ascii="Trebuchet MS" w:eastAsia="Arial Unicode MS" w:hAnsi="Trebuchet MS" w:cs="Arial"/>
          <w:kern w:val="36"/>
          <w:lang w:val="de-AT"/>
        </w:rPr>
        <w:tab/>
        <w:t xml:space="preserve">Sofern im konkreten Fall für Sie vorteilhaft, können Sie gegenüber unternehmerischen Kunden etwa subsidiär die Geltung der einschlägigen </w:t>
      </w:r>
      <w:r w:rsidR="00706082" w:rsidRPr="00413927">
        <w:rPr>
          <w:rFonts w:ascii="Trebuchet MS" w:eastAsia="Arial Unicode MS" w:hAnsi="Trebuchet MS" w:cs="Arial"/>
          <w:b/>
          <w:bCs/>
          <w:kern w:val="36"/>
          <w:lang w:val="de-AT"/>
        </w:rPr>
        <w:t>ÖNORMEN</w:t>
      </w:r>
      <w:r w:rsidR="00706082" w:rsidRPr="00413927">
        <w:rPr>
          <w:rFonts w:ascii="Trebuchet MS" w:eastAsia="Arial Unicode MS" w:hAnsi="Trebuchet MS" w:cs="Arial"/>
          <w:kern w:val="36"/>
          <w:lang w:val="de-AT"/>
        </w:rPr>
        <w:t xml:space="preserve"> vereinbaren. Diese enthalten teilweise jedoch auch für Sie strengere Bestimmungen.</w:t>
      </w:r>
    </w:p>
    <w:p w14:paraId="5E885E6C" w14:textId="77777777" w:rsidR="00706082" w:rsidRPr="00413927" w:rsidRDefault="00706082" w:rsidP="00413927">
      <w:pPr>
        <w:spacing w:line="311" w:lineRule="auto"/>
        <w:jc w:val="both"/>
        <w:rPr>
          <w:rFonts w:ascii="Trebuchet MS" w:eastAsia="Arial Unicode MS" w:hAnsi="Trebuchet MS" w:cs="Arial"/>
          <w:kern w:val="36"/>
          <w:lang w:val="de-AT"/>
        </w:rPr>
      </w:pPr>
    </w:p>
    <w:p w14:paraId="309B3046" w14:textId="475129A9" w:rsidR="00706082"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29</w:t>
      </w:r>
      <w:r w:rsidR="00706082" w:rsidRPr="00413927">
        <w:rPr>
          <w:rFonts w:ascii="Trebuchet MS" w:eastAsia="Arial Unicode MS" w:hAnsi="Trebuchet MS" w:cs="Arial"/>
          <w:kern w:val="36"/>
          <w:lang w:val="de-AT"/>
        </w:rPr>
        <w:t>.</w:t>
      </w:r>
      <w:r w:rsidR="00706082" w:rsidRPr="00413927">
        <w:rPr>
          <w:rFonts w:ascii="Trebuchet MS" w:eastAsia="Arial Unicode MS" w:hAnsi="Trebuchet MS" w:cs="Arial"/>
          <w:kern w:val="36"/>
          <w:lang w:val="de-AT"/>
        </w:rPr>
        <w:tab/>
        <w:t xml:space="preserve">Die AGB können je nach Bedarf durch einzelvertragliche </w:t>
      </w:r>
      <w:r w:rsidR="00706082" w:rsidRPr="00413927">
        <w:rPr>
          <w:rFonts w:ascii="Trebuchet MS" w:eastAsia="Arial Unicode MS" w:hAnsi="Trebuchet MS" w:cs="Arial"/>
          <w:b/>
          <w:bCs/>
          <w:kern w:val="36"/>
          <w:lang w:val="de-AT"/>
        </w:rPr>
        <w:t>Sonderregelungen</w:t>
      </w:r>
      <w:r w:rsidR="00706082" w:rsidRPr="00413927">
        <w:rPr>
          <w:rFonts w:ascii="Trebuchet MS" w:eastAsia="Arial Unicode MS" w:hAnsi="Trebuchet MS" w:cs="Arial"/>
          <w:kern w:val="36"/>
          <w:lang w:val="de-AT"/>
        </w:rPr>
        <w:t xml:space="preserve"> ergänzt bzw</w:t>
      </w:r>
      <w:r w:rsidR="000D0994" w:rsidRPr="00413927">
        <w:rPr>
          <w:rFonts w:ascii="Trebuchet MS" w:eastAsia="Arial Unicode MS" w:hAnsi="Trebuchet MS" w:cs="Arial"/>
          <w:kern w:val="36"/>
          <w:lang w:val="de-AT"/>
        </w:rPr>
        <w:t>.</w:t>
      </w:r>
      <w:r w:rsidR="00706082" w:rsidRPr="00413927">
        <w:rPr>
          <w:rFonts w:ascii="Trebuchet MS" w:eastAsia="Arial Unicode MS" w:hAnsi="Trebuchet MS" w:cs="Arial"/>
          <w:kern w:val="36"/>
          <w:lang w:val="de-AT"/>
        </w:rPr>
        <w:t xml:space="preserve"> abgeändert werden. Sollten generell bestimmte Fälle anders oder zusätzlich geregelt werden, können diese in die AGB aufgenommen werden.</w:t>
      </w:r>
    </w:p>
    <w:p w14:paraId="4C97BB81" w14:textId="77777777" w:rsidR="00CB2E8F"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p>
    <w:p w14:paraId="7401280A" w14:textId="77777777" w:rsidR="00CB2E8F"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30.</w:t>
      </w:r>
      <w:r w:rsidRPr="00413927">
        <w:rPr>
          <w:rFonts w:ascii="Trebuchet MS" w:eastAsia="Arial Unicode MS" w:hAnsi="Trebuchet MS" w:cs="Arial"/>
          <w:kern w:val="36"/>
          <w:lang w:val="de-AT"/>
        </w:rPr>
        <w:tab/>
        <w:t>In der Gerichtsstandsklausel wurde ein ausdrücklicher Vorbehalt zugunsten von Verbrauchern gemäß § 14 KSchG aufgenommen. Verbraucher können demnach am allgemeinen Gerichtsstand ihres Wohnsitzes klagen; eine davon abweichende Vereinbarung zulasten des Verbrauchers ist unwirksam.</w:t>
      </w:r>
    </w:p>
    <w:p w14:paraId="6B6A0237" w14:textId="77777777" w:rsidR="00E70527" w:rsidRPr="00413927" w:rsidRDefault="00E70527" w:rsidP="00413927">
      <w:pPr>
        <w:tabs>
          <w:tab w:val="left" w:pos="400"/>
        </w:tabs>
        <w:spacing w:line="311" w:lineRule="auto"/>
        <w:ind w:left="400" w:hanging="400"/>
        <w:jc w:val="both"/>
        <w:rPr>
          <w:rFonts w:ascii="Trebuchet MS" w:eastAsia="Arial Unicode MS" w:hAnsi="Trebuchet MS" w:cs="Arial"/>
          <w:kern w:val="36"/>
          <w:lang w:val="de-AT"/>
        </w:rPr>
      </w:pPr>
    </w:p>
    <w:p w14:paraId="5CE3D81D" w14:textId="77777777" w:rsidR="00CB2E8F"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31.</w:t>
      </w:r>
      <w:r w:rsidRPr="00413927">
        <w:rPr>
          <w:rFonts w:ascii="Trebuchet MS" w:eastAsia="Arial Unicode MS" w:hAnsi="Trebuchet MS" w:cs="Arial"/>
          <w:kern w:val="36"/>
          <w:lang w:val="de-AT"/>
        </w:rPr>
        <w:tab/>
        <w:t>Die Aushandlungspflicht bei Unwirksamkeit einzelner Klauseln ist auf unternehmerische Kunden (B2B) beschränkt. Gegenüber Verbrauchern tritt an die Stelle einer unwirksamen Bestimmung automatisch die jeweils anwendbare gesetzliche Regelung; eine Pflicht zur Nachverhandlung besteht insoweit nicht.</w:t>
      </w:r>
    </w:p>
    <w:p w14:paraId="2BE6AC2D" w14:textId="77777777" w:rsidR="00CB2E8F"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p>
    <w:p w14:paraId="6DF31F9F" w14:textId="6F6F4A81" w:rsidR="00706082" w:rsidRPr="00413927" w:rsidRDefault="00CB2E8F" w:rsidP="00413927">
      <w:pPr>
        <w:tabs>
          <w:tab w:val="left" w:pos="400"/>
        </w:tabs>
        <w:spacing w:line="311" w:lineRule="auto"/>
        <w:ind w:left="400" w:hanging="400"/>
        <w:jc w:val="both"/>
        <w:rPr>
          <w:rFonts w:ascii="Trebuchet MS" w:eastAsia="Arial Unicode MS" w:hAnsi="Trebuchet MS" w:cs="Arial"/>
          <w:kern w:val="36"/>
          <w:lang w:val="de-AT"/>
        </w:rPr>
      </w:pPr>
      <w:r w:rsidRPr="00413927">
        <w:rPr>
          <w:rFonts w:ascii="Trebuchet MS" w:eastAsia="Arial Unicode MS" w:hAnsi="Trebuchet MS" w:cs="Arial"/>
          <w:kern w:val="36"/>
          <w:lang w:val="de-AT"/>
        </w:rPr>
        <w:t>32</w:t>
      </w:r>
      <w:r w:rsidR="00E70527" w:rsidRPr="00413927">
        <w:rPr>
          <w:rFonts w:ascii="Trebuchet MS" w:eastAsia="Arial Unicode MS" w:hAnsi="Trebuchet MS" w:cs="Arial"/>
          <w:kern w:val="36"/>
          <w:lang w:val="de-AT"/>
        </w:rPr>
        <w:t xml:space="preserve">. </w:t>
      </w:r>
      <w:r w:rsidR="00412C60" w:rsidRPr="00413927">
        <w:rPr>
          <w:rFonts w:ascii="Trebuchet MS" w:eastAsia="Arial Unicode MS" w:hAnsi="Trebuchet MS" w:cs="Arial"/>
          <w:kern w:val="36"/>
          <w:lang w:val="de-AT"/>
        </w:rPr>
        <w:t>Der bisherige Punkt zu pandemiebedingten Schwierigkeiten (Corona/Covid-19) wurde vollständig aus den AGB entfernt. An seine Stelle ist eine allgemeine Höhere-Gewalt-Klausel getreten, die zukünftige, nicht vorhersehbare Ereignisse erfasst. Die Platzhalter für Lagergebühr und pauschalierten Schadenersatz sind weiterhin individuell zu befüllen.</w:t>
      </w:r>
    </w:p>
    <w:p w14:paraId="087030C6" w14:textId="77777777" w:rsidR="00413927" w:rsidRDefault="00413927" w:rsidP="00413927">
      <w:pPr>
        <w:tabs>
          <w:tab w:val="left" w:pos="400"/>
        </w:tabs>
        <w:spacing w:line="311" w:lineRule="auto"/>
        <w:ind w:left="400" w:hanging="400"/>
        <w:jc w:val="both"/>
        <w:rPr>
          <w:rFonts w:ascii="Arial" w:eastAsia="Arial Unicode MS" w:hAnsi="Arial" w:cs="Arial"/>
          <w:kern w:val="36"/>
          <w:lang w:val="de-AT"/>
        </w:rPr>
      </w:pPr>
    </w:p>
    <w:p w14:paraId="480AD5D1" w14:textId="77777777" w:rsidR="00413927" w:rsidRPr="00725240" w:rsidRDefault="00413927" w:rsidP="00413927">
      <w:pPr>
        <w:tabs>
          <w:tab w:val="left" w:pos="0"/>
          <w:tab w:val="left" w:pos="390"/>
        </w:tabs>
        <w:spacing w:afterLines="60" w:after="144"/>
        <w:jc w:val="both"/>
        <w:rPr>
          <w:rFonts w:ascii="Trebuchet MS" w:eastAsia="Arial Unicode MS" w:hAnsi="Trebuchet MS" w:cs="Arial"/>
          <w:color w:val="FF0000"/>
          <w:kern w:val="36"/>
          <w:sz w:val="16"/>
          <w:szCs w:val="16"/>
        </w:rPr>
      </w:pPr>
      <w:r w:rsidRPr="00725240">
        <w:rPr>
          <w:rFonts w:ascii="Trebuchet MS" w:eastAsia="Arial Unicode MS" w:hAnsi="Trebuchet MS" w:cs="Arial"/>
          <w:color w:val="FF0000"/>
          <w:kern w:val="36"/>
          <w:sz w:val="16"/>
          <w:szCs w:val="16"/>
        </w:rPr>
        <w:t>Anmerkungen:</w:t>
      </w:r>
    </w:p>
    <w:p w14:paraId="23111458" w14:textId="75E741AA" w:rsidR="00052AA1" w:rsidRPr="00413927" w:rsidRDefault="00413927" w:rsidP="00413927">
      <w:pPr>
        <w:tabs>
          <w:tab w:val="left" w:pos="0"/>
          <w:tab w:val="left" w:pos="390"/>
        </w:tabs>
        <w:spacing w:afterLines="60" w:after="144"/>
        <w:jc w:val="both"/>
        <w:rPr>
          <w:rFonts w:ascii="Trebuchet MS" w:eastAsia="Arial Unicode MS" w:hAnsi="Trebuchet MS" w:cs="Arial"/>
          <w:color w:val="FF0000"/>
          <w:kern w:val="36"/>
          <w:sz w:val="16"/>
          <w:szCs w:val="16"/>
        </w:rPr>
      </w:pPr>
      <w:r w:rsidRPr="00725240">
        <w:rPr>
          <w:rFonts w:ascii="Trebuchet MS" w:eastAsia="Arial Unicode MS" w:hAnsi="Trebuchet MS" w:cs="Arial"/>
          <w:color w:val="FF0000"/>
          <w:kern w:val="36"/>
          <w:sz w:val="16"/>
          <w:szCs w:val="16"/>
        </w:rPr>
        <w:t xml:space="preserve">Die vorliegenden AGB wurden entsprechend der aktuell geltenden Gesetzeslage erstellt. </w:t>
      </w:r>
      <w:r w:rsidRPr="00725240">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sectPr w:rsidR="00052AA1" w:rsidRPr="00413927" w:rsidSect="00706082">
      <w:headerReference w:type="default" r:id="rId11"/>
      <w:footerReference w:type="even" r:id="rId12"/>
      <w:footerReference w:type="default" r:id="rId13"/>
      <w:pgSz w:w="11899" w:h="16836"/>
      <w:pgMar w:top="1440" w:right="1796" w:bottom="1440" w:left="1796" w:header="720" w:footer="863"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BEB20" w14:textId="77777777" w:rsidR="000C3656" w:rsidRDefault="000C3656" w:rsidP="00706082">
      <w:r>
        <w:separator/>
      </w:r>
    </w:p>
  </w:endnote>
  <w:endnote w:type="continuationSeparator" w:id="0">
    <w:p w14:paraId="723231D9" w14:textId="77777777" w:rsidR="000C3656" w:rsidRDefault="000C3656" w:rsidP="0070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91BC" w14:textId="77777777" w:rsidR="00C00CD1" w:rsidRDefault="00C00CD1" w:rsidP="008D192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27CCCD5" w14:textId="77777777" w:rsidR="00C00CD1" w:rsidRDefault="00C00CD1" w:rsidP="008B3D2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EAED" w14:textId="77777777" w:rsidR="00C00CD1" w:rsidRDefault="00C00CD1" w:rsidP="008D192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146A16">
      <w:rPr>
        <w:rStyle w:val="Seitenzahl"/>
        <w:noProof/>
      </w:rPr>
      <w:t>1</w:t>
    </w:r>
    <w:r>
      <w:rPr>
        <w:rStyle w:val="Seitenzahl"/>
      </w:rPr>
      <w:fldChar w:fldCharType="end"/>
    </w:r>
  </w:p>
  <w:p w14:paraId="33AB68B4" w14:textId="77777777" w:rsidR="00C00CD1" w:rsidRDefault="00C00CD1" w:rsidP="008B3D2D">
    <w:pPr>
      <w:tabs>
        <w:tab w:val="center" w:pos="4320"/>
        <w:tab w:val="right" w:pos="8640"/>
      </w:tabs>
      <w:rPr>
        <w:kern w:val="0"/>
      </w:rPr>
    </w:pPr>
    <w:r>
      <w:rPr>
        <w:kern w:val="0"/>
      </w:rPr>
      <w:tab/>
    </w:r>
    <w:r>
      <w:rPr>
        <w:kern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93020" w14:textId="77777777" w:rsidR="000C3656" w:rsidRDefault="000C3656" w:rsidP="00706082">
      <w:r>
        <w:separator/>
      </w:r>
    </w:p>
  </w:footnote>
  <w:footnote w:type="continuationSeparator" w:id="0">
    <w:p w14:paraId="3A3EEBB6" w14:textId="77777777" w:rsidR="000C3656" w:rsidRDefault="000C3656" w:rsidP="0070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736D5" w14:textId="082B542A" w:rsidR="00C00CD1" w:rsidRDefault="00C00CD1">
    <w:pPr>
      <w:tabs>
        <w:tab w:val="center" w:pos="4320"/>
        <w:tab w:val="right" w:pos="8640"/>
      </w:tabs>
      <w:rPr>
        <w:kern w:val="0"/>
        <w:sz w:val="24"/>
        <w:szCs w:val="24"/>
      </w:rPr>
    </w:pPr>
  </w:p>
  <w:p w14:paraId="22CF4BFE" w14:textId="3B4D176F" w:rsidR="00C00CD1" w:rsidRDefault="00C00CD1">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869D8"/>
    <w:multiLevelType w:val="hybridMultilevel"/>
    <w:tmpl w:val="FBDCD5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715348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706082"/>
    <w:rsid w:val="00023BDE"/>
    <w:rsid w:val="00043809"/>
    <w:rsid w:val="00052AA1"/>
    <w:rsid w:val="00072ABA"/>
    <w:rsid w:val="000B1A06"/>
    <w:rsid w:val="000C3656"/>
    <w:rsid w:val="000D0994"/>
    <w:rsid w:val="001055F8"/>
    <w:rsid w:val="001317FD"/>
    <w:rsid w:val="00146A16"/>
    <w:rsid w:val="00190894"/>
    <w:rsid w:val="001B1C22"/>
    <w:rsid w:val="001F0941"/>
    <w:rsid w:val="001F710A"/>
    <w:rsid w:val="00215A97"/>
    <w:rsid w:val="002208ED"/>
    <w:rsid w:val="00223761"/>
    <w:rsid w:val="00223E47"/>
    <w:rsid w:val="00270237"/>
    <w:rsid w:val="002D01F0"/>
    <w:rsid w:val="00364887"/>
    <w:rsid w:val="00373F5A"/>
    <w:rsid w:val="003819B6"/>
    <w:rsid w:val="00384ED6"/>
    <w:rsid w:val="003A2833"/>
    <w:rsid w:val="00404C95"/>
    <w:rsid w:val="00412C60"/>
    <w:rsid w:val="00413927"/>
    <w:rsid w:val="00465EEB"/>
    <w:rsid w:val="004D3A9B"/>
    <w:rsid w:val="005354BE"/>
    <w:rsid w:val="00542E10"/>
    <w:rsid w:val="00546AB0"/>
    <w:rsid w:val="00553271"/>
    <w:rsid w:val="006B6594"/>
    <w:rsid w:val="006C4C82"/>
    <w:rsid w:val="006D4B5E"/>
    <w:rsid w:val="00706082"/>
    <w:rsid w:val="00733CE8"/>
    <w:rsid w:val="007434A9"/>
    <w:rsid w:val="00822543"/>
    <w:rsid w:val="00832608"/>
    <w:rsid w:val="008411E1"/>
    <w:rsid w:val="0089148C"/>
    <w:rsid w:val="008B3D2D"/>
    <w:rsid w:val="008B7AC4"/>
    <w:rsid w:val="008D1924"/>
    <w:rsid w:val="008E191F"/>
    <w:rsid w:val="008F1BE2"/>
    <w:rsid w:val="00947296"/>
    <w:rsid w:val="00956858"/>
    <w:rsid w:val="00971B3A"/>
    <w:rsid w:val="009A037B"/>
    <w:rsid w:val="00A02E0C"/>
    <w:rsid w:val="00A15285"/>
    <w:rsid w:val="00A43DC9"/>
    <w:rsid w:val="00A61F39"/>
    <w:rsid w:val="00A701FC"/>
    <w:rsid w:val="00A81CAE"/>
    <w:rsid w:val="00AB1824"/>
    <w:rsid w:val="00AD1E59"/>
    <w:rsid w:val="00AF528A"/>
    <w:rsid w:val="00AF7D05"/>
    <w:rsid w:val="00B371B6"/>
    <w:rsid w:val="00B60F2B"/>
    <w:rsid w:val="00BB1CA4"/>
    <w:rsid w:val="00C00CD1"/>
    <w:rsid w:val="00C0528D"/>
    <w:rsid w:val="00C7492B"/>
    <w:rsid w:val="00CB2E8F"/>
    <w:rsid w:val="00CE3142"/>
    <w:rsid w:val="00D02558"/>
    <w:rsid w:val="00D424F4"/>
    <w:rsid w:val="00D960E2"/>
    <w:rsid w:val="00DA18E2"/>
    <w:rsid w:val="00DC1035"/>
    <w:rsid w:val="00DC78E4"/>
    <w:rsid w:val="00DE00E9"/>
    <w:rsid w:val="00DE736F"/>
    <w:rsid w:val="00E25503"/>
    <w:rsid w:val="00E27FE6"/>
    <w:rsid w:val="00E61EC9"/>
    <w:rsid w:val="00E666E9"/>
    <w:rsid w:val="00E70527"/>
    <w:rsid w:val="00E869C6"/>
    <w:rsid w:val="00EA2107"/>
    <w:rsid w:val="00EE66C4"/>
    <w:rsid w:val="00F260ED"/>
    <w:rsid w:val="00F32013"/>
    <w:rsid w:val="00F34377"/>
    <w:rsid w:val="00F61DA8"/>
    <w:rsid w:val="00F675A7"/>
    <w:rsid w:val="00F8088F"/>
    <w:rsid w:val="00F9635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599FCF"/>
  <w15:chartTrackingRefBased/>
  <w15:docId w15:val="{813FB606-F45C-4902-84F2-A122FF507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overflowPunct w:val="0"/>
      <w:autoSpaceDE w:val="0"/>
      <w:autoSpaceDN w:val="0"/>
      <w:adjustRightInd w:val="0"/>
    </w:pPr>
    <w:rPr>
      <w:rFonts w:ascii="Times New Roman" w:hAnsi="Times New Roman"/>
      <w:kern w:val="28"/>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947296"/>
    <w:pPr>
      <w:shd w:val="clear" w:color="auto" w:fill="000080"/>
    </w:pPr>
    <w:rPr>
      <w:rFonts w:ascii="Tahoma" w:hAnsi="Tahoma" w:cs="Tahoma"/>
    </w:rPr>
  </w:style>
  <w:style w:type="paragraph" w:styleId="Kopfzeile">
    <w:name w:val="header"/>
    <w:basedOn w:val="Standard"/>
    <w:rsid w:val="00947296"/>
    <w:pPr>
      <w:tabs>
        <w:tab w:val="center" w:pos="4536"/>
        <w:tab w:val="right" w:pos="9072"/>
      </w:tabs>
    </w:pPr>
  </w:style>
  <w:style w:type="paragraph" w:styleId="Fuzeile">
    <w:name w:val="footer"/>
    <w:basedOn w:val="Standard"/>
    <w:rsid w:val="00947296"/>
    <w:pPr>
      <w:tabs>
        <w:tab w:val="center" w:pos="4536"/>
        <w:tab w:val="right" w:pos="9072"/>
      </w:tabs>
    </w:pPr>
  </w:style>
  <w:style w:type="character" w:styleId="Hyperlink">
    <w:name w:val="Hyperlink"/>
    <w:rsid w:val="00947296"/>
    <w:rPr>
      <w:color w:val="0000FF"/>
      <w:u w:val="single"/>
    </w:rPr>
  </w:style>
  <w:style w:type="character" w:styleId="Seitenzahl">
    <w:name w:val="page number"/>
    <w:basedOn w:val="Absatz-Standardschriftart"/>
    <w:rsid w:val="008B3D2D"/>
  </w:style>
  <w:style w:type="character" w:styleId="Kommentarzeichen">
    <w:name w:val="annotation reference"/>
    <w:uiPriority w:val="99"/>
    <w:semiHidden/>
    <w:unhideWhenUsed/>
    <w:rsid w:val="00B60F2B"/>
    <w:rPr>
      <w:sz w:val="16"/>
      <w:szCs w:val="16"/>
    </w:rPr>
  </w:style>
  <w:style w:type="paragraph" w:styleId="Kommentartext">
    <w:name w:val="annotation text"/>
    <w:basedOn w:val="Standard"/>
    <w:link w:val="KommentartextZchn"/>
    <w:uiPriority w:val="99"/>
    <w:semiHidden/>
    <w:unhideWhenUsed/>
    <w:rsid w:val="00B60F2B"/>
  </w:style>
  <w:style w:type="character" w:customStyle="1" w:styleId="KommentartextZchn">
    <w:name w:val="Kommentartext Zchn"/>
    <w:link w:val="Kommentartext"/>
    <w:uiPriority w:val="99"/>
    <w:semiHidden/>
    <w:rsid w:val="00B60F2B"/>
    <w:rPr>
      <w:rFonts w:ascii="Times New Roman" w:hAnsi="Times New Roman"/>
      <w:kern w:val="28"/>
      <w:lang w:val="de-DE" w:eastAsia="de-DE"/>
    </w:rPr>
  </w:style>
  <w:style w:type="paragraph" w:styleId="Kommentarthema">
    <w:name w:val="annotation subject"/>
    <w:basedOn w:val="Kommentartext"/>
    <w:next w:val="Kommentartext"/>
    <w:link w:val="KommentarthemaZchn"/>
    <w:uiPriority w:val="99"/>
    <w:semiHidden/>
    <w:unhideWhenUsed/>
    <w:rsid w:val="00B60F2B"/>
    <w:rPr>
      <w:b/>
      <w:bCs/>
    </w:rPr>
  </w:style>
  <w:style w:type="character" w:customStyle="1" w:styleId="KommentarthemaZchn">
    <w:name w:val="Kommentarthema Zchn"/>
    <w:link w:val="Kommentarthema"/>
    <w:uiPriority w:val="99"/>
    <w:semiHidden/>
    <w:rsid w:val="00B60F2B"/>
    <w:rPr>
      <w:rFonts w:ascii="Times New Roman" w:hAnsi="Times New Roman"/>
      <w:b/>
      <w:bCs/>
      <w:kern w:val="28"/>
      <w:lang w:val="de-DE" w:eastAsia="de-DE"/>
    </w:rPr>
  </w:style>
  <w:style w:type="paragraph" w:styleId="berarbeitung">
    <w:name w:val="Revision"/>
    <w:hidden/>
    <w:uiPriority w:val="99"/>
    <w:semiHidden/>
    <w:rsid w:val="00EA2107"/>
    <w:rPr>
      <w:rFonts w:ascii="Times New Roman" w:hAnsi="Times New Roman"/>
      <w:kern w:val="28"/>
      <w:lang w:val="de-DE" w:eastAsia="de-DE"/>
    </w:rPr>
  </w:style>
  <w:style w:type="paragraph" w:styleId="Listenabsatz">
    <w:name w:val="List Paragraph"/>
    <w:basedOn w:val="Standard"/>
    <w:uiPriority w:val="34"/>
    <w:qFormat/>
    <w:rsid w:val="001055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107C7D45-DBC7-42BE-AF1C-0768DF3FF718}">
  <ds:schemaRefs>
    <ds:schemaRef ds:uri="http://schemas.microsoft.com/sharepoint/v3/contenttype/forms"/>
  </ds:schemaRefs>
</ds:datastoreItem>
</file>

<file path=customXml/itemProps2.xml><?xml version="1.0" encoding="utf-8"?>
<ds:datastoreItem xmlns:ds="http://schemas.openxmlformats.org/officeDocument/2006/customXml" ds:itemID="{A1DBA9AA-C4C5-420F-BF1D-37421443F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B1CBCF-F506-4224-82D5-0F42B58821C3}">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1908</Words>
  <Characters>12026</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AGB Landmaschinentechnik Verhaltensregeln</vt:lpstr>
    </vt:vector>
  </TitlesOfParts>
  <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Landmaschinentechnik Verhaltensregeln</dc:title>
  <dc:subject>Allgemeine Geschäftsbedingungen</dc:subject>
  <dc:creator>Bundesinnung Metalltechnik, WKÖ</dc:creator>
  <cp:keywords/>
  <cp:lastModifiedBy>Schwetz Florian | WKO Inhouse</cp:lastModifiedBy>
  <cp:revision>2</cp:revision>
  <cp:lastPrinted>2010-08-03T13:58:00Z</cp:lastPrinted>
  <dcterms:created xsi:type="dcterms:W3CDTF">2026-10-19T05:53:00Z</dcterms:created>
  <dcterms:modified xsi:type="dcterms:W3CDTF">2026-10-19T05:53:00Z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690200</vt:r8>
  </property>
</Properties>
</file>