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69D18" w14:textId="5A65BEFF" w:rsidR="008D493A" w:rsidRPr="009E6858" w:rsidRDefault="00C54F33" w:rsidP="005B2303">
      <w:pPr>
        <w:pStyle w:val="awsTitel"/>
      </w:pPr>
      <w:r w:rsidRPr="009E6858">
        <w:rPr>
          <w:rFonts w:ascii="Arial" w:hAnsi="Arial"/>
        </w:rPr>
        <w:t>Energiekostenzuschuss</w:t>
      </w:r>
    </w:p>
    <w:p w14:paraId="6F4C0628" w14:textId="30158D25" w:rsidR="00C54F33" w:rsidRPr="00C459B6" w:rsidRDefault="00C54F33" w:rsidP="00C54F33">
      <w:pPr>
        <w:pStyle w:val="File-Bezeichnung"/>
        <w:rPr>
          <w:szCs w:val="20"/>
        </w:rPr>
      </w:pPr>
      <w:r w:rsidRPr="00C459B6">
        <w:rPr>
          <w:szCs w:val="20"/>
        </w:rPr>
        <w:t xml:space="preserve">Vorlage: </w:t>
      </w:r>
      <w:r w:rsidR="00CA5B51" w:rsidRPr="00C459B6">
        <w:rPr>
          <w:szCs w:val="20"/>
        </w:rPr>
        <w:t xml:space="preserve">empfohlener </w:t>
      </w:r>
      <w:r w:rsidRPr="00C459B6">
        <w:rPr>
          <w:szCs w:val="20"/>
        </w:rPr>
        <w:t xml:space="preserve">Musterbericht zu vereinbarten Untersuchungshandlungen im Zusammenhang mit dem Antrag zur Gewährung eines Energiekostenzuschusses </w:t>
      </w:r>
      <w:r w:rsidR="008C4E71" w:rsidRPr="00C459B6">
        <w:rPr>
          <w:szCs w:val="20"/>
        </w:rPr>
        <w:t>II</w:t>
      </w:r>
    </w:p>
    <w:tbl>
      <w:tblPr>
        <w:tblStyle w:val="Tabellenraster"/>
        <w:tblW w:w="0" w:type="auto"/>
        <w:tblBorders>
          <w:top w:val="single" w:sz="4" w:space="0" w:color="0078C8"/>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5E5502" w:rsidRPr="00C459B6" w14:paraId="6F0D01D3" w14:textId="77777777" w:rsidTr="005E5502">
        <w:tc>
          <w:tcPr>
            <w:tcW w:w="9060" w:type="dxa"/>
          </w:tcPr>
          <w:p w14:paraId="2364DA07" w14:textId="5244B8B0" w:rsidR="005E5502" w:rsidRPr="00C459B6" w:rsidRDefault="005E5502" w:rsidP="00C54F33">
            <w:pPr>
              <w:pStyle w:val="File-Bezeichnung"/>
              <w:rPr>
                <w:szCs w:val="20"/>
              </w:rPr>
            </w:pPr>
          </w:p>
        </w:tc>
      </w:tr>
    </w:tbl>
    <w:p w14:paraId="56DBE0BC" w14:textId="1F99CCE3" w:rsidR="00C54F33" w:rsidRPr="009E6858" w:rsidRDefault="00283E0E" w:rsidP="00C54F33">
      <w:pPr>
        <w:pStyle w:val="awsTitel"/>
      </w:pPr>
      <w:r w:rsidRPr="009E6858">
        <w:t>B</w:t>
      </w:r>
      <w:r w:rsidR="00C54F33" w:rsidRPr="009E6858">
        <w:t>ericht zu</w:t>
      </w:r>
      <w:r w:rsidR="00730A12" w:rsidRPr="009E6858">
        <w:t xml:space="preserve"> </w:t>
      </w:r>
      <w:r w:rsidR="00C54F33" w:rsidRPr="009E6858">
        <w:t>vereinbarten Untersuchungshandlungen im Zusammenhang mit dem Antrag auf Gewährung eines Energiekostenzuschusses gemäß der Richtlinie „Energiekostenzuschuss für Unternehmen</w:t>
      </w:r>
      <w:r w:rsidR="00C369D0" w:rsidRPr="009E6858">
        <w:t xml:space="preserve"> II</w:t>
      </w:r>
      <w:r w:rsidR="00C54F33" w:rsidRPr="009E6858">
        <w:t>“</w:t>
      </w:r>
    </w:p>
    <w:p w14:paraId="2D01B9A0" w14:textId="308FD50F" w:rsidR="00C54F33" w:rsidRPr="009E6858" w:rsidRDefault="00C54F33">
      <w:pPr>
        <w:spacing w:after="200" w:line="276" w:lineRule="auto"/>
        <w:rPr>
          <w:rFonts w:ascii="Arial" w:hAnsi="Arial"/>
          <w:b/>
          <w:color w:val="00377A"/>
          <w:sz w:val="50"/>
          <w:szCs w:val="50"/>
          <w:lang w:val="de-DE"/>
        </w:rPr>
      </w:pPr>
      <w:r w:rsidRPr="009E6858">
        <w:rPr>
          <w:sz w:val="50"/>
          <w:szCs w:val="50"/>
        </w:rPr>
        <w:br w:type="page"/>
      </w:r>
    </w:p>
    <w:p w14:paraId="7CE1374D" w14:textId="72857579" w:rsidR="00C54F33" w:rsidRPr="00C459B6" w:rsidRDefault="00283E0E" w:rsidP="00C54F33">
      <w:pPr>
        <w:pStyle w:val="awsLauftext"/>
        <w:rPr>
          <w:szCs w:val="20"/>
        </w:rPr>
      </w:pPr>
      <w:r w:rsidRPr="00C459B6">
        <w:rPr>
          <w:noProof/>
          <w:szCs w:val="20"/>
          <w:lang w:eastAsia="de-AT"/>
        </w:rPr>
        <w:lastRenderedPageBreak/>
        <mc:AlternateContent>
          <mc:Choice Requires="wpg">
            <w:drawing>
              <wp:anchor distT="0" distB="0" distL="114300" distR="114300" simplePos="0" relativeHeight="251660288" behindDoc="0" locked="0" layoutInCell="1" allowOverlap="1" wp14:anchorId="0F001FFE" wp14:editId="20A54C59">
                <wp:simplePos x="0" y="0"/>
                <wp:positionH relativeFrom="column">
                  <wp:posOffset>3309620</wp:posOffset>
                </wp:positionH>
                <wp:positionV relativeFrom="paragraph">
                  <wp:posOffset>-1905</wp:posOffset>
                </wp:positionV>
                <wp:extent cx="2660650" cy="1276350"/>
                <wp:effectExtent l="0" t="0" r="25400" b="19050"/>
                <wp:wrapNone/>
                <wp:docPr id="1" name="Gruppieren 1"/>
                <wp:cNvGraphicFramePr/>
                <a:graphic xmlns:a="http://schemas.openxmlformats.org/drawingml/2006/main">
                  <a:graphicData uri="http://schemas.microsoft.com/office/word/2010/wordprocessingGroup">
                    <wpg:wgp>
                      <wpg:cNvGrpSpPr/>
                      <wpg:grpSpPr>
                        <a:xfrm>
                          <a:off x="0" y="0"/>
                          <a:ext cx="2660650" cy="1276350"/>
                          <a:chOff x="0" y="0"/>
                          <a:chExt cx="2660650" cy="1276350"/>
                        </a:xfrm>
                      </wpg:grpSpPr>
                      <wps:wsp>
                        <wps:cNvPr id="2" name="Rechteck 2"/>
                        <wps:cNvSpPr/>
                        <wps:spPr>
                          <a:xfrm>
                            <a:off x="0" y="0"/>
                            <a:ext cx="2660650" cy="1276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feld 3"/>
                        <wps:cNvSpPr txBox="1"/>
                        <wps:spPr>
                          <a:xfrm>
                            <a:off x="38100" y="31750"/>
                            <a:ext cx="2578100" cy="1193800"/>
                          </a:xfrm>
                          <a:prstGeom prst="rect">
                            <a:avLst/>
                          </a:prstGeom>
                          <a:solidFill>
                            <a:schemeClr val="lt1"/>
                          </a:solidFill>
                          <a:ln w="6350">
                            <a:solidFill>
                              <a:prstClr val="black"/>
                            </a:solidFill>
                          </a:ln>
                        </wps:spPr>
                        <wps:txbx>
                          <w:txbxContent>
                            <w:p w14:paraId="696FB909" w14:textId="0321B922" w:rsidR="000A5901" w:rsidRDefault="00283E0E" w:rsidP="000A5901">
                              <w:pPr>
                                <w:pStyle w:val="ProgrammdokumentDigicall2"/>
                              </w:pPr>
                              <w:r>
                                <w:t>Berichtausstellende Organisation:</w:t>
                              </w:r>
                              <w:r w:rsidR="000A5901">
                                <w:t xml:space="preserve"> </w:t>
                              </w:r>
                            </w:p>
                            <w:p w14:paraId="0BDF1990" w14:textId="3679072F" w:rsidR="001912AE" w:rsidRPr="00E53A69" w:rsidRDefault="000A5901" w:rsidP="000A5901">
                              <w:pPr>
                                <w:pStyle w:val="ProgrammdokumentDigicallFlietext"/>
                              </w:pPr>
                              <w:r>
                                <w:t>Name der S</w:t>
                              </w:r>
                              <w:r w:rsidRPr="000A5901">
                                <w:t>teuerberatung/Wirtschaftsprüfung/Bilanzbuchhaltung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F001FFE" id="Gruppieren 1" o:spid="_x0000_s1026" style="position:absolute;margin-left:260.6pt;margin-top:-.15pt;width:209.5pt;height:100.5pt;z-index:251660288" coordsize="26606,1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">
                <v:rect id="Rechteck 2" o:spid="_x0000_s1027" style="position:absolute;width:26606;height:1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" fillcolor="white [3201]" strokecolor="black [3200]" strokeweight="2pt"/>
                <v:shapetype id="_x0000_t202" coordsize="21600,21600" o:spt="202" path="m,l,21600r21600,l21600,xe">
                  <v:stroke joinstyle="miter"/>
                  <v:path gradientshapeok="t" o:connecttype="rect"/>
                </v:shapetype>
                <v:shape id="Textfeld 3" o:spid="_x0000_s1028" type="#_x0000_t202" style="position:absolute;left:381;top:317;width:25781;height:11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696FB909" w14:textId="0321B922" w:rsidR="000A5901" w:rsidRDefault="00283E0E" w:rsidP="000A5901">
                        <w:pPr>
                          <w:pStyle w:val="ProgrammdokumentDigicall2"/>
                        </w:pPr>
                        <w:r>
                          <w:t>Berichtausstellende Organisation:</w:t>
                        </w:r>
                        <w:r w:rsidR="000A5901">
                          <w:t xml:space="preserve"> </w:t>
                        </w:r>
                      </w:p>
                      <w:p w14:paraId="0BDF1990" w14:textId="3679072F" w:rsidR="001912AE" w:rsidRPr="00E53A69" w:rsidRDefault="000A5901" w:rsidP="000A5901">
                        <w:pPr>
                          <w:pStyle w:val="ProgrammdokumentDigicallFlietext"/>
                        </w:pPr>
                        <w:r>
                          <w:t>Name der S</w:t>
                        </w:r>
                        <w:r w:rsidRPr="000A5901">
                          <w:t>teuerberatung/Wirtschaftsprüfung/Bilanzbuchhaltung</w:t>
                        </w:r>
                      </w:p>
                    </w:txbxContent>
                  </v:textbox>
                </v:shape>
              </v:group>
            </w:pict>
          </mc:Fallback>
        </mc:AlternateContent>
      </w:r>
      <w:r w:rsidR="00C54F33" w:rsidRPr="00C459B6">
        <w:rPr>
          <w:szCs w:val="20"/>
        </w:rPr>
        <w:t>AN</w:t>
      </w:r>
    </w:p>
    <w:tbl>
      <w:tblPr>
        <w:tblStyle w:val="Tabellenraster"/>
        <w:tblW w:w="13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686"/>
        <w:gridCol w:w="3686"/>
      </w:tblGrid>
      <w:tr w:rsidR="00C54F33" w:rsidRPr="00C459B6" w14:paraId="07EDC270" w14:textId="77777777" w:rsidTr="00C54F33">
        <w:tc>
          <w:tcPr>
            <w:tcW w:w="5920" w:type="dxa"/>
          </w:tcPr>
          <w:bookmarkStart w:id="0" w:name="_Hlk137032491"/>
          <w:p w14:paraId="67138A7E" w14:textId="740D243C" w:rsidR="00C54F33" w:rsidRPr="00C459B6" w:rsidRDefault="00DF27D8" w:rsidP="00334CE4">
            <w:pPr>
              <w:rPr>
                <w:rFonts w:ascii="Arial" w:hAnsi="Arial" w:cs="Arial"/>
                <w:color w:val="000000" w:themeColor="text1"/>
                <w:sz w:val="20"/>
                <w:szCs w:val="20"/>
              </w:rPr>
            </w:pPr>
            <w:r w:rsidRPr="00C459B6">
              <w:rPr>
                <w:rFonts w:ascii="Arial" w:hAnsi="Arial" w:cs="Arial"/>
                <w:color w:val="000000" w:themeColor="text1"/>
                <w:sz w:val="20"/>
                <w:szCs w:val="20"/>
              </w:rPr>
              <w:fldChar w:fldCharType="begin">
                <w:ffData>
                  <w:name w:val=""/>
                  <w:enabled/>
                  <w:calcOnExit w:val="0"/>
                  <w:statusText w:type="text" w:val="Fimra"/>
                  <w:textInput>
                    <w:default w:val="Name"/>
                  </w:textInput>
                </w:ffData>
              </w:fldChar>
            </w:r>
            <w:r w:rsidRPr="00C459B6">
              <w:rPr>
                <w:rFonts w:ascii="Arial" w:hAnsi="Arial" w:cs="Arial"/>
                <w:color w:val="000000" w:themeColor="text1"/>
                <w:sz w:val="20"/>
                <w:szCs w:val="20"/>
              </w:rPr>
              <w:instrText xml:space="preserve"> FORMTEXT </w:instrText>
            </w:r>
            <w:r w:rsidRPr="00C459B6">
              <w:rPr>
                <w:rFonts w:ascii="Arial" w:hAnsi="Arial" w:cs="Arial"/>
                <w:color w:val="000000" w:themeColor="text1"/>
                <w:sz w:val="20"/>
                <w:szCs w:val="20"/>
              </w:rPr>
            </w:r>
            <w:r w:rsidRPr="00C459B6">
              <w:rPr>
                <w:rFonts w:ascii="Arial" w:hAnsi="Arial" w:cs="Arial"/>
                <w:color w:val="000000" w:themeColor="text1"/>
                <w:sz w:val="20"/>
                <w:szCs w:val="20"/>
              </w:rPr>
              <w:fldChar w:fldCharType="separate"/>
            </w:r>
            <w:r w:rsidR="001B61AC" w:rsidRPr="00C459B6">
              <w:rPr>
                <w:rFonts w:ascii="Arial" w:hAnsi="Arial" w:cs="Arial"/>
                <w:noProof/>
                <w:color w:val="000000" w:themeColor="text1"/>
                <w:sz w:val="20"/>
                <w:szCs w:val="20"/>
              </w:rPr>
              <w:t>Name</w:t>
            </w:r>
            <w:r w:rsidRPr="00C459B6">
              <w:rPr>
                <w:rFonts w:ascii="Arial" w:hAnsi="Arial" w:cs="Arial"/>
                <w:color w:val="000000" w:themeColor="text1"/>
                <w:sz w:val="20"/>
                <w:szCs w:val="20"/>
              </w:rPr>
              <w:fldChar w:fldCharType="end"/>
            </w:r>
          </w:p>
          <w:p w14:paraId="73B4F7FC" w14:textId="61C07179" w:rsidR="00C54F33" w:rsidRPr="00C459B6" w:rsidRDefault="00C54F33" w:rsidP="00334CE4">
            <w:pPr>
              <w:rPr>
                <w:rFonts w:ascii="Arial" w:hAnsi="Arial" w:cs="Arial"/>
                <w:color w:val="000000" w:themeColor="text1"/>
                <w:sz w:val="20"/>
                <w:szCs w:val="20"/>
              </w:rPr>
            </w:pPr>
            <w:r w:rsidRPr="00C459B6">
              <w:rPr>
                <w:rFonts w:ascii="Arial" w:hAnsi="Arial" w:cs="Arial"/>
                <w:color w:val="000000" w:themeColor="text1"/>
                <w:sz w:val="20"/>
                <w:szCs w:val="20"/>
              </w:rPr>
              <w:fldChar w:fldCharType="begin">
                <w:ffData>
                  <w:name w:val=""/>
                  <w:enabled/>
                  <w:calcOnExit w:val="0"/>
                  <w:textInput>
                    <w:default w:val="Titel Vorname Nachname, nachg. Titel"/>
                  </w:textInput>
                </w:ffData>
              </w:fldChar>
            </w:r>
            <w:r w:rsidRPr="00C459B6">
              <w:rPr>
                <w:rFonts w:ascii="Arial" w:hAnsi="Arial" w:cs="Arial"/>
                <w:color w:val="000000" w:themeColor="text1"/>
                <w:sz w:val="20"/>
                <w:szCs w:val="20"/>
              </w:rPr>
              <w:instrText xml:space="preserve"> FORMTEXT </w:instrText>
            </w:r>
            <w:r w:rsidRPr="00C459B6">
              <w:rPr>
                <w:rFonts w:ascii="Arial" w:hAnsi="Arial" w:cs="Arial"/>
                <w:color w:val="000000" w:themeColor="text1"/>
                <w:sz w:val="20"/>
                <w:szCs w:val="20"/>
              </w:rPr>
            </w:r>
            <w:r w:rsidRPr="00C459B6">
              <w:rPr>
                <w:rFonts w:ascii="Arial" w:hAnsi="Arial" w:cs="Arial"/>
                <w:color w:val="000000" w:themeColor="text1"/>
                <w:sz w:val="20"/>
                <w:szCs w:val="20"/>
              </w:rPr>
              <w:fldChar w:fldCharType="separate"/>
            </w:r>
            <w:r w:rsidR="001B61AC" w:rsidRPr="00C459B6">
              <w:rPr>
                <w:rFonts w:ascii="Arial" w:hAnsi="Arial" w:cs="Arial"/>
                <w:noProof/>
                <w:color w:val="000000" w:themeColor="text1"/>
                <w:sz w:val="20"/>
                <w:szCs w:val="20"/>
              </w:rPr>
              <w:t>Titel Vorname Nachname, nachg. Titel</w:t>
            </w:r>
            <w:r w:rsidRPr="00C459B6">
              <w:rPr>
                <w:rFonts w:ascii="Arial" w:hAnsi="Arial" w:cs="Arial"/>
                <w:color w:val="000000" w:themeColor="text1"/>
                <w:sz w:val="20"/>
                <w:szCs w:val="20"/>
              </w:rPr>
              <w:fldChar w:fldCharType="end"/>
            </w:r>
          </w:p>
          <w:p w14:paraId="009A7430" w14:textId="32735D6D" w:rsidR="00C54F33" w:rsidRPr="00C459B6" w:rsidRDefault="00C54F33" w:rsidP="00334CE4">
            <w:pPr>
              <w:rPr>
                <w:rFonts w:ascii="Arial" w:hAnsi="Arial" w:cs="Arial"/>
                <w:color w:val="000000" w:themeColor="text1"/>
                <w:sz w:val="20"/>
                <w:szCs w:val="20"/>
              </w:rPr>
            </w:pPr>
            <w:r w:rsidRPr="00C459B6">
              <w:rPr>
                <w:rFonts w:ascii="Arial" w:hAnsi="Arial" w:cs="Arial"/>
                <w:color w:val="000000" w:themeColor="text1"/>
                <w:sz w:val="20"/>
                <w:szCs w:val="20"/>
              </w:rPr>
              <w:fldChar w:fldCharType="begin">
                <w:ffData>
                  <w:name w:val=""/>
                  <w:enabled/>
                  <w:calcOnExit w:val="0"/>
                  <w:textInput>
                    <w:default w:val="Strasse / Gasse / Platz"/>
                  </w:textInput>
                </w:ffData>
              </w:fldChar>
            </w:r>
            <w:r w:rsidRPr="00C459B6">
              <w:rPr>
                <w:rFonts w:ascii="Arial" w:hAnsi="Arial" w:cs="Arial"/>
                <w:color w:val="000000" w:themeColor="text1"/>
                <w:sz w:val="20"/>
                <w:szCs w:val="20"/>
              </w:rPr>
              <w:instrText xml:space="preserve"> FORMTEXT </w:instrText>
            </w:r>
            <w:r w:rsidRPr="00C459B6">
              <w:rPr>
                <w:rFonts w:ascii="Arial" w:hAnsi="Arial" w:cs="Arial"/>
                <w:color w:val="000000" w:themeColor="text1"/>
                <w:sz w:val="20"/>
                <w:szCs w:val="20"/>
              </w:rPr>
            </w:r>
            <w:r w:rsidRPr="00C459B6">
              <w:rPr>
                <w:rFonts w:ascii="Arial" w:hAnsi="Arial" w:cs="Arial"/>
                <w:color w:val="000000" w:themeColor="text1"/>
                <w:sz w:val="20"/>
                <w:szCs w:val="20"/>
              </w:rPr>
              <w:fldChar w:fldCharType="separate"/>
            </w:r>
            <w:r w:rsidR="001B61AC" w:rsidRPr="00C459B6">
              <w:rPr>
                <w:rFonts w:ascii="Arial" w:hAnsi="Arial" w:cs="Arial"/>
                <w:noProof/>
                <w:color w:val="000000" w:themeColor="text1"/>
                <w:sz w:val="20"/>
                <w:szCs w:val="20"/>
              </w:rPr>
              <w:t>Strasse / Gasse / Platz</w:t>
            </w:r>
            <w:r w:rsidRPr="00C459B6">
              <w:rPr>
                <w:rFonts w:ascii="Arial" w:hAnsi="Arial" w:cs="Arial"/>
                <w:color w:val="000000" w:themeColor="text1"/>
                <w:sz w:val="20"/>
                <w:szCs w:val="20"/>
              </w:rPr>
              <w:fldChar w:fldCharType="end"/>
            </w:r>
          </w:p>
          <w:p w14:paraId="40680FCF" w14:textId="754D8E17" w:rsidR="00C54F33" w:rsidRPr="00C459B6" w:rsidRDefault="00C54F33" w:rsidP="00334CE4">
            <w:pPr>
              <w:rPr>
                <w:rFonts w:ascii="Arial" w:hAnsi="Arial" w:cs="Arial"/>
                <w:color w:val="000000" w:themeColor="text1"/>
                <w:sz w:val="20"/>
                <w:szCs w:val="20"/>
              </w:rPr>
            </w:pPr>
            <w:r w:rsidRPr="00C459B6">
              <w:rPr>
                <w:rFonts w:ascii="Arial" w:hAnsi="Arial" w:cs="Arial"/>
                <w:color w:val="000000" w:themeColor="text1"/>
                <w:sz w:val="20"/>
                <w:szCs w:val="20"/>
              </w:rPr>
              <w:fldChar w:fldCharType="begin">
                <w:ffData>
                  <w:name w:val=""/>
                  <w:enabled/>
                  <w:calcOnExit w:val="0"/>
                  <w:textInput>
                    <w:default w:val="PLZ Ort"/>
                  </w:textInput>
                </w:ffData>
              </w:fldChar>
            </w:r>
            <w:r w:rsidRPr="00C459B6">
              <w:rPr>
                <w:rFonts w:ascii="Arial" w:hAnsi="Arial" w:cs="Arial"/>
                <w:color w:val="000000" w:themeColor="text1"/>
                <w:sz w:val="20"/>
                <w:szCs w:val="20"/>
              </w:rPr>
              <w:instrText xml:space="preserve"> FORMTEXT </w:instrText>
            </w:r>
            <w:r w:rsidRPr="00C459B6">
              <w:rPr>
                <w:rFonts w:ascii="Arial" w:hAnsi="Arial" w:cs="Arial"/>
                <w:color w:val="000000" w:themeColor="text1"/>
                <w:sz w:val="20"/>
                <w:szCs w:val="20"/>
              </w:rPr>
            </w:r>
            <w:r w:rsidRPr="00C459B6">
              <w:rPr>
                <w:rFonts w:ascii="Arial" w:hAnsi="Arial" w:cs="Arial"/>
                <w:color w:val="000000" w:themeColor="text1"/>
                <w:sz w:val="20"/>
                <w:szCs w:val="20"/>
              </w:rPr>
              <w:fldChar w:fldCharType="separate"/>
            </w:r>
            <w:r w:rsidR="001B61AC" w:rsidRPr="00C459B6">
              <w:rPr>
                <w:rFonts w:ascii="Arial" w:hAnsi="Arial" w:cs="Arial"/>
                <w:noProof/>
                <w:color w:val="000000" w:themeColor="text1"/>
                <w:sz w:val="20"/>
                <w:szCs w:val="20"/>
              </w:rPr>
              <w:t>PLZ Ort</w:t>
            </w:r>
            <w:r w:rsidRPr="00C459B6">
              <w:rPr>
                <w:rFonts w:ascii="Arial" w:hAnsi="Arial" w:cs="Arial"/>
                <w:color w:val="000000" w:themeColor="text1"/>
                <w:sz w:val="20"/>
                <w:szCs w:val="20"/>
              </w:rPr>
              <w:fldChar w:fldCharType="end"/>
            </w:r>
          </w:p>
          <w:p w14:paraId="73333EC8" w14:textId="04F8A0C4" w:rsidR="00C54F33" w:rsidRPr="00C459B6" w:rsidRDefault="00C54F33" w:rsidP="00334CE4">
            <w:pPr>
              <w:rPr>
                <w:rFonts w:ascii="Arial" w:hAnsi="Arial" w:cs="Arial"/>
                <w:color w:val="000000" w:themeColor="text1"/>
                <w:sz w:val="20"/>
                <w:szCs w:val="20"/>
              </w:rPr>
            </w:pPr>
            <w:r w:rsidRPr="00C459B6">
              <w:rPr>
                <w:rFonts w:ascii="Arial" w:hAnsi="Arial" w:cs="Arial"/>
                <w:color w:val="000000" w:themeColor="text1"/>
                <w:sz w:val="20"/>
                <w:szCs w:val="20"/>
              </w:rPr>
              <w:fldChar w:fldCharType="begin">
                <w:ffData>
                  <w:name w:val=""/>
                  <w:enabled/>
                  <w:calcOnExit w:val="0"/>
                  <w:textInput>
                    <w:default w:val="Land"/>
                  </w:textInput>
                </w:ffData>
              </w:fldChar>
            </w:r>
            <w:r w:rsidRPr="00C459B6">
              <w:rPr>
                <w:rFonts w:ascii="Arial" w:hAnsi="Arial" w:cs="Arial"/>
                <w:color w:val="000000" w:themeColor="text1"/>
                <w:sz w:val="20"/>
                <w:szCs w:val="20"/>
              </w:rPr>
              <w:instrText xml:space="preserve"> FORMTEXT </w:instrText>
            </w:r>
            <w:r w:rsidRPr="00C459B6">
              <w:rPr>
                <w:rFonts w:ascii="Arial" w:hAnsi="Arial" w:cs="Arial"/>
                <w:color w:val="000000" w:themeColor="text1"/>
                <w:sz w:val="20"/>
                <w:szCs w:val="20"/>
              </w:rPr>
            </w:r>
            <w:r w:rsidRPr="00C459B6">
              <w:rPr>
                <w:rFonts w:ascii="Arial" w:hAnsi="Arial" w:cs="Arial"/>
                <w:color w:val="000000" w:themeColor="text1"/>
                <w:sz w:val="20"/>
                <w:szCs w:val="20"/>
              </w:rPr>
              <w:fldChar w:fldCharType="separate"/>
            </w:r>
            <w:r w:rsidR="001B61AC" w:rsidRPr="00C459B6">
              <w:rPr>
                <w:rFonts w:ascii="Arial" w:hAnsi="Arial" w:cs="Arial"/>
                <w:noProof/>
                <w:color w:val="000000" w:themeColor="text1"/>
                <w:sz w:val="20"/>
                <w:szCs w:val="20"/>
              </w:rPr>
              <w:t>Land</w:t>
            </w:r>
            <w:r w:rsidRPr="00C459B6">
              <w:rPr>
                <w:rFonts w:ascii="Arial" w:hAnsi="Arial" w:cs="Arial"/>
                <w:color w:val="000000" w:themeColor="text1"/>
                <w:sz w:val="20"/>
                <w:szCs w:val="20"/>
              </w:rPr>
              <w:fldChar w:fldCharType="end"/>
            </w:r>
          </w:p>
          <w:p w14:paraId="513C31C7" w14:textId="0D4E9070" w:rsidR="00283E0E" w:rsidRPr="00C459B6" w:rsidRDefault="00283E0E" w:rsidP="00334CE4">
            <w:pPr>
              <w:rPr>
                <w:rFonts w:ascii="Arial" w:hAnsi="Arial" w:cs="Arial"/>
                <w:color w:val="000000" w:themeColor="text1"/>
                <w:sz w:val="20"/>
                <w:szCs w:val="20"/>
              </w:rPr>
            </w:pPr>
          </w:p>
          <w:p w14:paraId="1A07D6CE" w14:textId="77777777" w:rsidR="00283E0E" w:rsidRPr="00C459B6" w:rsidRDefault="00283E0E" w:rsidP="00334CE4">
            <w:pPr>
              <w:rPr>
                <w:rFonts w:ascii="Arial" w:hAnsi="Arial" w:cs="Arial"/>
                <w:color w:val="000000" w:themeColor="text1"/>
                <w:sz w:val="20"/>
                <w:szCs w:val="20"/>
              </w:rPr>
            </w:pPr>
          </w:p>
          <w:p w14:paraId="0FFC6802" w14:textId="38955B34" w:rsidR="00C54F33" w:rsidRPr="00C459B6" w:rsidRDefault="00C54F33" w:rsidP="00334CE4">
            <w:pPr>
              <w:rPr>
                <w:rFonts w:ascii="Arial" w:hAnsi="Arial" w:cs="Arial"/>
                <w:color w:val="000000" w:themeColor="text1"/>
                <w:sz w:val="20"/>
                <w:szCs w:val="20"/>
              </w:rPr>
            </w:pPr>
          </w:p>
        </w:tc>
        <w:tc>
          <w:tcPr>
            <w:tcW w:w="3686" w:type="dxa"/>
          </w:tcPr>
          <w:p w14:paraId="578230EE" w14:textId="3D5CF187" w:rsidR="00C54F33" w:rsidRPr="00C459B6" w:rsidRDefault="00C54F33" w:rsidP="00334CE4">
            <w:pPr>
              <w:ind w:left="317" w:hanging="283"/>
              <w:rPr>
                <w:rFonts w:ascii="Arial" w:hAnsi="Arial" w:cs="Arial"/>
                <w:color w:val="000000" w:themeColor="text1"/>
                <w:sz w:val="20"/>
                <w:szCs w:val="20"/>
                <w:lang w:val="en-GB"/>
              </w:rPr>
            </w:pPr>
          </w:p>
        </w:tc>
        <w:tc>
          <w:tcPr>
            <w:tcW w:w="3686" w:type="dxa"/>
          </w:tcPr>
          <w:p w14:paraId="783AEEF2" w14:textId="52D1D917" w:rsidR="00C54F33" w:rsidRPr="00C459B6" w:rsidRDefault="00C54F33" w:rsidP="00334CE4">
            <w:pPr>
              <w:ind w:left="317" w:hanging="283"/>
              <w:rPr>
                <w:rFonts w:ascii="Arial" w:hAnsi="Arial" w:cs="Arial"/>
                <w:color w:val="000000" w:themeColor="text1"/>
                <w:sz w:val="20"/>
                <w:szCs w:val="20"/>
                <w:lang w:val="en-GB"/>
              </w:rPr>
            </w:pPr>
          </w:p>
        </w:tc>
      </w:tr>
    </w:tbl>
    <w:bookmarkEnd w:id="0"/>
    <w:p w14:paraId="389BF1AE" w14:textId="76F2C889" w:rsidR="00C54F33" w:rsidRPr="00C459B6" w:rsidRDefault="00C54F33" w:rsidP="00283E0E">
      <w:pPr>
        <w:rPr>
          <w:rFonts w:ascii="Arial" w:hAnsi="Arial" w:cs="Arial"/>
          <w:color w:val="000000" w:themeColor="text1"/>
          <w:sz w:val="20"/>
          <w:szCs w:val="20"/>
        </w:rPr>
      </w:pPr>
      <w:r w:rsidRPr="00C459B6">
        <w:rPr>
          <w:rFonts w:ascii="Arial" w:hAnsi="Arial" w:cs="Arial"/>
          <w:color w:val="000000" w:themeColor="text1"/>
          <w:sz w:val="20"/>
          <w:szCs w:val="20"/>
        </w:rPr>
        <w:fldChar w:fldCharType="begin">
          <w:ffData>
            <w:name w:val=""/>
            <w:enabled/>
            <w:calcOnExit w:val="0"/>
            <w:textInput>
              <w:default w:val="Ort"/>
            </w:textInput>
          </w:ffData>
        </w:fldChar>
      </w:r>
      <w:r w:rsidRPr="00C459B6">
        <w:rPr>
          <w:rFonts w:ascii="Arial" w:hAnsi="Arial" w:cs="Arial"/>
          <w:color w:val="000000" w:themeColor="text1"/>
          <w:sz w:val="20"/>
          <w:szCs w:val="20"/>
        </w:rPr>
        <w:instrText xml:space="preserve"> FORMTEXT </w:instrText>
      </w:r>
      <w:r w:rsidRPr="00C459B6">
        <w:rPr>
          <w:rFonts w:ascii="Arial" w:hAnsi="Arial" w:cs="Arial"/>
          <w:color w:val="000000" w:themeColor="text1"/>
          <w:sz w:val="20"/>
          <w:szCs w:val="20"/>
        </w:rPr>
      </w:r>
      <w:r w:rsidRPr="00C459B6">
        <w:rPr>
          <w:rFonts w:ascii="Arial" w:hAnsi="Arial" w:cs="Arial"/>
          <w:color w:val="000000" w:themeColor="text1"/>
          <w:sz w:val="20"/>
          <w:szCs w:val="20"/>
        </w:rPr>
        <w:fldChar w:fldCharType="separate"/>
      </w:r>
      <w:r w:rsidR="001B61AC" w:rsidRPr="00C459B6">
        <w:rPr>
          <w:rFonts w:ascii="Arial" w:hAnsi="Arial" w:cs="Arial"/>
          <w:noProof/>
          <w:color w:val="000000" w:themeColor="text1"/>
          <w:sz w:val="20"/>
          <w:szCs w:val="20"/>
        </w:rPr>
        <w:t>Ort</w:t>
      </w:r>
      <w:r w:rsidRPr="00C459B6">
        <w:rPr>
          <w:rFonts w:ascii="Arial" w:hAnsi="Arial" w:cs="Arial"/>
          <w:color w:val="000000" w:themeColor="text1"/>
          <w:sz w:val="20"/>
          <w:szCs w:val="20"/>
        </w:rPr>
        <w:fldChar w:fldCharType="end"/>
      </w:r>
      <w:r w:rsidRPr="00C459B6">
        <w:rPr>
          <w:rFonts w:ascii="Arial" w:hAnsi="Arial" w:cs="Arial"/>
          <w:color w:val="000000" w:themeColor="text1"/>
          <w:sz w:val="20"/>
          <w:szCs w:val="20"/>
        </w:rPr>
        <w:t xml:space="preserve">, </w:t>
      </w:r>
      <w:r w:rsidR="00C369D0" w:rsidRPr="00C459B6">
        <w:rPr>
          <w:rFonts w:ascii="Arial" w:hAnsi="Arial" w:cs="Arial"/>
          <w:color w:val="000000" w:themeColor="text1"/>
          <w:sz w:val="20"/>
          <w:szCs w:val="20"/>
        </w:rPr>
        <w:t>TT/MM/JJJJ</w:t>
      </w:r>
    </w:p>
    <w:p w14:paraId="4B75A431" w14:textId="4A9DB46E" w:rsidR="00C54F33" w:rsidRPr="00C459B6" w:rsidRDefault="00C54F33" w:rsidP="00C54F33">
      <w:pPr>
        <w:pStyle w:val="awsHeadline"/>
        <w:rPr>
          <w:szCs w:val="20"/>
        </w:rPr>
      </w:pPr>
      <w:r w:rsidRPr="00C459B6">
        <w:rPr>
          <w:szCs w:val="20"/>
        </w:rPr>
        <w:t>Bericht über vereinbarte Untersuchungshandlungen im Zusammenhang mit dem Antrag auf Gewährung eines Energiekostenzuschusses gemäß der Richtlinie „Energiekostenzuschuss für Unternehmen</w:t>
      </w:r>
      <w:r w:rsidR="00C369D0" w:rsidRPr="00C459B6">
        <w:rPr>
          <w:szCs w:val="20"/>
        </w:rPr>
        <w:t xml:space="preserve"> II</w:t>
      </w:r>
      <w:r w:rsidRPr="00C459B6">
        <w:rPr>
          <w:szCs w:val="20"/>
        </w:rPr>
        <w:t>“</w:t>
      </w:r>
    </w:p>
    <w:p w14:paraId="0A14F7F9" w14:textId="77777777" w:rsidR="000875D1" w:rsidRPr="00C459B6" w:rsidRDefault="000875D1" w:rsidP="00C54F33">
      <w:pPr>
        <w:pStyle w:val="awsLauftext"/>
        <w:rPr>
          <w:szCs w:val="20"/>
        </w:rPr>
      </w:pPr>
    </w:p>
    <w:p w14:paraId="313D2EB2" w14:textId="1CD09C9D" w:rsidR="00C54F33" w:rsidRPr="00C459B6" w:rsidRDefault="00C54F33" w:rsidP="00C54F33">
      <w:pPr>
        <w:pStyle w:val="awsLauftext"/>
        <w:rPr>
          <w:szCs w:val="20"/>
        </w:rPr>
      </w:pPr>
      <w:r w:rsidRPr="00C459B6">
        <w:rPr>
          <w:szCs w:val="20"/>
        </w:rPr>
        <w:t xml:space="preserve">Wir haben die mit Ihnen vereinbarten und im Folgenden aufgelisteten Untersuchungshandlungen durchgeführt. </w:t>
      </w:r>
    </w:p>
    <w:p w14:paraId="7B174146" w14:textId="77777777" w:rsidR="00C54F33" w:rsidRPr="00C459B6" w:rsidRDefault="00C54F33" w:rsidP="00B37EA9">
      <w:pPr>
        <w:pStyle w:val="awsHeadline"/>
        <w:rPr>
          <w:szCs w:val="20"/>
        </w:rPr>
      </w:pPr>
      <w:r w:rsidRPr="00C459B6">
        <w:rPr>
          <w:szCs w:val="20"/>
        </w:rPr>
        <w:t>Zweck der Untersuchungshandlungen</w:t>
      </w:r>
    </w:p>
    <w:p w14:paraId="463023A0" w14:textId="59DB7352" w:rsidR="00C54F33" w:rsidRPr="00C459B6" w:rsidRDefault="00C54F33" w:rsidP="00C54F33">
      <w:pPr>
        <w:pStyle w:val="awsLauftext"/>
        <w:rPr>
          <w:szCs w:val="20"/>
        </w:rPr>
      </w:pPr>
      <w:r w:rsidRPr="00C459B6">
        <w:rPr>
          <w:szCs w:val="20"/>
        </w:rPr>
        <w:t>Die durchgeführten Untersuchungshandlungen dienen ausschließlich dazu, Sie bei der Antragstellung gemäß Punkt 11.1 der Richtlinie „Energiekostenzuschuss für Unternehmen</w:t>
      </w:r>
      <w:r w:rsidR="00C369D0" w:rsidRPr="00C459B6">
        <w:rPr>
          <w:szCs w:val="20"/>
        </w:rPr>
        <w:t xml:space="preserve"> II</w:t>
      </w:r>
      <w:r w:rsidRPr="00C459B6">
        <w:rPr>
          <w:szCs w:val="20"/>
        </w:rPr>
        <w:t xml:space="preserve">“ (in weiterer Folge als „Richtlinie“ bezeichnet) vom </w:t>
      </w:r>
      <w:r w:rsidR="00341841">
        <w:rPr>
          <w:szCs w:val="20"/>
        </w:rPr>
        <w:t>10</w:t>
      </w:r>
      <w:r w:rsidR="00BF5A0A">
        <w:rPr>
          <w:szCs w:val="20"/>
        </w:rPr>
        <w:t>.11.2023</w:t>
      </w:r>
      <w:r w:rsidRPr="00C459B6">
        <w:rPr>
          <w:szCs w:val="20"/>
        </w:rPr>
        <w:t xml:space="preserve"> bei der Austria Wirtschaftsservice Gesellschaft mbH (aws) durch die erforderlichen Feststellungen im Zusammenhang mit der Gewährung eines Energiekostenzuschusses zu unterstützen, und sind diejenigen, mit deren Durchführung Sie uns beauftragt haben. Die Information über die Durchführung der Untersuchungshandlungen und diese Berichterstattung werden wir in der für die Beantragung des Energiekostenzuschusses </w:t>
      </w:r>
      <w:r w:rsidR="004460B5" w:rsidRPr="00C459B6">
        <w:rPr>
          <w:szCs w:val="20"/>
        </w:rPr>
        <w:t xml:space="preserve">II </w:t>
      </w:r>
      <w:r w:rsidRPr="00C459B6">
        <w:rPr>
          <w:szCs w:val="20"/>
        </w:rPr>
        <w:t>vorgesehenen elektronischen Erfassungsmaske durch Beifügung einer den gesetzlichen Anforderungen entsprechenden Unterfertigung erteilen, sofern im Bericht keine Feststellungen enthalten sind, die einer Antragstellung entgegenstehen.</w:t>
      </w:r>
    </w:p>
    <w:p w14:paraId="2F2592D2" w14:textId="77777777" w:rsidR="00C54F33" w:rsidRPr="00C459B6" w:rsidRDefault="00C54F33" w:rsidP="00B37EA9">
      <w:pPr>
        <w:pStyle w:val="awsHeadline"/>
        <w:rPr>
          <w:szCs w:val="20"/>
        </w:rPr>
      </w:pPr>
      <w:r w:rsidRPr="00C459B6">
        <w:rPr>
          <w:szCs w:val="20"/>
        </w:rPr>
        <w:t>Untersuchungshandlungen und Feststellung der Ergebnisse</w:t>
      </w:r>
    </w:p>
    <w:p w14:paraId="4F7E52FC" w14:textId="77777777" w:rsidR="00C54F33" w:rsidRPr="00C459B6" w:rsidRDefault="00C54F33" w:rsidP="00C54F33">
      <w:pPr>
        <w:pStyle w:val="awsLauftext"/>
        <w:rPr>
          <w:szCs w:val="20"/>
        </w:rPr>
      </w:pPr>
      <w:r w:rsidRPr="00C459B6">
        <w:rPr>
          <w:szCs w:val="20"/>
        </w:rPr>
        <w:t xml:space="preserve">Im Folgenden fassen wir unsere Untersuchungshandlungen zusammen und geben unsere Ergebnisse zu den oben genannten Untersuchungshandlungen wieder: </w:t>
      </w:r>
    </w:p>
    <w:tbl>
      <w:tblPr>
        <w:tblStyle w:val="Tabellenraster"/>
        <w:tblW w:w="0" w:type="auto"/>
        <w:tblBorders>
          <w:top w:val="single" w:sz="4" w:space="0" w:color="00A5EF" w:themeColor="background2"/>
          <w:left w:val="single" w:sz="4" w:space="0" w:color="00A5EF" w:themeColor="background2"/>
          <w:bottom w:val="single" w:sz="4" w:space="0" w:color="00A5EF" w:themeColor="background2"/>
          <w:right w:val="single" w:sz="4" w:space="0" w:color="00A5EF" w:themeColor="background2"/>
          <w:insideH w:val="single" w:sz="4" w:space="0" w:color="00A5EF" w:themeColor="background2"/>
          <w:insideV w:val="single" w:sz="4" w:space="0" w:color="00A5EF" w:themeColor="background2"/>
        </w:tblBorders>
        <w:tblLook w:val="04A0" w:firstRow="1" w:lastRow="0" w:firstColumn="1" w:lastColumn="0" w:noHBand="0" w:noVBand="1"/>
      </w:tblPr>
      <w:tblGrid>
        <w:gridCol w:w="9060"/>
      </w:tblGrid>
      <w:tr w:rsidR="00C54F33" w:rsidRPr="00C459B6" w14:paraId="5F410CE2" w14:textId="77777777" w:rsidTr="00C54F33">
        <w:tc>
          <w:tcPr>
            <w:tcW w:w="9060" w:type="dxa"/>
          </w:tcPr>
          <w:p w14:paraId="5D7EB9B9" w14:textId="77777777" w:rsidR="00C54F33" w:rsidRPr="00C459B6" w:rsidRDefault="00C54F33" w:rsidP="00C54F33">
            <w:pPr>
              <w:pStyle w:val="awsLauftext"/>
              <w:rPr>
                <w:szCs w:val="20"/>
              </w:rPr>
            </w:pPr>
            <w:bookmarkStart w:id="1" w:name="_Hlk137032492"/>
            <w:r w:rsidRPr="00C459B6">
              <w:rPr>
                <w:szCs w:val="20"/>
              </w:rPr>
              <w:t>[Soweit anwendbar: Im Fall von Unklarheiten oder Unsicherheiten sind die getroffenen Annahmen zum Sachverhalt und/oder die gewählte Rechtsauslegung bei der(-n) jeweils betroffenen Feststellung(en) darzulegen. Es wird empfohlen, folgenden Passus zu der(-n) jeweiligen betroffenen Feststellung(en) aufzunehmen:</w:t>
            </w:r>
          </w:p>
          <w:p w14:paraId="61A7CC3E" w14:textId="77777777" w:rsidR="00C54F33" w:rsidRPr="00C459B6" w:rsidRDefault="00C54F33" w:rsidP="00C54F33">
            <w:pPr>
              <w:pStyle w:val="awsLauftext"/>
              <w:rPr>
                <w:szCs w:val="20"/>
              </w:rPr>
            </w:pPr>
            <w:r w:rsidRPr="00C459B6">
              <w:rPr>
                <w:szCs w:val="20"/>
              </w:rPr>
              <w:t>Die Feststellungen [/Die Feststellung] beruhen [/-t] auf folgenden Annahmen [/folgender Annahme} zum Sachverhalt:</w:t>
            </w:r>
          </w:p>
          <w:p w14:paraId="7D533EC9" w14:textId="77777777" w:rsidR="00C54F33" w:rsidRPr="00C459B6" w:rsidRDefault="00C54F33" w:rsidP="00C54F33">
            <w:pPr>
              <w:pStyle w:val="awsLauftext"/>
              <w:rPr>
                <w:szCs w:val="20"/>
              </w:rPr>
            </w:pPr>
            <w:r w:rsidRPr="00C459B6">
              <w:rPr>
                <w:szCs w:val="20"/>
              </w:rPr>
              <w:t>[</w:t>
            </w:r>
            <w:r w:rsidRPr="00C459B6">
              <w:rPr>
                <w:szCs w:val="20"/>
                <w:highlight w:val="yellow"/>
              </w:rPr>
              <w:t>Bitte Annahmen anführen.</w:t>
            </w:r>
            <w:r w:rsidRPr="00C459B6">
              <w:rPr>
                <w:szCs w:val="20"/>
              </w:rPr>
              <w:t>]</w:t>
            </w:r>
          </w:p>
          <w:p w14:paraId="7D9CA42B" w14:textId="77777777" w:rsidR="00C54F33" w:rsidRPr="00C459B6" w:rsidRDefault="00C54F33" w:rsidP="00C54F33">
            <w:pPr>
              <w:pStyle w:val="awsLauftext"/>
              <w:rPr>
                <w:szCs w:val="20"/>
              </w:rPr>
            </w:pPr>
            <w:r w:rsidRPr="00C459B6">
              <w:rPr>
                <w:szCs w:val="20"/>
              </w:rPr>
              <w:t>Die Feststellungen [/Die Feststellung] beruhen [/-t] auf folgender Rechtsauslegung:</w:t>
            </w:r>
          </w:p>
          <w:p w14:paraId="1226380D" w14:textId="1FE759F2" w:rsidR="00C54F33" w:rsidRPr="00C459B6" w:rsidRDefault="00C54F33" w:rsidP="00C54F33">
            <w:pPr>
              <w:pStyle w:val="awsLauftext"/>
              <w:rPr>
                <w:szCs w:val="20"/>
              </w:rPr>
            </w:pPr>
            <w:r w:rsidRPr="00C459B6">
              <w:rPr>
                <w:szCs w:val="20"/>
              </w:rPr>
              <w:t>[</w:t>
            </w:r>
            <w:r w:rsidRPr="00C459B6">
              <w:rPr>
                <w:szCs w:val="20"/>
                <w:highlight w:val="yellow"/>
              </w:rPr>
              <w:t>Bitte Rechtsauslegung darlegen</w:t>
            </w:r>
            <w:r w:rsidRPr="00C459B6">
              <w:rPr>
                <w:szCs w:val="20"/>
              </w:rPr>
              <w:t>].</w:t>
            </w:r>
          </w:p>
        </w:tc>
      </w:tr>
      <w:bookmarkEnd w:id="1"/>
    </w:tbl>
    <w:p w14:paraId="71C3827E" w14:textId="77777777" w:rsidR="00C54F33" w:rsidRPr="00C459B6" w:rsidRDefault="00C54F33" w:rsidP="00C54F33">
      <w:pPr>
        <w:rPr>
          <w:rFonts w:cs="Arial"/>
          <w:sz w:val="20"/>
          <w:szCs w:val="20"/>
        </w:rPr>
      </w:pPr>
    </w:p>
    <w:p w14:paraId="747209D7" w14:textId="77777777" w:rsidR="00C54F33" w:rsidRPr="00C459B6" w:rsidRDefault="00C54F33" w:rsidP="00C54F33">
      <w:pPr>
        <w:spacing w:line="276" w:lineRule="auto"/>
        <w:rPr>
          <w:rStyle w:val="awsLauftexthellblau"/>
          <w:szCs w:val="20"/>
        </w:rPr>
      </w:pPr>
      <w:r w:rsidRPr="00C459B6">
        <w:rPr>
          <w:rStyle w:val="awsLauftexthellblau"/>
          <w:szCs w:val="20"/>
        </w:rPr>
        <w:t>[</w:t>
      </w:r>
      <w:proofErr w:type="gramStart"/>
      <w:r w:rsidRPr="00C459B6">
        <w:rPr>
          <w:rStyle w:val="awsLauftexthellblau"/>
          <w:szCs w:val="20"/>
        </w:rPr>
        <w:t>Handelt</w:t>
      </w:r>
      <w:proofErr w:type="gramEnd"/>
      <w:r w:rsidRPr="00C459B6">
        <w:rPr>
          <w:rStyle w:val="awsLauftexthellblau"/>
          <w:szCs w:val="20"/>
        </w:rPr>
        <w:t xml:space="preserve"> es sich um einen antragsfähigen Neugründer, entfällt dieser Teilstrich:]</w:t>
      </w:r>
    </w:p>
    <w:p w14:paraId="050CDC92" w14:textId="16818E03" w:rsidR="00C54F33" w:rsidRPr="00C459B6" w:rsidRDefault="00C54F33" w:rsidP="00C54F33">
      <w:pPr>
        <w:pStyle w:val="awsAufzhlungEbene1"/>
        <w:rPr>
          <w:szCs w:val="20"/>
        </w:rPr>
      </w:pPr>
      <w:r w:rsidRPr="00C459B6">
        <w:rPr>
          <w:szCs w:val="20"/>
        </w:rPr>
        <w:lastRenderedPageBreak/>
        <w:t xml:space="preserve">Wir haben untersucht, ob die von Ihnen als Förderungswerber im Antrag angegebene Branche laut Einkommensteuer- bzw. Körperschaftsteuererklärung mit jener in der zuletzt verfügbaren Einkommensteuer- bzw. Körperschaftsteuererklärung angegebenen Branche übereinstimmt. </w:t>
      </w:r>
    </w:p>
    <w:p w14:paraId="5976902C" w14:textId="77777777" w:rsidR="00C54F33" w:rsidRPr="00C459B6" w:rsidRDefault="00C54F33" w:rsidP="00C54F33">
      <w:pPr>
        <w:pStyle w:val="awsAufzhlungEbene1"/>
        <w:numPr>
          <w:ilvl w:val="0"/>
          <w:numId w:val="0"/>
        </w:numPr>
        <w:ind w:left="714"/>
        <w:rPr>
          <w:szCs w:val="20"/>
        </w:rPr>
      </w:pPr>
    </w:p>
    <w:p w14:paraId="3485DE99" w14:textId="77777777" w:rsidR="00C54F33" w:rsidRPr="00C459B6" w:rsidRDefault="00C54F33" w:rsidP="00C54F33">
      <w:pPr>
        <w:pStyle w:val="awsAufzhlungEbene1"/>
        <w:numPr>
          <w:ilvl w:val="0"/>
          <w:numId w:val="0"/>
        </w:numPr>
        <w:ind w:left="714"/>
        <w:rPr>
          <w:szCs w:val="20"/>
        </w:rPr>
      </w:pPr>
      <w:r w:rsidRPr="00C459B6">
        <w:rPr>
          <w:szCs w:val="20"/>
        </w:rPr>
        <w:t xml:space="preserve">Feststellungen: </w:t>
      </w:r>
      <w:r w:rsidRPr="00C459B6">
        <w:rPr>
          <w:color w:val="FF0000"/>
          <w:szCs w:val="20"/>
        </w:rPr>
        <w:t>Keine abweichenden Feststellungen</w:t>
      </w:r>
    </w:p>
    <w:p w14:paraId="0EB95BAB" w14:textId="77777777" w:rsidR="00C54F33" w:rsidRPr="00C459B6" w:rsidRDefault="00C54F33" w:rsidP="00C54F33">
      <w:pPr>
        <w:pStyle w:val="Listenabsatz"/>
        <w:spacing w:line="276" w:lineRule="auto"/>
        <w:ind w:left="284"/>
        <w:rPr>
          <w:rFonts w:cs="Arial"/>
          <w:sz w:val="20"/>
          <w:szCs w:val="20"/>
        </w:rPr>
      </w:pPr>
    </w:p>
    <w:p w14:paraId="77FE588E" w14:textId="4C38F966" w:rsidR="00C54F33" w:rsidRPr="00C459B6" w:rsidRDefault="00C54F33" w:rsidP="00C54F33">
      <w:pPr>
        <w:pStyle w:val="Listenabsatz"/>
        <w:spacing w:line="276" w:lineRule="auto"/>
        <w:ind w:left="0"/>
        <w:rPr>
          <w:rStyle w:val="awsLauftexthellblau"/>
          <w:szCs w:val="20"/>
        </w:rPr>
      </w:pPr>
      <w:r w:rsidRPr="00C459B6">
        <w:rPr>
          <w:rStyle w:val="awsLauftexthellblau"/>
          <w:szCs w:val="20"/>
        </w:rPr>
        <w:t>[</w:t>
      </w:r>
      <w:r w:rsidR="00C369D0" w:rsidRPr="00C459B6">
        <w:rPr>
          <w:rStyle w:val="awsLauftexthellblau"/>
          <w:szCs w:val="20"/>
        </w:rPr>
        <w:t>Nur f</w:t>
      </w:r>
      <w:r w:rsidRPr="00C459B6">
        <w:rPr>
          <w:rStyle w:val="awsLauftexthellblau"/>
          <w:szCs w:val="20"/>
        </w:rPr>
        <w:t>ür Anträge</w:t>
      </w:r>
      <w:r w:rsidR="00C369D0" w:rsidRPr="00C459B6">
        <w:rPr>
          <w:rStyle w:val="awsLauftexthellblau"/>
          <w:szCs w:val="20"/>
        </w:rPr>
        <w:t xml:space="preserve"> in den Berechnungsstufen 3 und 4</w:t>
      </w:r>
      <w:r w:rsidRPr="00C459B6">
        <w:rPr>
          <w:rStyle w:val="awsLauftexthellblau"/>
          <w:szCs w:val="20"/>
        </w:rPr>
        <w:t>, bei denen das Vorliegen eines energieintensiven Unternehmens Voraussetzung ist:]</w:t>
      </w:r>
    </w:p>
    <w:p w14:paraId="73982A95" w14:textId="522A10C3" w:rsidR="00C54F33" w:rsidRPr="00C459B6" w:rsidRDefault="00C54F33" w:rsidP="00C54F33">
      <w:pPr>
        <w:pStyle w:val="Listenabsatz"/>
        <w:spacing w:line="276" w:lineRule="auto"/>
        <w:ind w:left="0"/>
        <w:rPr>
          <w:rFonts w:cs="Arial"/>
          <w:color w:val="0070C0"/>
          <w:sz w:val="20"/>
          <w:szCs w:val="20"/>
        </w:rPr>
      </w:pPr>
    </w:p>
    <w:tbl>
      <w:tblPr>
        <w:tblStyle w:val="awsTabellentext"/>
        <w:tblW w:w="0" w:type="auto"/>
        <w:jc w:val="center"/>
        <w:tblBorders>
          <w:top w:val="single" w:sz="4" w:space="0" w:color="0078C8"/>
          <w:bottom w:val="single" w:sz="4" w:space="0" w:color="0078C8"/>
          <w:insideH w:val="single" w:sz="4" w:space="0" w:color="0078C8"/>
        </w:tblBorders>
        <w:tblLook w:val="0620" w:firstRow="1" w:lastRow="0" w:firstColumn="0" w:lastColumn="0" w:noHBand="1" w:noVBand="1"/>
      </w:tblPr>
      <w:tblGrid>
        <w:gridCol w:w="7371"/>
        <w:gridCol w:w="1691"/>
      </w:tblGrid>
      <w:tr w:rsidR="00B37EA9" w:rsidRPr="00C459B6" w14:paraId="07378A3C" w14:textId="77777777" w:rsidTr="00B37EA9">
        <w:trPr>
          <w:trHeight w:val="386"/>
          <w:tblHeader/>
          <w:jc w:val="center"/>
        </w:trPr>
        <w:tc>
          <w:tcPr>
            <w:tcW w:w="7371" w:type="dxa"/>
            <w:shd w:val="clear" w:color="auto" w:fill="C8EBFF"/>
            <w:vAlign w:val="center"/>
          </w:tcPr>
          <w:p w14:paraId="695DD643" w14:textId="664735D4" w:rsidR="00B37EA9" w:rsidRPr="00C459B6" w:rsidRDefault="00B37EA9" w:rsidP="00B37EA9">
            <w:pPr>
              <w:pStyle w:val="awsLauftext"/>
              <w:spacing w:after="0"/>
              <w:jc w:val="both"/>
              <w:rPr>
                <w:b/>
                <w:szCs w:val="20"/>
              </w:rPr>
            </w:pPr>
            <w:bookmarkStart w:id="2" w:name="_Hlk137032493"/>
            <w:r w:rsidRPr="00C459B6">
              <w:rPr>
                <w:b/>
                <w:szCs w:val="20"/>
              </w:rPr>
              <w:t>Ermittlung der Energieintensität</w:t>
            </w:r>
          </w:p>
        </w:tc>
        <w:tc>
          <w:tcPr>
            <w:tcW w:w="1691" w:type="dxa"/>
            <w:tcBorders>
              <w:bottom w:val="single" w:sz="4" w:space="0" w:color="0078C8"/>
            </w:tcBorders>
            <w:shd w:val="clear" w:color="auto" w:fill="C8EBFF"/>
            <w:vAlign w:val="center"/>
          </w:tcPr>
          <w:p w14:paraId="4FF1B848" w14:textId="54E8F32F" w:rsidR="00B37EA9" w:rsidRPr="00C459B6" w:rsidRDefault="00B37EA9" w:rsidP="00334CE4">
            <w:pPr>
              <w:pStyle w:val="awsLauftext"/>
              <w:spacing w:after="0"/>
              <w:jc w:val="center"/>
              <w:rPr>
                <w:b/>
                <w:szCs w:val="20"/>
              </w:rPr>
            </w:pPr>
          </w:p>
        </w:tc>
      </w:tr>
      <w:tr w:rsidR="00B37EA9" w:rsidRPr="00C459B6" w14:paraId="2A46DADD" w14:textId="77777777" w:rsidTr="00B37EA9">
        <w:trPr>
          <w:trHeight w:val="284"/>
          <w:jc w:val="center"/>
        </w:trPr>
        <w:tc>
          <w:tcPr>
            <w:tcW w:w="7371" w:type="dxa"/>
            <w:tcBorders>
              <w:right w:val="single" w:sz="4" w:space="0" w:color="0078C8"/>
            </w:tcBorders>
            <w:vAlign w:val="center"/>
          </w:tcPr>
          <w:p w14:paraId="4D73C250" w14:textId="0E995287" w:rsidR="00B37EA9" w:rsidRPr="00C459B6" w:rsidRDefault="00B37EA9" w:rsidP="00B37EA9">
            <w:pPr>
              <w:pStyle w:val="awsLauftext"/>
              <w:spacing w:after="0"/>
              <w:jc w:val="both"/>
              <w:rPr>
                <w:szCs w:val="20"/>
              </w:rPr>
            </w:pPr>
            <w:r w:rsidRPr="00C459B6">
              <w:rPr>
                <w:szCs w:val="20"/>
              </w:rPr>
              <w:t xml:space="preserve">Abrechnungsperiode (2021 oder </w:t>
            </w:r>
            <w:r w:rsidR="004460B5" w:rsidRPr="00C459B6">
              <w:rPr>
                <w:szCs w:val="20"/>
              </w:rPr>
              <w:t xml:space="preserve">1-6 </w:t>
            </w:r>
            <w:r w:rsidR="00DC12B5" w:rsidRPr="00C459B6">
              <w:rPr>
                <w:szCs w:val="20"/>
              </w:rPr>
              <w:t>2</w:t>
            </w:r>
            <w:r w:rsidRPr="00C459B6">
              <w:rPr>
                <w:szCs w:val="20"/>
              </w:rPr>
              <w:t>022)</w:t>
            </w:r>
          </w:p>
        </w:tc>
        <w:tc>
          <w:tcPr>
            <w:tcW w:w="1691" w:type="dxa"/>
            <w:tcBorders>
              <w:left w:val="single" w:sz="4" w:space="0" w:color="0078C8"/>
              <w:right w:val="single" w:sz="4" w:space="0" w:color="0078C8"/>
            </w:tcBorders>
            <w:shd w:val="clear" w:color="auto" w:fill="92DDFF" w:themeFill="background2" w:themeFillTint="66"/>
            <w:vAlign w:val="center"/>
          </w:tcPr>
          <w:p w14:paraId="6CF2662E" w14:textId="1435A819" w:rsidR="00B37EA9" w:rsidRPr="00C459B6" w:rsidRDefault="00B37EA9" w:rsidP="00334CE4">
            <w:pPr>
              <w:pStyle w:val="awsLauftext"/>
              <w:spacing w:after="0"/>
              <w:jc w:val="center"/>
              <w:rPr>
                <w:szCs w:val="20"/>
              </w:rPr>
            </w:pPr>
          </w:p>
        </w:tc>
      </w:tr>
      <w:tr w:rsidR="00B37EA9" w:rsidRPr="00C459B6" w14:paraId="292D1883" w14:textId="77777777" w:rsidTr="00B37EA9">
        <w:trPr>
          <w:trHeight w:val="284"/>
          <w:jc w:val="center"/>
        </w:trPr>
        <w:tc>
          <w:tcPr>
            <w:tcW w:w="7371" w:type="dxa"/>
            <w:tcBorders>
              <w:right w:val="single" w:sz="4" w:space="0" w:color="0078C8"/>
            </w:tcBorders>
            <w:vAlign w:val="bottom"/>
          </w:tcPr>
          <w:p w14:paraId="71310170" w14:textId="59930B77" w:rsidR="00B37EA9" w:rsidRPr="00C459B6" w:rsidRDefault="00B37EA9" w:rsidP="00B37EA9">
            <w:pPr>
              <w:pStyle w:val="awsLauftext"/>
              <w:spacing w:after="0"/>
              <w:jc w:val="both"/>
              <w:rPr>
                <w:szCs w:val="20"/>
              </w:rPr>
            </w:pPr>
            <w:r w:rsidRPr="00C459B6">
              <w:rPr>
                <w:szCs w:val="20"/>
              </w:rPr>
              <w:t>Umsatz gem. JA/Zwischenabschluss/Saldenliste</w:t>
            </w:r>
          </w:p>
        </w:tc>
        <w:tc>
          <w:tcPr>
            <w:tcW w:w="1691" w:type="dxa"/>
            <w:tcBorders>
              <w:left w:val="single" w:sz="4" w:space="0" w:color="0078C8"/>
              <w:right w:val="single" w:sz="4" w:space="0" w:color="0078C8"/>
            </w:tcBorders>
            <w:shd w:val="clear" w:color="auto" w:fill="92DDFF" w:themeFill="background2" w:themeFillTint="66"/>
            <w:vAlign w:val="center"/>
          </w:tcPr>
          <w:p w14:paraId="00110D05" w14:textId="697E73BD" w:rsidR="00B37EA9" w:rsidRPr="00C459B6" w:rsidRDefault="00B37EA9" w:rsidP="00B37EA9">
            <w:pPr>
              <w:pStyle w:val="awsLauftext"/>
              <w:spacing w:after="0"/>
              <w:jc w:val="center"/>
              <w:rPr>
                <w:szCs w:val="20"/>
              </w:rPr>
            </w:pPr>
          </w:p>
        </w:tc>
      </w:tr>
      <w:tr w:rsidR="00B37EA9" w:rsidRPr="00C459B6" w14:paraId="3218D39E" w14:textId="77777777" w:rsidTr="00B37EA9">
        <w:trPr>
          <w:trHeight w:val="284"/>
          <w:jc w:val="center"/>
        </w:trPr>
        <w:tc>
          <w:tcPr>
            <w:tcW w:w="7371" w:type="dxa"/>
            <w:tcBorders>
              <w:right w:val="single" w:sz="4" w:space="0" w:color="0078C8"/>
            </w:tcBorders>
            <w:vAlign w:val="bottom"/>
          </w:tcPr>
          <w:p w14:paraId="4E578D43" w14:textId="112AD087" w:rsidR="00B37EA9" w:rsidRPr="00C459B6" w:rsidRDefault="00B37EA9" w:rsidP="00B37EA9">
            <w:pPr>
              <w:pStyle w:val="awsLauftext"/>
              <w:spacing w:after="0"/>
              <w:jc w:val="both"/>
              <w:rPr>
                <w:szCs w:val="20"/>
              </w:rPr>
            </w:pPr>
            <w:r w:rsidRPr="00C459B6">
              <w:rPr>
                <w:szCs w:val="20"/>
              </w:rPr>
              <w:t xml:space="preserve">+/- Vorratsveränderungen </w:t>
            </w:r>
            <w:proofErr w:type="spellStart"/>
            <w:proofErr w:type="gramStart"/>
            <w:r w:rsidRPr="00C459B6">
              <w:rPr>
                <w:szCs w:val="20"/>
              </w:rPr>
              <w:t>fert</w:t>
            </w:r>
            <w:proofErr w:type="spellEnd"/>
            <w:r w:rsidRPr="00C459B6">
              <w:rPr>
                <w:szCs w:val="20"/>
              </w:rPr>
              <w:t>./</w:t>
            </w:r>
            <w:proofErr w:type="spellStart"/>
            <w:proofErr w:type="gramEnd"/>
            <w:r w:rsidRPr="00C459B6">
              <w:rPr>
                <w:szCs w:val="20"/>
              </w:rPr>
              <w:t>unfert</w:t>
            </w:r>
            <w:proofErr w:type="spellEnd"/>
            <w:r w:rsidRPr="00C459B6">
              <w:rPr>
                <w:szCs w:val="20"/>
              </w:rPr>
              <w:t>. Erzeugnisse *)</w:t>
            </w:r>
          </w:p>
        </w:tc>
        <w:tc>
          <w:tcPr>
            <w:tcW w:w="1691" w:type="dxa"/>
            <w:tcBorders>
              <w:left w:val="single" w:sz="4" w:space="0" w:color="0078C8"/>
              <w:right w:val="single" w:sz="4" w:space="0" w:color="0078C8"/>
            </w:tcBorders>
            <w:shd w:val="clear" w:color="auto" w:fill="92DDFF" w:themeFill="background2" w:themeFillTint="66"/>
            <w:vAlign w:val="center"/>
          </w:tcPr>
          <w:p w14:paraId="0FD32400" w14:textId="332B08E4" w:rsidR="00B37EA9" w:rsidRPr="00C459B6" w:rsidRDefault="00B37EA9" w:rsidP="00B37EA9">
            <w:pPr>
              <w:pStyle w:val="awsLauftext"/>
              <w:spacing w:after="0"/>
              <w:jc w:val="center"/>
              <w:rPr>
                <w:szCs w:val="20"/>
              </w:rPr>
            </w:pPr>
          </w:p>
        </w:tc>
      </w:tr>
      <w:tr w:rsidR="00B37EA9" w:rsidRPr="00C459B6" w14:paraId="6216108F" w14:textId="77777777" w:rsidTr="00B37EA9">
        <w:trPr>
          <w:trHeight w:val="284"/>
          <w:jc w:val="center"/>
        </w:trPr>
        <w:tc>
          <w:tcPr>
            <w:tcW w:w="7371" w:type="dxa"/>
            <w:tcBorders>
              <w:right w:val="single" w:sz="4" w:space="0" w:color="0078C8"/>
            </w:tcBorders>
            <w:vAlign w:val="bottom"/>
          </w:tcPr>
          <w:p w14:paraId="6A5AB72D" w14:textId="26B8C7C0" w:rsidR="00B37EA9" w:rsidRPr="00C459B6" w:rsidRDefault="00B37EA9" w:rsidP="00B37EA9">
            <w:pPr>
              <w:pStyle w:val="awsLauftext"/>
              <w:spacing w:after="0"/>
              <w:jc w:val="both"/>
              <w:rPr>
                <w:szCs w:val="20"/>
              </w:rPr>
            </w:pPr>
            <w:r w:rsidRPr="00C459B6">
              <w:rPr>
                <w:szCs w:val="20"/>
              </w:rPr>
              <w:t>+/- Vorratsveränderungen Handelswaren/ -dienstleistungen *)</w:t>
            </w:r>
          </w:p>
        </w:tc>
        <w:tc>
          <w:tcPr>
            <w:tcW w:w="1691" w:type="dxa"/>
            <w:tcBorders>
              <w:left w:val="single" w:sz="4" w:space="0" w:color="0078C8"/>
              <w:right w:val="single" w:sz="4" w:space="0" w:color="0078C8"/>
            </w:tcBorders>
            <w:shd w:val="clear" w:color="auto" w:fill="92DDFF" w:themeFill="background2" w:themeFillTint="66"/>
            <w:vAlign w:val="center"/>
          </w:tcPr>
          <w:p w14:paraId="35323488" w14:textId="77777777" w:rsidR="00B37EA9" w:rsidRPr="00C459B6" w:rsidRDefault="00B37EA9" w:rsidP="00B37EA9">
            <w:pPr>
              <w:pStyle w:val="awsLauftext"/>
              <w:spacing w:after="0"/>
              <w:jc w:val="center"/>
              <w:rPr>
                <w:szCs w:val="20"/>
              </w:rPr>
            </w:pPr>
          </w:p>
        </w:tc>
      </w:tr>
      <w:tr w:rsidR="00B37EA9" w:rsidRPr="00C459B6" w14:paraId="384FECAB" w14:textId="77777777" w:rsidTr="00B37EA9">
        <w:trPr>
          <w:trHeight w:val="284"/>
          <w:jc w:val="center"/>
        </w:trPr>
        <w:tc>
          <w:tcPr>
            <w:tcW w:w="7371" w:type="dxa"/>
            <w:tcBorders>
              <w:right w:val="single" w:sz="4" w:space="0" w:color="0078C8"/>
            </w:tcBorders>
            <w:vAlign w:val="bottom"/>
          </w:tcPr>
          <w:p w14:paraId="3784A817" w14:textId="6F4EEA87" w:rsidR="00B37EA9" w:rsidRPr="00C459B6" w:rsidRDefault="00B37EA9" w:rsidP="00B37EA9">
            <w:pPr>
              <w:pStyle w:val="awsLauftext"/>
              <w:spacing w:after="0"/>
              <w:jc w:val="both"/>
              <w:rPr>
                <w:szCs w:val="20"/>
              </w:rPr>
            </w:pPr>
            <w:r w:rsidRPr="00C459B6">
              <w:rPr>
                <w:szCs w:val="20"/>
              </w:rPr>
              <w:t xml:space="preserve">- Käufe von Waren und DL zum Wiederverkauf ("HANDELSWAREN") </w:t>
            </w:r>
          </w:p>
        </w:tc>
        <w:tc>
          <w:tcPr>
            <w:tcW w:w="1691" w:type="dxa"/>
            <w:tcBorders>
              <w:left w:val="single" w:sz="4" w:space="0" w:color="0078C8"/>
              <w:right w:val="single" w:sz="4" w:space="0" w:color="0078C8"/>
            </w:tcBorders>
            <w:shd w:val="clear" w:color="auto" w:fill="92DDFF" w:themeFill="background2" w:themeFillTint="66"/>
            <w:vAlign w:val="center"/>
          </w:tcPr>
          <w:p w14:paraId="773145CE" w14:textId="77777777" w:rsidR="00B37EA9" w:rsidRPr="00C459B6" w:rsidRDefault="00B37EA9" w:rsidP="00B37EA9">
            <w:pPr>
              <w:pStyle w:val="awsLauftext"/>
              <w:spacing w:after="0"/>
              <w:jc w:val="center"/>
              <w:rPr>
                <w:szCs w:val="20"/>
              </w:rPr>
            </w:pPr>
          </w:p>
        </w:tc>
      </w:tr>
      <w:tr w:rsidR="00B37EA9" w:rsidRPr="00C459B6" w14:paraId="144825F1" w14:textId="77777777" w:rsidTr="00B37EA9">
        <w:trPr>
          <w:trHeight w:val="284"/>
          <w:jc w:val="center"/>
        </w:trPr>
        <w:tc>
          <w:tcPr>
            <w:tcW w:w="7371" w:type="dxa"/>
            <w:tcBorders>
              <w:right w:val="single" w:sz="4" w:space="0" w:color="0078C8"/>
            </w:tcBorders>
            <w:vAlign w:val="bottom"/>
          </w:tcPr>
          <w:p w14:paraId="7BA57699" w14:textId="04CCB5F7" w:rsidR="00B37EA9" w:rsidRPr="00C459B6" w:rsidRDefault="00B37EA9" w:rsidP="00B37EA9">
            <w:pPr>
              <w:pStyle w:val="awsLauftext"/>
              <w:spacing w:after="0"/>
              <w:jc w:val="both"/>
              <w:rPr>
                <w:rFonts w:ascii="Arial Black" w:hAnsi="Arial Black"/>
                <w:szCs w:val="20"/>
              </w:rPr>
            </w:pPr>
            <w:r w:rsidRPr="00C459B6">
              <w:rPr>
                <w:rFonts w:ascii="Arial Black" w:hAnsi="Arial Black"/>
                <w:szCs w:val="20"/>
              </w:rPr>
              <w:t>Produktionswert</w:t>
            </w:r>
          </w:p>
        </w:tc>
        <w:tc>
          <w:tcPr>
            <w:tcW w:w="1691" w:type="dxa"/>
            <w:tcBorders>
              <w:left w:val="single" w:sz="4" w:space="0" w:color="0078C8"/>
              <w:right w:val="single" w:sz="4" w:space="0" w:color="0078C8"/>
            </w:tcBorders>
            <w:shd w:val="clear" w:color="auto" w:fill="00A5EF" w:themeFill="background2"/>
            <w:vAlign w:val="center"/>
          </w:tcPr>
          <w:p w14:paraId="15C3D17B" w14:textId="77777777" w:rsidR="00B37EA9" w:rsidRPr="00C459B6" w:rsidRDefault="00B37EA9" w:rsidP="00B37EA9">
            <w:pPr>
              <w:pStyle w:val="awsLauftext"/>
              <w:spacing w:after="0"/>
              <w:jc w:val="center"/>
              <w:rPr>
                <w:szCs w:val="20"/>
              </w:rPr>
            </w:pPr>
          </w:p>
        </w:tc>
      </w:tr>
      <w:tr w:rsidR="00FF593D" w:rsidRPr="00C459B6" w14:paraId="0BB8A53C" w14:textId="77777777" w:rsidTr="004458B1">
        <w:trPr>
          <w:trHeight w:val="284"/>
          <w:jc w:val="center"/>
        </w:trPr>
        <w:tc>
          <w:tcPr>
            <w:tcW w:w="7371" w:type="dxa"/>
            <w:tcBorders>
              <w:right w:val="single" w:sz="4" w:space="0" w:color="0078C8"/>
            </w:tcBorders>
            <w:vAlign w:val="bottom"/>
          </w:tcPr>
          <w:p w14:paraId="09AB5D7A" w14:textId="2DE5A824" w:rsidR="00FF593D" w:rsidRPr="00C459B6" w:rsidRDefault="00FF593D" w:rsidP="004458B1">
            <w:pPr>
              <w:pStyle w:val="awsLauftext"/>
              <w:spacing w:after="0"/>
              <w:jc w:val="both"/>
              <w:rPr>
                <w:szCs w:val="20"/>
              </w:rPr>
            </w:pPr>
            <w:r w:rsidRPr="00C459B6">
              <w:rPr>
                <w:szCs w:val="20"/>
              </w:rPr>
              <w:t>Energiekosten</w:t>
            </w:r>
          </w:p>
        </w:tc>
        <w:tc>
          <w:tcPr>
            <w:tcW w:w="1691" w:type="dxa"/>
            <w:tcBorders>
              <w:left w:val="single" w:sz="4" w:space="0" w:color="0078C8"/>
              <w:right w:val="single" w:sz="4" w:space="0" w:color="0078C8"/>
            </w:tcBorders>
            <w:shd w:val="clear" w:color="auto" w:fill="92DDFF" w:themeFill="background2" w:themeFillTint="66"/>
            <w:vAlign w:val="center"/>
          </w:tcPr>
          <w:p w14:paraId="0E2DBD02" w14:textId="77777777" w:rsidR="00FF593D" w:rsidRPr="00C459B6" w:rsidRDefault="00FF593D" w:rsidP="004458B1">
            <w:pPr>
              <w:pStyle w:val="awsLauftext"/>
              <w:spacing w:after="0"/>
              <w:jc w:val="center"/>
              <w:rPr>
                <w:szCs w:val="20"/>
              </w:rPr>
            </w:pPr>
          </w:p>
        </w:tc>
      </w:tr>
      <w:tr w:rsidR="00FF593D" w:rsidRPr="00C459B6" w14:paraId="184E7AD6" w14:textId="77777777" w:rsidTr="00B37EA9">
        <w:trPr>
          <w:trHeight w:val="284"/>
          <w:jc w:val="center"/>
        </w:trPr>
        <w:tc>
          <w:tcPr>
            <w:tcW w:w="7371" w:type="dxa"/>
            <w:tcBorders>
              <w:right w:val="single" w:sz="4" w:space="0" w:color="0078C8"/>
            </w:tcBorders>
            <w:vAlign w:val="bottom"/>
          </w:tcPr>
          <w:p w14:paraId="1660FBD7" w14:textId="71E07FB0" w:rsidR="00FF593D" w:rsidRPr="00C459B6" w:rsidRDefault="00FF593D" w:rsidP="00B37EA9">
            <w:pPr>
              <w:pStyle w:val="awsLauftext"/>
              <w:spacing w:after="0"/>
              <w:jc w:val="both"/>
              <w:rPr>
                <w:rFonts w:ascii="Arial Black" w:hAnsi="Arial Black"/>
                <w:szCs w:val="20"/>
              </w:rPr>
            </w:pPr>
            <w:r w:rsidRPr="00C459B6">
              <w:rPr>
                <w:rFonts w:ascii="Arial Black" w:hAnsi="Arial Black"/>
                <w:szCs w:val="20"/>
              </w:rPr>
              <w:t xml:space="preserve">Energieintensität </w:t>
            </w:r>
            <w:r w:rsidRPr="00C459B6">
              <w:rPr>
                <w:rFonts w:cs="Arial"/>
                <w:szCs w:val="20"/>
              </w:rPr>
              <w:t>(Verhältnis Energiekosten/Produktionswert)</w:t>
            </w:r>
          </w:p>
        </w:tc>
        <w:tc>
          <w:tcPr>
            <w:tcW w:w="1691" w:type="dxa"/>
            <w:tcBorders>
              <w:left w:val="single" w:sz="4" w:space="0" w:color="0078C8"/>
              <w:right w:val="single" w:sz="4" w:space="0" w:color="0078C8"/>
            </w:tcBorders>
            <w:shd w:val="clear" w:color="auto" w:fill="00A5EF" w:themeFill="background2"/>
            <w:vAlign w:val="center"/>
          </w:tcPr>
          <w:p w14:paraId="21AA2B5E" w14:textId="77777777" w:rsidR="00FF593D" w:rsidRPr="00C459B6" w:rsidRDefault="00FF593D" w:rsidP="00B37EA9">
            <w:pPr>
              <w:pStyle w:val="awsLauftext"/>
              <w:spacing w:after="0"/>
              <w:jc w:val="center"/>
              <w:rPr>
                <w:szCs w:val="20"/>
              </w:rPr>
            </w:pPr>
          </w:p>
        </w:tc>
      </w:tr>
      <w:bookmarkEnd w:id="2"/>
    </w:tbl>
    <w:p w14:paraId="32D1DF29" w14:textId="386AE4F6" w:rsidR="00B37EA9" w:rsidRPr="00C459B6" w:rsidRDefault="00B37EA9" w:rsidP="00C54F33">
      <w:pPr>
        <w:pStyle w:val="Listenabsatz"/>
        <w:spacing w:line="276" w:lineRule="auto"/>
        <w:ind w:left="0"/>
        <w:rPr>
          <w:rFonts w:cs="Arial"/>
          <w:color w:val="0070C0"/>
          <w:sz w:val="20"/>
          <w:szCs w:val="20"/>
        </w:rPr>
      </w:pPr>
    </w:p>
    <w:tbl>
      <w:tblPr>
        <w:tblW w:w="4997" w:type="pct"/>
        <w:tblInd w:w="5" w:type="dxa"/>
        <w:tblCellMar>
          <w:left w:w="70" w:type="dxa"/>
          <w:right w:w="70" w:type="dxa"/>
        </w:tblCellMar>
        <w:tblLook w:val="04A0" w:firstRow="1" w:lastRow="0" w:firstColumn="1" w:lastColumn="0" w:noHBand="0" w:noVBand="1"/>
      </w:tblPr>
      <w:tblGrid>
        <w:gridCol w:w="8921"/>
        <w:gridCol w:w="144"/>
      </w:tblGrid>
      <w:tr w:rsidR="00C54F33" w:rsidRPr="00C459B6" w14:paraId="3D102E86" w14:textId="77777777" w:rsidTr="000875D1">
        <w:trPr>
          <w:trHeight w:val="300"/>
        </w:trPr>
        <w:tc>
          <w:tcPr>
            <w:tcW w:w="4921" w:type="pct"/>
            <w:tcBorders>
              <w:top w:val="nil"/>
              <w:left w:val="nil"/>
              <w:bottom w:val="nil"/>
              <w:right w:val="nil"/>
            </w:tcBorders>
            <w:shd w:val="clear" w:color="auto" w:fill="auto"/>
            <w:noWrap/>
            <w:vAlign w:val="bottom"/>
            <w:hideMark/>
          </w:tcPr>
          <w:p w14:paraId="700BD542" w14:textId="20EDF60A" w:rsidR="00C54F33" w:rsidRPr="00C459B6" w:rsidRDefault="00C54F33" w:rsidP="00C54F33">
            <w:pPr>
              <w:pStyle w:val="awsLauftext"/>
              <w:rPr>
                <w:szCs w:val="20"/>
                <w:lang w:eastAsia="de-AT"/>
              </w:rPr>
            </w:pPr>
            <w:bookmarkStart w:id="3" w:name="_MON_1746358925"/>
            <w:bookmarkStart w:id="4" w:name="_MON_1743436358"/>
            <w:bookmarkStart w:id="5" w:name="_Hlk137032494"/>
            <w:bookmarkEnd w:id="3"/>
            <w:bookmarkEnd w:id="4"/>
            <w:r w:rsidRPr="00C459B6">
              <w:rPr>
                <w:szCs w:val="20"/>
                <w:lang w:eastAsia="de-AT"/>
              </w:rPr>
              <w:t>*) kann bei Heranziehen der Zahlen für 2022 entfallen</w:t>
            </w:r>
          </w:p>
          <w:p w14:paraId="11013C6A" w14:textId="77777777" w:rsidR="00C54F33" w:rsidRPr="00C459B6" w:rsidRDefault="00C54F33" w:rsidP="00C54F33">
            <w:pPr>
              <w:pStyle w:val="awsLauftext"/>
              <w:rPr>
                <w:szCs w:val="20"/>
                <w:lang w:eastAsia="de-AT"/>
              </w:rPr>
            </w:pPr>
            <w:r w:rsidRPr="00C459B6">
              <w:rPr>
                <w:szCs w:val="20"/>
                <w:lang w:eastAsia="de-AT"/>
              </w:rPr>
              <w:t xml:space="preserve">als HANDELSWAREN gelten ausschließlich Waren, die im Wesentlichen unverändert wiederverkauft werden (es entsteht kein Produkt neuer </w:t>
            </w:r>
            <w:proofErr w:type="spellStart"/>
            <w:r w:rsidRPr="00C459B6">
              <w:rPr>
                <w:szCs w:val="20"/>
                <w:lang w:eastAsia="de-AT"/>
              </w:rPr>
              <w:t>Verkehrsgängigkeit</w:t>
            </w:r>
            <w:proofErr w:type="spellEnd"/>
            <w:r w:rsidRPr="00C459B6">
              <w:rPr>
                <w:szCs w:val="20"/>
                <w:lang w:eastAsia="de-AT"/>
              </w:rPr>
              <w:t>)</w:t>
            </w:r>
          </w:p>
        </w:tc>
        <w:tc>
          <w:tcPr>
            <w:tcW w:w="79" w:type="pct"/>
            <w:tcBorders>
              <w:top w:val="nil"/>
              <w:left w:val="nil"/>
              <w:bottom w:val="nil"/>
              <w:right w:val="nil"/>
            </w:tcBorders>
            <w:shd w:val="clear" w:color="auto" w:fill="auto"/>
            <w:noWrap/>
            <w:vAlign w:val="bottom"/>
            <w:hideMark/>
          </w:tcPr>
          <w:p w14:paraId="777776A9" w14:textId="77777777" w:rsidR="00C54F33" w:rsidRPr="00C459B6" w:rsidRDefault="00C54F33" w:rsidP="00C54F33">
            <w:pPr>
              <w:pStyle w:val="awsLauftext"/>
              <w:rPr>
                <w:rFonts w:ascii="Calibri" w:hAnsi="Calibri" w:cs="Calibri"/>
                <w:szCs w:val="20"/>
                <w:lang w:eastAsia="de-AT"/>
              </w:rPr>
            </w:pPr>
          </w:p>
        </w:tc>
      </w:tr>
    </w:tbl>
    <w:bookmarkEnd w:id="5"/>
    <w:p w14:paraId="110F3D3B" w14:textId="5C22CDD6" w:rsidR="00C54F33" w:rsidRPr="00C459B6" w:rsidRDefault="00663FF0" w:rsidP="00663FF0">
      <w:pPr>
        <w:pStyle w:val="awsAufzhlungEbene1"/>
        <w:numPr>
          <w:ilvl w:val="0"/>
          <w:numId w:val="0"/>
        </w:numPr>
        <w:rPr>
          <w:szCs w:val="20"/>
        </w:rPr>
      </w:pPr>
      <w:r w:rsidRPr="00C459B6">
        <w:rPr>
          <w:szCs w:val="20"/>
        </w:rPr>
        <w:t>Allfällige</w:t>
      </w:r>
      <w:r w:rsidR="00C54F33" w:rsidRPr="00C459B6">
        <w:rPr>
          <w:szCs w:val="20"/>
        </w:rPr>
        <w:t xml:space="preserve"> Erläuterungen/ Besonderheiten</w:t>
      </w:r>
      <w:r w:rsidRPr="00C459B6">
        <w:rPr>
          <w:szCs w:val="20"/>
        </w:rPr>
        <w:t xml:space="preserve"> zur Ermittlung des Produktionswertes</w:t>
      </w:r>
      <w:r w:rsidR="00C54F33" w:rsidRPr="00C459B6">
        <w:rPr>
          <w:szCs w:val="20"/>
        </w:rPr>
        <w:t>:</w:t>
      </w:r>
    </w:p>
    <w:p w14:paraId="55B75A37" w14:textId="760CC2FF" w:rsidR="00663FF0" w:rsidRPr="00C459B6" w:rsidRDefault="00663FF0" w:rsidP="00C54F33">
      <w:pPr>
        <w:pStyle w:val="Listenabsatz"/>
        <w:spacing w:line="276" w:lineRule="auto"/>
        <w:ind w:left="0"/>
        <w:rPr>
          <w:rFonts w:cs="Arial"/>
          <w:sz w:val="20"/>
          <w:szCs w:val="20"/>
        </w:rPr>
      </w:pPr>
    </w:p>
    <w:p w14:paraId="62A1BABA" w14:textId="77777777" w:rsidR="00663FF0" w:rsidRPr="00C459B6" w:rsidRDefault="00663FF0" w:rsidP="00C54F33">
      <w:pPr>
        <w:pStyle w:val="Listenabsatz"/>
        <w:spacing w:line="276" w:lineRule="auto"/>
        <w:ind w:left="0"/>
        <w:rPr>
          <w:rFonts w:cs="Arial"/>
          <w:sz w:val="20"/>
          <w:szCs w:val="20"/>
        </w:rPr>
      </w:pPr>
    </w:p>
    <w:p w14:paraId="4CF77DE2" w14:textId="7D70D344" w:rsidR="00C54F33" w:rsidRPr="00C459B6" w:rsidRDefault="00C54F33" w:rsidP="00C54F33">
      <w:pPr>
        <w:pStyle w:val="awsAufzhlungEbene1"/>
        <w:rPr>
          <w:szCs w:val="20"/>
        </w:rPr>
      </w:pPr>
      <w:r w:rsidRPr="00C459B6">
        <w:rPr>
          <w:szCs w:val="20"/>
        </w:rPr>
        <w:t xml:space="preserve">Wir haben untersucht, ob </w:t>
      </w:r>
      <w:r w:rsidR="00341841">
        <w:rPr>
          <w:szCs w:val="20"/>
        </w:rPr>
        <w:t>den</w:t>
      </w:r>
      <w:r w:rsidR="00341841" w:rsidRPr="00C459B6">
        <w:rPr>
          <w:szCs w:val="20"/>
        </w:rPr>
        <w:t xml:space="preserve"> </w:t>
      </w:r>
      <w:r w:rsidRPr="00C459B6">
        <w:rPr>
          <w:szCs w:val="20"/>
        </w:rPr>
        <w:t>uns vorgelegten Daten des Rechnungswesens, sonstigen Unterlagen oder Nachweise der von Ihnen als Förderungswerber im Antrag vorgenommenen Einordnung als energieintensives Unternehmen, mit Betriebsstätte in Österreich, zu Grunde liegen und eine Ermittlung des Produktionswertes gemäß obenstehender Darstellung vorgenommen wurde.</w:t>
      </w:r>
    </w:p>
    <w:p w14:paraId="4DA53339" w14:textId="77777777" w:rsidR="00C54F33" w:rsidRPr="00C459B6" w:rsidRDefault="00C54F33" w:rsidP="00C54F33">
      <w:pPr>
        <w:pStyle w:val="awsAufzhlungEbene1"/>
        <w:numPr>
          <w:ilvl w:val="0"/>
          <w:numId w:val="0"/>
        </w:numPr>
        <w:ind w:left="714"/>
        <w:rPr>
          <w:szCs w:val="20"/>
        </w:rPr>
      </w:pPr>
    </w:p>
    <w:p w14:paraId="55AAEFAB" w14:textId="77777777" w:rsidR="00C54F33" w:rsidRPr="00C459B6" w:rsidRDefault="00C54F33" w:rsidP="00C54F33">
      <w:pPr>
        <w:pStyle w:val="awsAufzhlungEbene1"/>
        <w:numPr>
          <w:ilvl w:val="0"/>
          <w:numId w:val="0"/>
        </w:numPr>
        <w:ind w:left="714"/>
        <w:rPr>
          <w:color w:val="FF0000"/>
          <w:szCs w:val="20"/>
        </w:rPr>
      </w:pPr>
      <w:bookmarkStart w:id="6" w:name="_Hlk119329609"/>
      <w:r w:rsidRPr="00C459B6">
        <w:rPr>
          <w:szCs w:val="20"/>
        </w:rPr>
        <w:t xml:space="preserve">Feststellungen: </w:t>
      </w:r>
      <w:r w:rsidRPr="00C459B6">
        <w:rPr>
          <w:color w:val="FF0000"/>
          <w:szCs w:val="20"/>
        </w:rPr>
        <w:t>Keine abweichenden Feststellungen</w:t>
      </w:r>
    </w:p>
    <w:bookmarkEnd w:id="6"/>
    <w:p w14:paraId="19B9446C" w14:textId="77777777" w:rsidR="00C54F33" w:rsidRPr="00C459B6" w:rsidRDefault="00C54F33" w:rsidP="00C54F33">
      <w:pPr>
        <w:pStyle w:val="Listenabsatz"/>
        <w:spacing w:line="276" w:lineRule="auto"/>
        <w:ind w:left="360"/>
        <w:rPr>
          <w:rFonts w:cs="Arial"/>
          <w:sz w:val="20"/>
          <w:szCs w:val="20"/>
        </w:rPr>
      </w:pPr>
    </w:p>
    <w:p w14:paraId="738299C8" w14:textId="77777777" w:rsidR="00C54F33" w:rsidRPr="00C459B6" w:rsidRDefault="00C54F33" w:rsidP="00C54F33">
      <w:pPr>
        <w:pStyle w:val="Listenabsatz"/>
        <w:spacing w:line="276" w:lineRule="auto"/>
        <w:ind w:left="0"/>
        <w:rPr>
          <w:rStyle w:val="awsLauftexthellblau"/>
          <w:szCs w:val="20"/>
        </w:rPr>
      </w:pPr>
      <w:r w:rsidRPr="00C459B6">
        <w:rPr>
          <w:rStyle w:val="awsLauftexthellblau"/>
          <w:szCs w:val="20"/>
        </w:rPr>
        <w:t>[Im Falle einer Beantragung durch einen gemeinnützigen Rechtsträger:]</w:t>
      </w:r>
    </w:p>
    <w:p w14:paraId="7452707C" w14:textId="77777777" w:rsidR="00C54F33" w:rsidRPr="00C459B6" w:rsidRDefault="00C54F33" w:rsidP="00C54F33">
      <w:pPr>
        <w:pStyle w:val="Listenabsatz"/>
        <w:spacing w:line="276" w:lineRule="auto"/>
        <w:ind w:left="0"/>
        <w:rPr>
          <w:rFonts w:cs="Arial"/>
          <w:sz w:val="20"/>
          <w:szCs w:val="20"/>
        </w:rPr>
      </w:pPr>
    </w:p>
    <w:p w14:paraId="19B2355E" w14:textId="77777777" w:rsidR="00C54F33" w:rsidRPr="00C459B6" w:rsidRDefault="00C54F33" w:rsidP="00B37EA9">
      <w:pPr>
        <w:pStyle w:val="awsAufzhlungEbene1"/>
        <w:rPr>
          <w:szCs w:val="20"/>
        </w:rPr>
      </w:pPr>
      <w:r w:rsidRPr="00C459B6">
        <w:rPr>
          <w:szCs w:val="20"/>
        </w:rPr>
        <w:t>Wir haben untersucht, ob die von Ihnen als Förderungswerber im Antrag angeführten Kosten auch in den uns vorgelegten Daten des Rechnungswesens dem unternehmerischen Bereich zugeordnet sind.</w:t>
      </w:r>
    </w:p>
    <w:p w14:paraId="64B61569" w14:textId="77777777" w:rsidR="00C54F33" w:rsidRPr="00C459B6" w:rsidRDefault="00C54F33" w:rsidP="00B37EA9">
      <w:pPr>
        <w:pStyle w:val="awsAufzhlungEbene1"/>
        <w:numPr>
          <w:ilvl w:val="0"/>
          <w:numId w:val="0"/>
        </w:numPr>
        <w:ind w:left="714"/>
        <w:rPr>
          <w:szCs w:val="20"/>
        </w:rPr>
      </w:pPr>
    </w:p>
    <w:p w14:paraId="38605B2D" w14:textId="77777777" w:rsidR="00C54F33" w:rsidRPr="00C459B6" w:rsidRDefault="00C54F33" w:rsidP="00B37EA9">
      <w:pPr>
        <w:pStyle w:val="awsAufzhlungEbene1"/>
        <w:numPr>
          <w:ilvl w:val="0"/>
          <w:numId w:val="0"/>
        </w:numPr>
        <w:ind w:left="714"/>
        <w:rPr>
          <w:szCs w:val="20"/>
        </w:rPr>
      </w:pPr>
      <w:r w:rsidRPr="00C459B6">
        <w:rPr>
          <w:szCs w:val="20"/>
        </w:rPr>
        <w:t xml:space="preserve">Feststellungen: </w:t>
      </w:r>
      <w:r w:rsidRPr="00C459B6">
        <w:rPr>
          <w:color w:val="FF0000"/>
          <w:szCs w:val="20"/>
        </w:rPr>
        <w:t>Keine abweichenden Feststellungen</w:t>
      </w:r>
    </w:p>
    <w:p w14:paraId="639694C1" w14:textId="5506F93D" w:rsidR="008552C7" w:rsidRPr="00C459B6" w:rsidRDefault="008552C7">
      <w:pPr>
        <w:spacing w:after="200" w:line="276" w:lineRule="auto"/>
        <w:rPr>
          <w:rFonts w:cs="Arial"/>
          <w:sz w:val="20"/>
          <w:szCs w:val="20"/>
        </w:rPr>
      </w:pPr>
      <w:r w:rsidRPr="00C459B6">
        <w:rPr>
          <w:rFonts w:cs="Arial"/>
          <w:sz w:val="20"/>
          <w:szCs w:val="20"/>
        </w:rPr>
        <w:br w:type="page"/>
      </w:r>
    </w:p>
    <w:p w14:paraId="76CB5451" w14:textId="24D066C0" w:rsidR="004460B5" w:rsidRPr="00C459B6" w:rsidRDefault="004460B5" w:rsidP="00C54F33">
      <w:pPr>
        <w:pStyle w:val="Listenabsatz"/>
        <w:spacing w:line="276" w:lineRule="auto"/>
        <w:ind w:left="0"/>
        <w:rPr>
          <w:rStyle w:val="awsLauftexthellblau"/>
          <w:szCs w:val="20"/>
        </w:rPr>
      </w:pPr>
      <w:r w:rsidRPr="00C459B6">
        <w:rPr>
          <w:rStyle w:val="awsLauftexthellblau"/>
          <w:szCs w:val="20"/>
        </w:rPr>
        <w:lastRenderedPageBreak/>
        <w:t>FESTSTELLUNGEN ZU ENERGIEKOSTEN</w:t>
      </w:r>
    </w:p>
    <w:p w14:paraId="6A028FB1" w14:textId="77777777" w:rsidR="004460B5" w:rsidRPr="00C459B6" w:rsidRDefault="004460B5" w:rsidP="00C54F33">
      <w:pPr>
        <w:pStyle w:val="Listenabsatz"/>
        <w:spacing w:line="276" w:lineRule="auto"/>
        <w:ind w:left="0"/>
        <w:rPr>
          <w:rStyle w:val="awsLauftexthellblau"/>
          <w:szCs w:val="20"/>
        </w:rPr>
      </w:pPr>
    </w:p>
    <w:p w14:paraId="75B28075" w14:textId="736A4894" w:rsidR="00C54F33" w:rsidRPr="00C459B6" w:rsidRDefault="00C54F33" w:rsidP="00B37EA9">
      <w:pPr>
        <w:pStyle w:val="awsHeadline"/>
        <w:rPr>
          <w:szCs w:val="20"/>
        </w:rPr>
      </w:pPr>
      <w:r w:rsidRPr="00C459B6">
        <w:rPr>
          <w:szCs w:val="20"/>
        </w:rPr>
        <w:t>TREIBSTOFFKOSTEN</w:t>
      </w:r>
      <w:r w:rsidR="004460B5" w:rsidRPr="00C459B6">
        <w:rPr>
          <w:szCs w:val="20"/>
        </w:rPr>
        <w:t xml:space="preserve"> </w:t>
      </w:r>
      <w:r w:rsidR="004460B5" w:rsidRPr="00C459B6">
        <w:rPr>
          <w:rFonts w:ascii="Arial" w:hAnsi="Arial"/>
          <w:szCs w:val="20"/>
        </w:rPr>
        <w:t>(nur im Falle einer Beantragung in der Basisstufe 1 möglich)</w:t>
      </w:r>
    </w:p>
    <w:tbl>
      <w:tblPr>
        <w:tblStyle w:val="awsTabellentext"/>
        <w:tblW w:w="9072" w:type="dxa"/>
        <w:jc w:val="center"/>
        <w:tblBorders>
          <w:top w:val="single" w:sz="4" w:space="0" w:color="0078C8"/>
          <w:bottom w:val="single" w:sz="4" w:space="0" w:color="0078C8"/>
          <w:insideH w:val="single" w:sz="4" w:space="0" w:color="0078C8"/>
        </w:tblBorders>
        <w:tblLook w:val="0620" w:firstRow="1" w:lastRow="0" w:firstColumn="0" w:lastColumn="0" w:noHBand="1" w:noVBand="1"/>
      </w:tblPr>
      <w:tblGrid>
        <w:gridCol w:w="5812"/>
        <w:gridCol w:w="578"/>
        <w:gridCol w:w="1265"/>
        <w:gridCol w:w="75"/>
        <w:gridCol w:w="1342"/>
      </w:tblGrid>
      <w:tr w:rsidR="005C52CC" w:rsidRPr="00C459B6" w14:paraId="3EF7DF5F" w14:textId="128D646F" w:rsidTr="005C52CC">
        <w:trPr>
          <w:trHeight w:val="386"/>
          <w:tblHeader/>
          <w:jc w:val="center"/>
        </w:trPr>
        <w:tc>
          <w:tcPr>
            <w:tcW w:w="9072" w:type="dxa"/>
            <w:gridSpan w:val="5"/>
            <w:shd w:val="clear" w:color="auto" w:fill="C8EBFF"/>
            <w:vAlign w:val="center"/>
          </w:tcPr>
          <w:p w14:paraId="5552B6B0" w14:textId="092D3802" w:rsidR="005C52CC" w:rsidRPr="00C459B6" w:rsidRDefault="005C52CC" w:rsidP="00334CE4">
            <w:pPr>
              <w:pStyle w:val="awsLauftext"/>
              <w:spacing w:after="0"/>
              <w:jc w:val="center"/>
              <w:rPr>
                <w:b/>
                <w:szCs w:val="20"/>
              </w:rPr>
            </w:pPr>
            <w:bookmarkStart w:id="7" w:name="_Hlk137032495"/>
            <w:r w:rsidRPr="00C459B6">
              <w:rPr>
                <w:b/>
                <w:szCs w:val="20"/>
              </w:rPr>
              <w:t>Ermittlung der Treibstoffpreise</w:t>
            </w:r>
          </w:p>
        </w:tc>
      </w:tr>
      <w:tr w:rsidR="005C52CC" w:rsidRPr="00C459B6" w14:paraId="4DAADAC1" w14:textId="77777777" w:rsidTr="000875D1">
        <w:trPr>
          <w:trHeight w:val="386"/>
          <w:tblHeader/>
          <w:jc w:val="center"/>
        </w:trPr>
        <w:tc>
          <w:tcPr>
            <w:tcW w:w="5812" w:type="dxa"/>
            <w:tcBorders>
              <w:bottom w:val="single" w:sz="4" w:space="0" w:color="0078C8"/>
            </w:tcBorders>
            <w:shd w:val="clear" w:color="auto" w:fill="FFFFFF" w:themeFill="background1"/>
            <w:vAlign w:val="center"/>
          </w:tcPr>
          <w:p w14:paraId="4F5D6D66" w14:textId="77777777" w:rsidR="005C52CC" w:rsidRPr="00C459B6" w:rsidRDefault="005C52CC" w:rsidP="00334CE4">
            <w:pPr>
              <w:pStyle w:val="awsLauftext"/>
              <w:spacing w:after="0"/>
              <w:jc w:val="center"/>
              <w:rPr>
                <w:b/>
                <w:szCs w:val="20"/>
              </w:rPr>
            </w:pPr>
          </w:p>
        </w:tc>
        <w:tc>
          <w:tcPr>
            <w:tcW w:w="1843" w:type="dxa"/>
            <w:gridSpan w:val="2"/>
            <w:tcBorders>
              <w:bottom w:val="single" w:sz="4" w:space="0" w:color="0078C8"/>
            </w:tcBorders>
            <w:shd w:val="clear" w:color="auto" w:fill="FFFFFF" w:themeFill="background1"/>
            <w:vAlign w:val="center"/>
          </w:tcPr>
          <w:p w14:paraId="4E3AC602" w14:textId="07EC3538" w:rsidR="005C52CC" w:rsidRPr="00C459B6" w:rsidRDefault="005C52CC" w:rsidP="00334CE4">
            <w:pPr>
              <w:pStyle w:val="awsLauftext"/>
              <w:spacing w:after="0"/>
              <w:jc w:val="center"/>
              <w:rPr>
                <w:b/>
                <w:szCs w:val="20"/>
              </w:rPr>
            </w:pPr>
            <w:r w:rsidRPr="00C459B6">
              <w:rPr>
                <w:b/>
                <w:szCs w:val="20"/>
              </w:rPr>
              <w:t>Benzin</w:t>
            </w:r>
          </w:p>
        </w:tc>
        <w:tc>
          <w:tcPr>
            <w:tcW w:w="1417" w:type="dxa"/>
            <w:gridSpan w:val="2"/>
            <w:tcBorders>
              <w:bottom w:val="single" w:sz="4" w:space="0" w:color="0078C8"/>
            </w:tcBorders>
            <w:shd w:val="clear" w:color="auto" w:fill="FFFFFF" w:themeFill="background1"/>
            <w:vAlign w:val="center"/>
          </w:tcPr>
          <w:p w14:paraId="785E1DD1" w14:textId="33BE7E34" w:rsidR="005C52CC" w:rsidRPr="00C459B6" w:rsidRDefault="005C52CC" w:rsidP="00334CE4">
            <w:pPr>
              <w:pStyle w:val="awsLauftext"/>
              <w:spacing w:after="0"/>
              <w:jc w:val="center"/>
              <w:rPr>
                <w:b/>
                <w:szCs w:val="20"/>
              </w:rPr>
            </w:pPr>
            <w:r w:rsidRPr="00C459B6">
              <w:rPr>
                <w:b/>
                <w:szCs w:val="20"/>
              </w:rPr>
              <w:t>Diesel</w:t>
            </w:r>
          </w:p>
        </w:tc>
      </w:tr>
      <w:tr w:rsidR="005C52CC" w:rsidRPr="00C459B6" w14:paraId="13CC2C69" w14:textId="613758E6" w:rsidTr="000875D1">
        <w:trPr>
          <w:trHeight w:val="284"/>
          <w:jc w:val="center"/>
        </w:trPr>
        <w:tc>
          <w:tcPr>
            <w:tcW w:w="6390" w:type="dxa"/>
            <w:gridSpan w:val="2"/>
            <w:tcBorders>
              <w:bottom w:val="nil"/>
              <w:right w:val="nil"/>
            </w:tcBorders>
            <w:vAlign w:val="center"/>
          </w:tcPr>
          <w:p w14:paraId="46410A5D" w14:textId="7EFBEA6A" w:rsidR="005C52CC" w:rsidRPr="00C459B6" w:rsidRDefault="005C52CC" w:rsidP="00334CE4">
            <w:pPr>
              <w:pStyle w:val="awsLauftext"/>
              <w:spacing w:after="0"/>
              <w:jc w:val="both"/>
              <w:rPr>
                <w:rFonts w:ascii="Arial Black" w:hAnsi="Arial Black"/>
                <w:szCs w:val="20"/>
              </w:rPr>
            </w:pPr>
            <w:r w:rsidRPr="00C459B6">
              <w:rPr>
                <w:rFonts w:ascii="Arial Black" w:hAnsi="Arial Black"/>
                <w:szCs w:val="20"/>
              </w:rPr>
              <w:t>Nicht vorsteuerabzugsberechtigte Treibstoffkosten</w:t>
            </w:r>
          </w:p>
        </w:tc>
        <w:tc>
          <w:tcPr>
            <w:tcW w:w="1340" w:type="dxa"/>
            <w:gridSpan w:val="2"/>
            <w:tcBorders>
              <w:left w:val="nil"/>
              <w:bottom w:val="nil"/>
              <w:right w:val="nil"/>
            </w:tcBorders>
            <w:shd w:val="clear" w:color="auto" w:fill="FFFFFF" w:themeFill="background1"/>
            <w:vAlign w:val="center"/>
          </w:tcPr>
          <w:p w14:paraId="48377D3B" w14:textId="77777777" w:rsidR="005C52CC" w:rsidRPr="00C459B6" w:rsidRDefault="005C52CC" w:rsidP="00334CE4">
            <w:pPr>
              <w:pStyle w:val="awsLauftext"/>
              <w:spacing w:after="0"/>
              <w:jc w:val="center"/>
              <w:rPr>
                <w:szCs w:val="20"/>
              </w:rPr>
            </w:pPr>
          </w:p>
        </w:tc>
        <w:tc>
          <w:tcPr>
            <w:tcW w:w="1342" w:type="dxa"/>
            <w:tcBorders>
              <w:left w:val="nil"/>
              <w:bottom w:val="nil"/>
              <w:right w:val="single" w:sz="4" w:space="0" w:color="0078C8"/>
            </w:tcBorders>
            <w:shd w:val="clear" w:color="auto" w:fill="FFFFFF" w:themeFill="background1"/>
          </w:tcPr>
          <w:p w14:paraId="235A5D07" w14:textId="77777777" w:rsidR="005C52CC" w:rsidRPr="00C459B6" w:rsidRDefault="005C52CC" w:rsidP="00334CE4">
            <w:pPr>
              <w:pStyle w:val="awsLauftext"/>
              <w:spacing w:after="0"/>
              <w:jc w:val="center"/>
              <w:rPr>
                <w:szCs w:val="20"/>
              </w:rPr>
            </w:pPr>
          </w:p>
        </w:tc>
      </w:tr>
      <w:tr w:rsidR="005C52CC" w:rsidRPr="00C459B6" w14:paraId="3B86400A" w14:textId="5CAF977A" w:rsidTr="000875D1">
        <w:trPr>
          <w:trHeight w:val="284"/>
          <w:jc w:val="center"/>
        </w:trPr>
        <w:tc>
          <w:tcPr>
            <w:tcW w:w="6390" w:type="dxa"/>
            <w:gridSpan w:val="2"/>
            <w:tcBorders>
              <w:top w:val="nil"/>
              <w:right w:val="nil"/>
            </w:tcBorders>
            <w:vAlign w:val="bottom"/>
          </w:tcPr>
          <w:p w14:paraId="1AD061CF" w14:textId="67475753" w:rsidR="005C52CC" w:rsidRPr="00C459B6" w:rsidRDefault="005C52CC" w:rsidP="005C52CC">
            <w:pPr>
              <w:pStyle w:val="awsLauftext"/>
              <w:spacing w:after="0"/>
              <w:rPr>
                <w:szCs w:val="20"/>
              </w:rPr>
            </w:pPr>
            <w:r w:rsidRPr="00C459B6">
              <w:rPr>
                <w:szCs w:val="20"/>
              </w:rPr>
              <w:t>Treibstoffverbrauch im Förderzeitraum in Liter</w:t>
            </w:r>
          </w:p>
        </w:tc>
        <w:tc>
          <w:tcPr>
            <w:tcW w:w="1340" w:type="dxa"/>
            <w:gridSpan w:val="2"/>
            <w:tcBorders>
              <w:top w:val="nil"/>
              <w:left w:val="nil"/>
              <w:right w:val="nil"/>
            </w:tcBorders>
            <w:shd w:val="clear" w:color="auto" w:fill="FFFFFF" w:themeFill="background1"/>
            <w:vAlign w:val="center"/>
          </w:tcPr>
          <w:p w14:paraId="4744F560" w14:textId="62FD4D56" w:rsidR="005C52CC" w:rsidRPr="00C459B6" w:rsidRDefault="005C52CC" w:rsidP="00334CE4">
            <w:pPr>
              <w:pStyle w:val="awsLauftext"/>
              <w:spacing w:after="0"/>
              <w:jc w:val="center"/>
              <w:rPr>
                <w:szCs w:val="20"/>
              </w:rPr>
            </w:pPr>
          </w:p>
        </w:tc>
        <w:tc>
          <w:tcPr>
            <w:tcW w:w="1342" w:type="dxa"/>
            <w:tcBorders>
              <w:top w:val="nil"/>
              <w:left w:val="nil"/>
              <w:right w:val="single" w:sz="4" w:space="0" w:color="0078C8"/>
            </w:tcBorders>
            <w:shd w:val="clear" w:color="auto" w:fill="FFFFFF" w:themeFill="background1"/>
          </w:tcPr>
          <w:p w14:paraId="57531D87" w14:textId="77777777" w:rsidR="005C52CC" w:rsidRPr="00C459B6" w:rsidRDefault="005C52CC" w:rsidP="00334CE4">
            <w:pPr>
              <w:pStyle w:val="awsLauftext"/>
              <w:spacing w:after="0"/>
              <w:jc w:val="center"/>
              <w:rPr>
                <w:szCs w:val="20"/>
              </w:rPr>
            </w:pPr>
          </w:p>
        </w:tc>
      </w:tr>
      <w:tr w:rsidR="005C52CC" w:rsidRPr="00C459B6" w14:paraId="38161E76" w14:textId="2AA0A7B3" w:rsidTr="000875D1">
        <w:trPr>
          <w:trHeight w:val="284"/>
          <w:jc w:val="center"/>
        </w:trPr>
        <w:tc>
          <w:tcPr>
            <w:tcW w:w="6390" w:type="dxa"/>
            <w:gridSpan w:val="2"/>
            <w:tcBorders>
              <w:bottom w:val="single" w:sz="4" w:space="0" w:color="0078C8"/>
              <w:right w:val="nil"/>
            </w:tcBorders>
            <w:vAlign w:val="bottom"/>
          </w:tcPr>
          <w:p w14:paraId="28538325" w14:textId="124F1F41" w:rsidR="005C52CC" w:rsidRPr="00C459B6" w:rsidRDefault="005C52CC" w:rsidP="005C52CC">
            <w:pPr>
              <w:pStyle w:val="awsLauftext"/>
              <w:spacing w:after="0"/>
              <w:rPr>
                <w:szCs w:val="20"/>
              </w:rPr>
            </w:pPr>
            <w:r w:rsidRPr="00C459B6">
              <w:rPr>
                <w:szCs w:val="20"/>
              </w:rPr>
              <w:t xml:space="preserve">Treibstoffkosten </w:t>
            </w:r>
            <w:r w:rsidRPr="00C459B6">
              <w:rPr>
                <w:b/>
                <w:bCs/>
                <w:szCs w:val="20"/>
              </w:rPr>
              <w:t xml:space="preserve">(brutto) </w:t>
            </w:r>
            <w:r w:rsidRPr="00C459B6">
              <w:rPr>
                <w:szCs w:val="20"/>
              </w:rPr>
              <w:t>im Förderzeitraum in EUR</w:t>
            </w:r>
          </w:p>
        </w:tc>
        <w:tc>
          <w:tcPr>
            <w:tcW w:w="1340" w:type="dxa"/>
            <w:gridSpan w:val="2"/>
            <w:tcBorders>
              <w:left w:val="nil"/>
              <w:bottom w:val="single" w:sz="4" w:space="0" w:color="0078C8"/>
              <w:right w:val="nil"/>
            </w:tcBorders>
            <w:shd w:val="clear" w:color="auto" w:fill="FFFFFF" w:themeFill="background1"/>
            <w:vAlign w:val="center"/>
          </w:tcPr>
          <w:p w14:paraId="26DAEF2B" w14:textId="77777777" w:rsidR="005C52CC" w:rsidRPr="00C459B6" w:rsidRDefault="005C52CC" w:rsidP="00334CE4">
            <w:pPr>
              <w:pStyle w:val="awsLauftext"/>
              <w:spacing w:after="0"/>
              <w:jc w:val="center"/>
              <w:rPr>
                <w:szCs w:val="20"/>
              </w:rPr>
            </w:pPr>
          </w:p>
        </w:tc>
        <w:tc>
          <w:tcPr>
            <w:tcW w:w="1342" w:type="dxa"/>
            <w:tcBorders>
              <w:left w:val="nil"/>
              <w:bottom w:val="single" w:sz="4" w:space="0" w:color="0078C8"/>
              <w:right w:val="single" w:sz="4" w:space="0" w:color="0078C8"/>
            </w:tcBorders>
            <w:shd w:val="clear" w:color="auto" w:fill="FFFFFF" w:themeFill="background1"/>
          </w:tcPr>
          <w:p w14:paraId="704E47D4" w14:textId="77777777" w:rsidR="005C52CC" w:rsidRPr="00C459B6" w:rsidRDefault="005C52CC" w:rsidP="00334CE4">
            <w:pPr>
              <w:pStyle w:val="awsLauftext"/>
              <w:spacing w:after="0"/>
              <w:jc w:val="center"/>
              <w:rPr>
                <w:szCs w:val="20"/>
              </w:rPr>
            </w:pPr>
          </w:p>
        </w:tc>
      </w:tr>
      <w:tr w:rsidR="005C52CC" w:rsidRPr="00C459B6" w14:paraId="5655EF57" w14:textId="77777777" w:rsidTr="000875D1">
        <w:trPr>
          <w:trHeight w:val="284"/>
          <w:jc w:val="center"/>
        </w:trPr>
        <w:tc>
          <w:tcPr>
            <w:tcW w:w="6390" w:type="dxa"/>
            <w:gridSpan w:val="2"/>
            <w:tcBorders>
              <w:bottom w:val="nil"/>
              <w:right w:val="nil"/>
            </w:tcBorders>
            <w:vAlign w:val="bottom"/>
          </w:tcPr>
          <w:p w14:paraId="3B54FB54" w14:textId="77777777" w:rsidR="005C52CC" w:rsidRPr="00C459B6" w:rsidRDefault="005C52CC" w:rsidP="005C52CC">
            <w:pPr>
              <w:pStyle w:val="awsLauftext"/>
              <w:spacing w:after="0"/>
              <w:rPr>
                <w:szCs w:val="20"/>
              </w:rPr>
            </w:pPr>
          </w:p>
        </w:tc>
        <w:tc>
          <w:tcPr>
            <w:tcW w:w="1340" w:type="dxa"/>
            <w:gridSpan w:val="2"/>
            <w:tcBorders>
              <w:left w:val="nil"/>
              <w:bottom w:val="nil"/>
              <w:right w:val="nil"/>
            </w:tcBorders>
            <w:shd w:val="clear" w:color="auto" w:fill="FFFFFF" w:themeFill="background1"/>
            <w:vAlign w:val="center"/>
          </w:tcPr>
          <w:p w14:paraId="463A88BA" w14:textId="77777777" w:rsidR="005C52CC" w:rsidRPr="00C459B6" w:rsidRDefault="005C52CC" w:rsidP="00334CE4">
            <w:pPr>
              <w:pStyle w:val="awsLauftext"/>
              <w:spacing w:after="0"/>
              <w:jc w:val="center"/>
              <w:rPr>
                <w:szCs w:val="20"/>
              </w:rPr>
            </w:pPr>
          </w:p>
        </w:tc>
        <w:tc>
          <w:tcPr>
            <w:tcW w:w="1342" w:type="dxa"/>
            <w:tcBorders>
              <w:left w:val="nil"/>
              <w:bottom w:val="nil"/>
              <w:right w:val="single" w:sz="4" w:space="0" w:color="0078C8"/>
            </w:tcBorders>
            <w:shd w:val="clear" w:color="auto" w:fill="FFFFFF" w:themeFill="background1"/>
          </w:tcPr>
          <w:p w14:paraId="4E9C1EC9" w14:textId="77777777" w:rsidR="005C52CC" w:rsidRPr="00C459B6" w:rsidRDefault="005C52CC" w:rsidP="00334CE4">
            <w:pPr>
              <w:pStyle w:val="awsLauftext"/>
              <w:spacing w:after="0"/>
              <w:jc w:val="center"/>
              <w:rPr>
                <w:szCs w:val="20"/>
              </w:rPr>
            </w:pPr>
          </w:p>
        </w:tc>
      </w:tr>
      <w:tr w:rsidR="005C52CC" w:rsidRPr="00C459B6" w14:paraId="59AA03E7" w14:textId="06268D00" w:rsidTr="000875D1">
        <w:trPr>
          <w:trHeight w:val="284"/>
          <w:jc w:val="center"/>
        </w:trPr>
        <w:tc>
          <w:tcPr>
            <w:tcW w:w="6390" w:type="dxa"/>
            <w:gridSpan w:val="2"/>
            <w:tcBorders>
              <w:top w:val="nil"/>
              <w:bottom w:val="nil"/>
              <w:right w:val="nil"/>
            </w:tcBorders>
            <w:vAlign w:val="center"/>
          </w:tcPr>
          <w:p w14:paraId="439B668A" w14:textId="51A97988" w:rsidR="005C52CC" w:rsidRPr="00C459B6" w:rsidRDefault="005C52CC" w:rsidP="005C52CC">
            <w:pPr>
              <w:pStyle w:val="awsLauftext"/>
              <w:spacing w:after="0"/>
              <w:rPr>
                <w:szCs w:val="20"/>
              </w:rPr>
            </w:pPr>
            <w:r w:rsidRPr="00C459B6">
              <w:rPr>
                <w:rFonts w:ascii="Arial Black" w:hAnsi="Arial Black"/>
                <w:szCs w:val="20"/>
              </w:rPr>
              <w:t>Vorsteuerabzugsberechtigte Treibstoffkosten</w:t>
            </w:r>
          </w:p>
        </w:tc>
        <w:tc>
          <w:tcPr>
            <w:tcW w:w="1340" w:type="dxa"/>
            <w:gridSpan w:val="2"/>
            <w:tcBorders>
              <w:top w:val="nil"/>
              <w:left w:val="nil"/>
              <w:bottom w:val="nil"/>
              <w:right w:val="nil"/>
            </w:tcBorders>
            <w:shd w:val="clear" w:color="auto" w:fill="FFFFFF" w:themeFill="background1"/>
            <w:vAlign w:val="center"/>
          </w:tcPr>
          <w:p w14:paraId="3BB99586" w14:textId="77777777" w:rsidR="005C52CC" w:rsidRPr="00C459B6" w:rsidRDefault="005C52CC" w:rsidP="005C52CC">
            <w:pPr>
              <w:pStyle w:val="awsLauftext"/>
              <w:spacing w:after="0"/>
              <w:jc w:val="center"/>
              <w:rPr>
                <w:szCs w:val="20"/>
              </w:rPr>
            </w:pPr>
          </w:p>
        </w:tc>
        <w:tc>
          <w:tcPr>
            <w:tcW w:w="1342" w:type="dxa"/>
            <w:tcBorders>
              <w:top w:val="nil"/>
              <w:left w:val="nil"/>
              <w:bottom w:val="nil"/>
              <w:right w:val="single" w:sz="4" w:space="0" w:color="0078C8"/>
            </w:tcBorders>
            <w:shd w:val="clear" w:color="auto" w:fill="FFFFFF" w:themeFill="background1"/>
          </w:tcPr>
          <w:p w14:paraId="0FFBEB94" w14:textId="77777777" w:rsidR="005C52CC" w:rsidRPr="00C459B6" w:rsidRDefault="005C52CC" w:rsidP="005C52CC">
            <w:pPr>
              <w:pStyle w:val="awsLauftext"/>
              <w:spacing w:after="0"/>
              <w:jc w:val="center"/>
              <w:rPr>
                <w:szCs w:val="20"/>
              </w:rPr>
            </w:pPr>
          </w:p>
        </w:tc>
      </w:tr>
      <w:tr w:rsidR="005C52CC" w:rsidRPr="00C459B6" w14:paraId="7A09E1C4" w14:textId="4E89578B" w:rsidTr="000875D1">
        <w:trPr>
          <w:trHeight w:val="284"/>
          <w:jc w:val="center"/>
        </w:trPr>
        <w:tc>
          <w:tcPr>
            <w:tcW w:w="6390" w:type="dxa"/>
            <w:gridSpan w:val="2"/>
            <w:tcBorders>
              <w:top w:val="nil"/>
              <w:right w:val="nil"/>
            </w:tcBorders>
            <w:vAlign w:val="bottom"/>
          </w:tcPr>
          <w:p w14:paraId="6A64A708" w14:textId="6F41B6EA" w:rsidR="005C52CC" w:rsidRPr="00C459B6" w:rsidRDefault="005C52CC" w:rsidP="005C52CC">
            <w:pPr>
              <w:pStyle w:val="awsLauftext"/>
              <w:spacing w:after="0"/>
              <w:rPr>
                <w:szCs w:val="20"/>
              </w:rPr>
            </w:pPr>
            <w:r w:rsidRPr="00C459B6">
              <w:rPr>
                <w:szCs w:val="20"/>
              </w:rPr>
              <w:t>Treibstoffverbrauch im Förderzeitraum in Liter</w:t>
            </w:r>
          </w:p>
        </w:tc>
        <w:tc>
          <w:tcPr>
            <w:tcW w:w="1340" w:type="dxa"/>
            <w:gridSpan w:val="2"/>
            <w:tcBorders>
              <w:top w:val="nil"/>
              <w:left w:val="nil"/>
              <w:right w:val="nil"/>
            </w:tcBorders>
            <w:shd w:val="clear" w:color="auto" w:fill="FFFFFF" w:themeFill="background1"/>
            <w:vAlign w:val="center"/>
          </w:tcPr>
          <w:p w14:paraId="3268D03F" w14:textId="77777777" w:rsidR="005C52CC" w:rsidRPr="00C459B6" w:rsidRDefault="005C52CC" w:rsidP="005C52CC">
            <w:pPr>
              <w:pStyle w:val="awsLauftext"/>
              <w:spacing w:after="0"/>
              <w:jc w:val="center"/>
              <w:rPr>
                <w:szCs w:val="20"/>
              </w:rPr>
            </w:pPr>
          </w:p>
        </w:tc>
        <w:tc>
          <w:tcPr>
            <w:tcW w:w="1342" w:type="dxa"/>
            <w:tcBorders>
              <w:top w:val="nil"/>
              <w:left w:val="nil"/>
              <w:right w:val="single" w:sz="4" w:space="0" w:color="0078C8"/>
            </w:tcBorders>
            <w:shd w:val="clear" w:color="auto" w:fill="FFFFFF" w:themeFill="background1"/>
          </w:tcPr>
          <w:p w14:paraId="05F053FB" w14:textId="77777777" w:rsidR="005C52CC" w:rsidRPr="00C459B6" w:rsidRDefault="005C52CC" w:rsidP="005C52CC">
            <w:pPr>
              <w:pStyle w:val="awsLauftext"/>
              <w:spacing w:after="0"/>
              <w:jc w:val="center"/>
              <w:rPr>
                <w:szCs w:val="20"/>
              </w:rPr>
            </w:pPr>
          </w:p>
        </w:tc>
      </w:tr>
      <w:tr w:rsidR="005C52CC" w:rsidRPr="00C459B6" w14:paraId="08B23C97" w14:textId="77777777" w:rsidTr="000875D1">
        <w:trPr>
          <w:trHeight w:val="284"/>
          <w:jc w:val="center"/>
        </w:trPr>
        <w:tc>
          <w:tcPr>
            <w:tcW w:w="6390" w:type="dxa"/>
            <w:gridSpan w:val="2"/>
            <w:tcBorders>
              <w:bottom w:val="single" w:sz="4" w:space="0" w:color="0078C8"/>
              <w:right w:val="nil"/>
            </w:tcBorders>
            <w:vAlign w:val="bottom"/>
          </w:tcPr>
          <w:p w14:paraId="5EF64963" w14:textId="7CD4B0E4" w:rsidR="005C52CC" w:rsidRPr="00C459B6" w:rsidRDefault="005C52CC" w:rsidP="005C52CC">
            <w:pPr>
              <w:pStyle w:val="awsLauftext"/>
              <w:spacing w:after="0"/>
              <w:rPr>
                <w:szCs w:val="20"/>
              </w:rPr>
            </w:pPr>
            <w:r w:rsidRPr="00C459B6">
              <w:rPr>
                <w:szCs w:val="20"/>
              </w:rPr>
              <w:t xml:space="preserve">Treibstoffkosten </w:t>
            </w:r>
            <w:r w:rsidRPr="00C459B6">
              <w:rPr>
                <w:b/>
                <w:bCs/>
                <w:szCs w:val="20"/>
              </w:rPr>
              <w:t>(netto)</w:t>
            </w:r>
            <w:r w:rsidRPr="00C459B6">
              <w:rPr>
                <w:szCs w:val="20"/>
              </w:rPr>
              <w:t xml:space="preserve"> im Förderzeitraum in EUR</w:t>
            </w:r>
          </w:p>
        </w:tc>
        <w:tc>
          <w:tcPr>
            <w:tcW w:w="1340" w:type="dxa"/>
            <w:gridSpan w:val="2"/>
            <w:tcBorders>
              <w:left w:val="nil"/>
              <w:bottom w:val="single" w:sz="4" w:space="0" w:color="0078C8"/>
              <w:right w:val="nil"/>
            </w:tcBorders>
            <w:shd w:val="clear" w:color="auto" w:fill="FFFFFF" w:themeFill="background1"/>
            <w:vAlign w:val="center"/>
          </w:tcPr>
          <w:p w14:paraId="296A545A" w14:textId="77777777" w:rsidR="005C52CC" w:rsidRPr="00C459B6" w:rsidRDefault="005C52CC" w:rsidP="005C52CC">
            <w:pPr>
              <w:pStyle w:val="awsLauftext"/>
              <w:spacing w:after="0"/>
              <w:jc w:val="center"/>
              <w:rPr>
                <w:szCs w:val="20"/>
              </w:rPr>
            </w:pPr>
          </w:p>
        </w:tc>
        <w:tc>
          <w:tcPr>
            <w:tcW w:w="1342" w:type="dxa"/>
            <w:tcBorders>
              <w:left w:val="nil"/>
              <w:bottom w:val="single" w:sz="4" w:space="0" w:color="0078C8"/>
              <w:right w:val="single" w:sz="4" w:space="0" w:color="0078C8"/>
            </w:tcBorders>
            <w:shd w:val="clear" w:color="auto" w:fill="FFFFFF" w:themeFill="background1"/>
          </w:tcPr>
          <w:p w14:paraId="6F32BE0F" w14:textId="77777777" w:rsidR="005C52CC" w:rsidRPr="00C459B6" w:rsidRDefault="005C52CC" w:rsidP="005C52CC">
            <w:pPr>
              <w:pStyle w:val="awsLauftext"/>
              <w:spacing w:after="0"/>
              <w:jc w:val="center"/>
              <w:rPr>
                <w:szCs w:val="20"/>
              </w:rPr>
            </w:pPr>
          </w:p>
        </w:tc>
      </w:tr>
      <w:tr w:rsidR="005C52CC" w:rsidRPr="00C459B6" w14:paraId="784F407F" w14:textId="77777777" w:rsidTr="000875D1">
        <w:trPr>
          <w:trHeight w:val="284"/>
          <w:jc w:val="center"/>
        </w:trPr>
        <w:tc>
          <w:tcPr>
            <w:tcW w:w="6390" w:type="dxa"/>
            <w:gridSpan w:val="2"/>
            <w:tcBorders>
              <w:bottom w:val="nil"/>
              <w:right w:val="nil"/>
            </w:tcBorders>
            <w:vAlign w:val="bottom"/>
          </w:tcPr>
          <w:p w14:paraId="1C40BFEC" w14:textId="77777777" w:rsidR="005C52CC" w:rsidRPr="00C459B6" w:rsidRDefault="005C52CC" w:rsidP="005C52CC">
            <w:pPr>
              <w:pStyle w:val="awsLauftext"/>
              <w:spacing w:after="0"/>
              <w:rPr>
                <w:szCs w:val="20"/>
              </w:rPr>
            </w:pPr>
          </w:p>
        </w:tc>
        <w:tc>
          <w:tcPr>
            <w:tcW w:w="1340" w:type="dxa"/>
            <w:gridSpan w:val="2"/>
            <w:tcBorders>
              <w:left w:val="nil"/>
              <w:bottom w:val="nil"/>
              <w:right w:val="nil"/>
            </w:tcBorders>
            <w:shd w:val="clear" w:color="auto" w:fill="FFFFFF" w:themeFill="background1"/>
            <w:vAlign w:val="center"/>
          </w:tcPr>
          <w:p w14:paraId="7B0F8271" w14:textId="77777777" w:rsidR="005C52CC" w:rsidRPr="00C459B6" w:rsidRDefault="005C52CC" w:rsidP="005C52CC">
            <w:pPr>
              <w:pStyle w:val="awsLauftext"/>
              <w:spacing w:after="0"/>
              <w:jc w:val="center"/>
              <w:rPr>
                <w:szCs w:val="20"/>
              </w:rPr>
            </w:pPr>
          </w:p>
        </w:tc>
        <w:tc>
          <w:tcPr>
            <w:tcW w:w="1342" w:type="dxa"/>
            <w:tcBorders>
              <w:left w:val="nil"/>
              <w:bottom w:val="nil"/>
              <w:right w:val="single" w:sz="4" w:space="0" w:color="0078C8"/>
            </w:tcBorders>
            <w:shd w:val="clear" w:color="auto" w:fill="FFFFFF" w:themeFill="background1"/>
          </w:tcPr>
          <w:p w14:paraId="1D0C34B8" w14:textId="77777777" w:rsidR="005C52CC" w:rsidRPr="00C459B6" w:rsidRDefault="005C52CC" w:rsidP="005C52CC">
            <w:pPr>
              <w:pStyle w:val="awsLauftext"/>
              <w:spacing w:after="0"/>
              <w:jc w:val="center"/>
              <w:rPr>
                <w:szCs w:val="20"/>
              </w:rPr>
            </w:pPr>
          </w:p>
        </w:tc>
      </w:tr>
      <w:tr w:rsidR="005C52CC" w:rsidRPr="00C459B6" w14:paraId="233C8183" w14:textId="77777777" w:rsidTr="000875D1">
        <w:trPr>
          <w:trHeight w:val="284"/>
          <w:jc w:val="center"/>
        </w:trPr>
        <w:tc>
          <w:tcPr>
            <w:tcW w:w="6390" w:type="dxa"/>
            <w:gridSpan w:val="2"/>
            <w:tcBorders>
              <w:top w:val="nil"/>
              <w:right w:val="nil"/>
            </w:tcBorders>
            <w:vAlign w:val="bottom"/>
          </w:tcPr>
          <w:p w14:paraId="2775DFEA" w14:textId="4896F371" w:rsidR="005C52CC" w:rsidRPr="00C459B6" w:rsidRDefault="005C52CC" w:rsidP="005C52CC">
            <w:pPr>
              <w:pStyle w:val="awsLauftext"/>
              <w:spacing w:after="0"/>
              <w:rPr>
                <w:szCs w:val="20"/>
              </w:rPr>
            </w:pPr>
            <w:r w:rsidRPr="00C459B6">
              <w:rPr>
                <w:szCs w:val="20"/>
              </w:rPr>
              <w:t>Gesamtverbrauch im Förderzeitraum in Liter</w:t>
            </w:r>
          </w:p>
        </w:tc>
        <w:tc>
          <w:tcPr>
            <w:tcW w:w="1340" w:type="dxa"/>
            <w:gridSpan w:val="2"/>
            <w:tcBorders>
              <w:top w:val="nil"/>
              <w:left w:val="nil"/>
              <w:right w:val="nil"/>
            </w:tcBorders>
            <w:shd w:val="clear" w:color="auto" w:fill="FFFFFF" w:themeFill="background1"/>
            <w:vAlign w:val="center"/>
          </w:tcPr>
          <w:p w14:paraId="701BCCE0" w14:textId="77777777" w:rsidR="005C52CC" w:rsidRPr="00C459B6" w:rsidRDefault="005C52CC" w:rsidP="005C52CC">
            <w:pPr>
              <w:pStyle w:val="awsLauftext"/>
              <w:spacing w:after="0"/>
              <w:jc w:val="center"/>
              <w:rPr>
                <w:szCs w:val="20"/>
              </w:rPr>
            </w:pPr>
          </w:p>
        </w:tc>
        <w:tc>
          <w:tcPr>
            <w:tcW w:w="1342" w:type="dxa"/>
            <w:tcBorders>
              <w:top w:val="nil"/>
              <w:left w:val="nil"/>
              <w:right w:val="single" w:sz="4" w:space="0" w:color="0078C8"/>
            </w:tcBorders>
            <w:shd w:val="clear" w:color="auto" w:fill="FFFFFF" w:themeFill="background1"/>
          </w:tcPr>
          <w:p w14:paraId="758FA868" w14:textId="77777777" w:rsidR="005C52CC" w:rsidRPr="00C459B6" w:rsidRDefault="005C52CC" w:rsidP="005C52CC">
            <w:pPr>
              <w:pStyle w:val="awsLauftext"/>
              <w:spacing w:after="0"/>
              <w:jc w:val="center"/>
              <w:rPr>
                <w:szCs w:val="20"/>
              </w:rPr>
            </w:pPr>
          </w:p>
        </w:tc>
      </w:tr>
      <w:tr w:rsidR="005C52CC" w:rsidRPr="00C459B6" w14:paraId="53030B97" w14:textId="77777777" w:rsidTr="000875D1">
        <w:trPr>
          <w:trHeight w:val="284"/>
          <w:jc w:val="center"/>
        </w:trPr>
        <w:tc>
          <w:tcPr>
            <w:tcW w:w="6390" w:type="dxa"/>
            <w:gridSpan w:val="2"/>
            <w:tcBorders>
              <w:bottom w:val="single" w:sz="4" w:space="0" w:color="0078C8"/>
              <w:right w:val="nil"/>
            </w:tcBorders>
            <w:vAlign w:val="bottom"/>
          </w:tcPr>
          <w:p w14:paraId="5CC2B2CC" w14:textId="7373C9C9" w:rsidR="005C52CC" w:rsidRPr="00C459B6" w:rsidRDefault="005C52CC" w:rsidP="005C52CC">
            <w:pPr>
              <w:pStyle w:val="awsLauftext"/>
              <w:spacing w:after="0"/>
              <w:rPr>
                <w:szCs w:val="20"/>
              </w:rPr>
            </w:pPr>
            <w:r w:rsidRPr="00C459B6">
              <w:rPr>
                <w:szCs w:val="20"/>
              </w:rPr>
              <w:t xml:space="preserve">Gesamtkosten (exkl. </w:t>
            </w:r>
            <w:r w:rsidR="00124F1E" w:rsidRPr="00C459B6">
              <w:rPr>
                <w:szCs w:val="20"/>
              </w:rPr>
              <w:t>a</w:t>
            </w:r>
            <w:r w:rsidRPr="00C459B6">
              <w:rPr>
                <w:szCs w:val="20"/>
              </w:rPr>
              <w:t xml:space="preserve">bzugsfähiger </w:t>
            </w:r>
            <w:proofErr w:type="spellStart"/>
            <w:r w:rsidRPr="00C459B6">
              <w:rPr>
                <w:szCs w:val="20"/>
              </w:rPr>
              <w:t>USt</w:t>
            </w:r>
            <w:proofErr w:type="spellEnd"/>
            <w:r w:rsidRPr="00C459B6">
              <w:rPr>
                <w:szCs w:val="20"/>
              </w:rPr>
              <w:t>.) im Förderzeitraum in EUR</w:t>
            </w:r>
          </w:p>
        </w:tc>
        <w:tc>
          <w:tcPr>
            <w:tcW w:w="1340" w:type="dxa"/>
            <w:gridSpan w:val="2"/>
            <w:tcBorders>
              <w:left w:val="nil"/>
              <w:bottom w:val="single" w:sz="4" w:space="0" w:color="0078C8"/>
              <w:right w:val="nil"/>
            </w:tcBorders>
            <w:shd w:val="clear" w:color="auto" w:fill="FFFFFF" w:themeFill="background1"/>
            <w:vAlign w:val="center"/>
          </w:tcPr>
          <w:p w14:paraId="34521760" w14:textId="77777777" w:rsidR="005C52CC" w:rsidRPr="00C459B6" w:rsidRDefault="005C52CC" w:rsidP="005C52CC">
            <w:pPr>
              <w:pStyle w:val="awsLauftext"/>
              <w:spacing w:after="0"/>
              <w:jc w:val="center"/>
              <w:rPr>
                <w:szCs w:val="20"/>
              </w:rPr>
            </w:pPr>
          </w:p>
        </w:tc>
        <w:tc>
          <w:tcPr>
            <w:tcW w:w="1342" w:type="dxa"/>
            <w:tcBorders>
              <w:left w:val="nil"/>
              <w:bottom w:val="single" w:sz="4" w:space="0" w:color="0078C8"/>
              <w:right w:val="single" w:sz="4" w:space="0" w:color="0078C8"/>
            </w:tcBorders>
            <w:shd w:val="clear" w:color="auto" w:fill="FFFFFF" w:themeFill="background1"/>
          </w:tcPr>
          <w:p w14:paraId="4C577A7E" w14:textId="77777777" w:rsidR="005C52CC" w:rsidRPr="00C459B6" w:rsidRDefault="005C52CC" w:rsidP="005C52CC">
            <w:pPr>
              <w:pStyle w:val="awsLauftext"/>
              <w:spacing w:after="0"/>
              <w:jc w:val="center"/>
              <w:rPr>
                <w:szCs w:val="20"/>
              </w:rPr>
            </w:pPr>
          </w:p>
        </w:tc>
      </w:tr>
      <w:tr w:rsidR="005C52CC" w:rsidRPr="00C459B6" w14:paraId="48B4DB3C" w14:textId="77777777" w:rsidTr="000875D1">
        <w:trPr>
          <w:trHeight w:val="284"/>
          <w:jc w:val="center"/>
        </w:trPr>
        <w:tc>
          <w:tcPr>
            <w:tcW w:w="6390" w:type="dxa"/>
            <w:gridSpan w:val="2"/>
            <w:tcBorders>
              <w:bottom w:val="nil"/>
              <w:right w:val="nil"/>
            </w:tcBorders>
            <w:vAlign w:val="bottom"/>
          </w:tcPr>
          <w:p w14:paraId="5E999942" w14:textId="77777777" w:rsidR="005C52CC" w:rsidRPr="00C459B6" w:rsidRDefault="005C52CC" w:rsidP="005C52CC">
            <w:pPr>
              <w:pStyle w:val="awsLauftext"/>
              <w:spacing w:after="0"/>
              <w:rPr>
                <w:szCs w:val="20"/>
              </w:rPr>
            </w:pPr>
          </w:p>
        </w:tc>
        <w:tc>
          <w:tcPr>
            <w:tcW w:w="1340" w:type="dxa"/>
            <w:gridSpan w:val="2"/>
            <w:tcBorders>
              <w:left w:val="nil"/>
              <w:bottom w:val="nil"/>
              <w:right w:val="nil"/>
            </w:tcBorders>
            <w:shd w:val="clear" w:color="auto" w:fill="FFFFFF" w:themeFill="background1"/>
            <w:vAlign w:val="center"/>
          </w:tcPr>
          <w:p w14:paraId="45996BFE" w14:textId="77777777" w:rsidR="005C52CC" w:rsidRPr="00C459B6" w:rsidRDefault="005C52CC" w:rsidP="005C52CC">
            <w:pPr>
              <w:pStyle w:val="awsLauftext"/>
              <w:spacing w:after="0"/>
              <w:jc w:val="center"/>
              <w:rPr>
                <w:szCs w:val="20"/>
              </w:rPr>
            </w:pPr>
          </w:p>
        </w:tc>
        <w:tc>
          <w:tcPr>
            <w:tcW w:w="1342" w:type="dxa"/>
            <w:tcBorders>
              <w:left w:val="nil"/>
              <w:bottom w:val="nil"/>
              <w:right w:val="single" w:sz="4" w:space="0" w:color="0078C8"/>
            </w:tcBorders>
            <w:shd w:val="clear" w:color="auto" w:fill="FFFFFF" w:themeFill="background1"/>
          </w:tcPr>
          <w:p w14:paraId="29D0C225" w14:textId="77777777" w:rsidR="005C52CC" w:rsidRPr="00C459B6" w:rsidRDefault="005C52CC" w:rsidP="005C52CC">
            <w:pPr>
              <w:pStyle w:val="awsLauftext"/>
              <w:spacing w:after="0"/>
              <w:jc w:val="center"/>
              <w:rPr>
                <w:szCs w:val="20"/>
              </w:rPr>
            </w:pPr>
          </w:p>
        </w:tc>
      </w:tr>
      <w:tr w:rsidR="005C52CC" w:rsidRPr="00C459B6" w14:paraId="71938D5E" w14:textId="77777777" w:rsidTr="000875D1">
        <w:trPr>
          <w:trHeight w:val="284"/>
          <w:jc w:val="center"/>
        </w:trPr>
        <w:tc>
          <w:tcPr>
            <w:tcW w:w="6390" w:type="dxa"/>
            <w:gridSpan w:val="2"/>
            <w:tcBorders>
              <w:top w:val="nil"/>
              <w:right w:val="nil"/>
            </w:tcBorders>
            <w:vAlign w:val="bottom"/>
          </w:tcPr>
          <w:p w14:paraId="12E99E47" w14:textId="6E178AC8" w:rsidR="005C52CC" w:rsidRPr="00C459B6" w:rsidRDefault="005C52CC" w:rsidP="005C52CC">
            <w:pPr>
              <w:pStyle w:val="awsLauftext"/>
              <w:spacing w:after="0"/>
              <w:rPr>
                <w:szCs w:val="20"/>
              </w:rPr>
            </w:pPr>
            <w:r w:rsidRPr="00C459B6">
              <w:rPr>
                <w:szCs w:val="20"/>
              </w:rPr>
              <w:t xml:space="preserve">Preis pro Liter (inkl. </w:t>
            </w:r>
            <w:proofErr w:type="spellStart"/>
            <w:r w:rsidRPr="00C459B6">
              <w:rPr>
                <w:szCs w:val="20"/>
              </w:rPr>
              <w:t>MöSt</w:t>
            </w:r>
            <w:proofErr w:type="spellEnd"/>
            <w:r w:rsidRPr="00C459B6">
              <w:rPr>
                <w:szCs w:val="20"/>
              </w:rPr>
              <w:t>) im Förderungszeitraum in EUR</w:t>
            </w:r>
          </w:p>
        </w:tc>
        <w:tc>
          <w:tcPr>
            <w:tcW w:w="1340" w:type="dxa"/>
            <w:gridSpan w:val="2"/>
            <w:tcBorders>
              <w:top w:val="nil"/>
              <w:left w:val="nil"/>
              <w:right w:val="nil"/>
            </w:tcBorders>
            <w:shd w:val="clear" w:color="auto" w:fill="FFFFFF" w:themeFill="background1"/>
            <w:vAlign w:val="center"/>
          </w:tcPr>
          <w:p w14:paraId="2769CAC2" w14:textId="77777777" w:rsidR="005C52CC" w:rsidRPr="00C459B6" w:rsidRDefault="005C52CC" w:rsidP="005C52CC">
            <w:pPr>
              <w:pStyle w:val="awsLauftext"/>
              <w:spacing w:after="0"/>
              <w:jc w:val="center"/>
              <w:rPr>
                <w:szCs w:val="20"/>
              </w:rPr>
            </w:pPr>
          </w:p>
        </w:tc>
        <w:tc>
          <w:tcPr>
            <w:tcW w:w="1342" w:type="dxa"/>
            <w:tcBorders>
              <w:top w:val="nil"/>
              <w:left w:val="nil"/>
              <w:right w:val="single" w:sz="4" w:space="0" w:color="0078C8"/>
            </w:tcBorders>
            <w:shd w:val="clear" w:color="auto" w:fill="FFFFFF" w:themeFill="background1"/>
          </w:tcPr>
          <w:p w14:paraId="20943A76" w14:textId="77777777" w:rsidR="005C52CC" w:rsidRPr="00C459B6" w:rsidRDefault="005C52CC" w:rsidP="005C52CC">
            <w:pPr>
              <w:pStyle w:val="awsLauftext"/>
              <w:spacing w:after="0"/>
              <w:jc w:val="center"/>
              <w:rPr>
                <w:szCs w:val="20"/>
              </w:rPr>
            </w:pPr>
          </w:p>
        </w:tc>
      </w:tr>
      <w:tr w:rsidR="005C52CC" w:rsidRPr="00C459B6" w14:paraId="61B39B84" w14:textId="77777777" w:rsidTr="000875D1">
        <w:trPr>
          <w:trHeight w:val="284"/>
          <w:jc w:val="center"/>
        </w:trPr>
        <w:tc>
          <w:tcPr>
            <w:tcW w:w="6390" w:type="dxa"/>
            <w:gridSpan w:val="2"/>
            <w:tcBorders>
              <w:bottom w:val="single" w:sz="4" w:space="0" w:color="0078C8"/>
              <w:right w:val="nil"/>
            </w:tcBorders>
            <w:vAlign w:val="bottom"/>
          </w:tcPr>
          <w:p w14:paraId="21827FB2" w14:textId="02F818DD" w:rsidR="005C52CC" w:rsidRPr="00C459B6" w:rsidRDefault="005C52CC" w:rsidP="005C52CC">
            <w:pPr>
              <w:pStyle w:val="awsLauftext"/>
              <w:spacing w:after="0"/>
              <w:rPr>
                <w:szCs w:val="20"/>
              </w:rPr>
            </w:pPr>
            <w:r w:rsidRPr="00C459B6">
              <w:rPr>
                <w:szCs w:val="20"/>
              </w:rPr>
              <w:t>Förderungsfähiger Preis pro L</w:t>
            </w:r>
            <w:r w:rsidR="00124F1E" w:rsidRPr="00C459B6">
              <w:rPr>
                <w:szCs w:val="20"/>
              </w:rPr>
              <w:t>it</w:t>
            </w:r>
            <w:r w:rsidRPr="00C459B6">
              <w:rPr>
                <w:szCs w:val="20"/>
              </w:rPr>
              <w:t xml:space="preserve">er (exkl. </w:t>
            </w:r>
            <w:proofErr w:type="spellStart"/>
            <w:r w:rsidRPr="00C459B6">
              <w:rPr>
                <w:szCs w:val="20"/>
              </w:rPr>
              <w:t>MöSt</w:t>
            </w:r>
            <w:proofErr w:type="spellEnd"/>
            <w:r w:rsidRPr="00C459B6">
              <w:rPr>
                <w:szCs w:val="20"/>
              </w:rPr>
              <w:t>) im Förderungszeitraum in EUR</w:t>
            </w:r>
          </w:p>
        </w:tc>
        <w:tc>
          <w:tcPr>
            <w:tcW w:w="1340" w:type="dxa"/>
            <w:gridSpan w:val="2"/>
            <w:tcBorders>
              <w:left w:val="nil"/>
              <w:bottom w:val="single" w:sz="4" w:space="0" w:color="0078C8"/>
              <w:right w:val="nil"/>
            </w:tcBorders>
            <w:shd w:val="clear" w:color="auto" w:fill="FFFFFF" w:themeFill="background1"/>
            <w:vAlign w:val="center"/>
          </w:tcPr>
          <w:p w14:paraId="2669A5D5" w14:textId="77777777" w:rsidR="005C52CC" w:rsidRPr="00C459B6" w:rsidRDefault="005C52CC" w:rsidP="005C52CC">
            <w:pPr>
              <w:pStyle w:val="awsLauftext"/>
              <w:spacing w:after="0"/>
              <w:jc w:val="center"/>
              <w:rPr>
                <w:szCs w:val="20"/>
              </w:rPr>
            </w:pPr>
          </w:p>
        </w:tc>
        <w:tc>
          <w:tcPr>
            <w:tcW w:w="1342" w:type="dxa"/>
            <w:tcBorders>
              <w:left w:val="nil"/>
              <w:bottom w:val="single" w:sz="4" w:space="0" w:color="0078C8"/>
              <w:right w:val="single" w:sz="4" w:space="0" w:color="0078C8"/>
            </w:tcBorders>
            <w:shd w:val="clear" w:color="auto" w:fill="FFFFFF" w:themeFill="background1"/>
          </w:tcPr>
          <w:p w14:paraId="3E0BB1DF" w14:textId="77777777" w:rsidR="005C52CC" w:rsidRPr="00C459B6" w:rsidRDefault="005C52CC" w:rsidP="005C52CC">
            <w:pPr>
              <w:pStyle w:val="awsLauftext"/>
              <w:spacing w:after="0"/>
              <w:jc w:val="center"/>
              <w:rPr>
                <w:szCs w:val="20"/>
              </w:rPr>
            </w:pPr>
          </w:p>
        </w:tc>
      </w:tr>
      <w:tr w:rsidR="005C52CC" w:rsidRPr="00C459B6" w14:paraId="08805E6E" w14:textId="77777777" w:rsidTr="000875D1">
        <w:trPr>
          <w:trHeight w:val="284"/>
          <w:jc w:val="center"/>
        </w:trPr>
        <w:tc>
          <w:tcPr>
            <w:tcW w:w="6390" w:type="dxa"/>
            <w:gridSpan w:val="2"/>
            <w:tcBorders>
              <w:bottom w:val="single" w:sz="4" w:space="0" w:color="0078C8"/>
              <w:right w:val="nil"/>
            </w:tcBorders>
            <w:vAlign w:val="bottom"/>
          </w:tcPr>
          <w:p w14:paraId="44D2D97C" w14:textId="77777777" w:rsidR="005C52CC" w:rsidRPr="00C459B6" w:rsidRDefault="005C52CC" w:rsidP="005C52CC">
            <w:pPr>
              <w:pStyle w:val="awsLauftext"/>
              <w:spacing w:after="0"/>
              <w:rPr>
                <w:szCs w:val="20"/>
              </w:rPr>
            </w:pPr>
          </w:p>
        </w:tc>
        <w:tc>
          <w:tcPr>
            <w:tcW w:w="1340" w:type="dxa"/>
            <w:gridSpan w:val="2"/>
            <w:tcBorders>
              <w:left w:val="nil"/>
              <w:bottom w:val="single" w:sz="4" w:space="0" w:color="0078C8"/>
              <w:right w:val="nil"/>
            </w:tcBorders>
            <w:shd w:val="clear" w:color="auto" w:fill="FFFFFF" w:themeFill="background1"/>
            <w:vAlign w:val="center"/>
          </w:tcPr>
          <w:p w14:paraId="67EE562B" w14:textId="77777777" w:rsidR="005C52CC" w:rsidRPr="00C459B6" w:rsidRDefault="005C52CC" w:rsidP="005C52CC">
            <w:pPr>
              <w:pStyle w:val="awsLauftext"/>
              <w:spacing w:after="0"/>
              <w:jc w:val="center"/>
              <w:rPr>
                <w:szCs w:val="20"/>
              </w:rPr>
            </w:pPr>
          </w:p>
        </w:tc>
        <w:tc>
          <w:tcPr>
            <w:tcW w:w="1342" w:type="dxa"/>
            <w:tcBorders>
              <w:left w:val="nil"/>
              <w:bottom w:val="single" w:sz="4" w:space="0" w:color="0078C8"/>
              <w:right w:val="single" w:sz="4" w:space="0" w:color="0078C8"/>
            </w:tcBorders>
            <w:shd w:val="clear" w:color="auto" w:fill="FFFFFF" w:themeFill="background1"/>
          </w:tcPr>
          <w:p w14:paraId="3D6C8D95" w14:textId="77777777" w:rsidR="005C52CC" w:rsidRPr="00C459B6" w:rsidRDefault="005C52CC" w:rsidP="005C52CC">
            <w:pPr>
              <w:pStyle w:val="awsLauftext"/>
              <w:spacing w:after="0"/>
              <w:jc w:val="center"/>
              <w:rPr>
                <w:szCs w:val="20"/>
              </w:rPr>
            </w:pPr>
          </w:p>
        </w:tc>
      </w:tr>
      <w:tr w:rsidR="005C52CC" w:rsidRPr="00C459B6" w14:paraId="785F3C76" w14:textId="77777777" w:rsidTr="000875D1">
        <w:trPr>
          <w:trHeight w:val="284"/>
          <w:jc w:val="center"/>
        </w:trPr>
        <w:tc>
          <w:tcPr>
            <w:tcW w:w="6390" w:type="dxa"/>
            <w:gridSpan w:val="2"/>
            <w:tcBorders>
              <w:top w:val="single" w:sz="4" w:space="0" w:color="0078C8"/>
              <w:right w:val="nil"/>
            </w:tcBorders>
            <w:vAlign w:val="bottom"/>
          </w:tcPr>
          <w:p w14:paraId="28E7228E" w14:textId="0567381B" w:rsidR="005C52CC" w:rsidRPr="00C459B6" w:rsidRDefault="005C52CC" w:rsidP="005C52CC">
            <w:pPr>
              <w:pStyle w:val="awsLauftext"/>
              <w:spacing w:after="0"/>
              <w:rPr>
                <w:szCs w:val="20"/>
              </w:rPr>
            </w:pPr>
            <w:proofErr w:type="gramStart"/>
            <w:r w:rsidRPr="00C459B6">
              <w:rPr>
                <w:szCs w:val="20"/>
              </w:rPr>
              <w:t>Gesamt Treibstoffverbrauch</w:t>
            </w:r>
            <w:proofErr w:type="gramEnd"/>
            <w:r w:rsidRPr="00C459B6">
              <w:rPr>
                <w:szCs w:val="20"/>
              </w:rPr>
              <w:t xml:space="preserve"> in Liter</w:t>
            </w:r>
          </w:p>
        </w:tc>
        <w:tc>
          <w:tcPr>
            <w:tcW w:w="1340" w:type="dxa"/>
            <w:gridSpan w:val="2"/>
            <w:tcBorders>
              <w:top w:val="single" w:sz="4" w:space="0" w:color="0078C8"/>
              <w:left w:val="nil"/>
              <w:right w:val="nil"/>
            </w:tcBorders>
            <w:shd w:val="clear" w:color="auto" w:fill="FFFFFF" w:themeFill="background1"/>
            <w:vAlign w:val="center"/>
          </w:tcPr>
          <w:p w14:paraId="46256DB7" w14:textId="77777777" w:rsidR="005C52CC" w:rsidRPr="00C459B6" w:rsidRDefault="005C52CC" w:rsidP="005C52CC">
            <w:pPr>
              <w:pStyle w:val="awsLauftext"/>
              <w:spacing w:after="0"/>
              <w:jc w:val="center"/>
              <w:rPr>
                <w:szCs w:val="20"/>
              </w:rPr>
            </w:pPr>
          </w:p>
        </w:tc>
        <w:tc>
          <w:tcPr>
            <w:tcW w:w="1342" w:type="dxa"/>
            <w:tcBorders>
              <w:top w:val="single" w:sz="4" w:space="0" w:color="0078C8"/>
              <w:left w:val="nil"/>
              <w:right w:val="single" w:sz="4" w:space="0" w:color="0078C8"/>
            </w:tcBorders>
            <w:shd w:val="clear" w:color="auto" w:fill="FFFFFF" w:themeFill="background1"/>
          </w:tcPr>
          <w:p w14:paraId="24EECDF0" w14:textId="77777777" w:rsidR="005C52CC" w:rsidRPr="00C459B6" w:rsidRDefault="005C52CC" w:rsidP="005C52CC">
            <w:pPr>
              <w:pStyle w:val="awsLauftext"/>
              <w:spacing w:after="0"/>
              <w:jc w:val="center"/>
              <w:rPr>
                <w:szCs w:val="20"/>
              </w:rPr>
            </w:pPr>
          </w:p>
        </w:tc>
      </w:tr>
      <w:tr w:rsidR="005C52CC" w:rsidRPr="00C459B6" w14:paraId="2093444C" w14:textId="6FD2678C" w:rsidTr="000875D1">
        <w:trPr>
          <w:trHeight w:val="284"/>
          <w:jc w:val="center"/>
        </w:trPr>
        <w:tc>
          <w:tcPr>
            <w:tcW w:w="6390" w:type="dxa"/>
            <w:gridSpan w:val="2"/>
            <w:tcBorders>
              <w:right w:val="nil"/>
            </w:tcBorders>
            <w:vAlign w:val="bottom"/>
          </w:tcPr>
          <w:p w14:paraId="68271715" w14:textId="0D99F161" w:rsidR="005C52CC" w:rsidRPr="00C459B6" w:rsidRDefault="005C52CC" w:rsidP="005C52CC">
            <w:pPr>
              <w:pStyle w:val="awsLauftext"/>
              <w:spacing w:after="0"/>
              <w:jc w:val="both"/>
              <w:rPr>
                <w:rFonts w:ascii="Arial Black" w:hAnsi="Arial Black"/>
                <w:szCs w:val="20"/>
              </w:rPr>
            </w:pPr>
            <w:r w:rsidRPr="00C459B6">
              <w:rPr>
                <w:rFonts w:ascii="Arial Black" w:hAnsi="Arial Black"/>
                <w:szCs w:val="20"/>
              </w:rPr>
              <w:t>Förderungsfähiger Preis pro Liter für Treibstoffe in EUR</w:t>
            </w:r>
          </w:p>
        </w:tc>
        <w:tc>
          <w:tcPr>
            <w:tcW w:w="1340" w:type="dxa"/>
            <w:gridSpan w:val="2"/>
            <w:tcBorders>
              <w:left w:val="nil"/>
              <w:right w:val="nil"/>
            </w:tcBorders>
            <w:shd w:val="clear" w:color="auto" w:fill="C8EEFF" w:themeFill="background2" w:themeFillTint="33"/>
            <w:vAlign w:val="center"/>
          </w:tcPr>
          <w:p w14:paraId="3EAD7CA3" w14:textId="77777777" w:rsidR="005C52CC" w:rsidRPr="00C459B6" w:rsidRDefault="005C52CC" w:rsidP="005C52CC">
            <w:pPr>
              <w:pStyle w:val="awsLauftext"/>
              <w:spacing w:after="0"/>
              <w:jc w:val="center"/>
              <w:rPr>
                <w:szCs w:val="20"/>
              </w:rPr>
            </w:pPr>
          </w:p>
        </w:tc>
        <w:tc>
          <w:tcPr>
            <w:tcW w:w="1342" w:type="dxa"/>
            <w:tcBorders>
              <w:left w:val="nil"/>
              <w:right w:val="single" w:sz="4" w:space="0" w:color="0078C8"/>
            </w:tcBorders>
            <w:shd w:val="clear" w:color="auto" w:fill="C8EEFF" w:themeFill="background2" w:themeFillTint="33"/>
          </w:tcPr>
          <w:p w14:paraId="75DB5BDE" w14:textId="77777777" w:rsidR="005C52CC" w:rsidRPr="00C459B6" w:rsidRDefault="005C52CC" w:rsidP="005C52CC">
            <w:pPr>
              <w:pStyle w:val="awsLauftext"/>
              <w:spacing w:after="0"/>
              <w:jc w:val="center"/>
              <w:rPr>
                <w:szCs w:val="20"/>
              </w:rPr>
            </w:pPr>
          </w:p>
        </w:tc>
      </w:tr>
      <w:bookmarkEnd w:id="7"/>
    </w:tbl>
    <w:p w14:paraId="5BF6EDA8" w14:textId="55566ED5" w:rsidR="00C54F33" w:rsidRPr="00C459B6" w:rsidRDefault="00C54F33" w:rsidP="000875D1">
      <w:pPr>
        <w:spacing w:line="276" w:lineRule="auto"/>
        <w:rPr>
          <w:rFonts w:cs="Arial"/>
          <w:sz w:val="20"/>
          <w:szCs w:val="20"/>
        </w:rPr>
      </w:pPr>
    </w:p>
    <w:p w14:paraId="72FD7132" w14:textId="40BC2D30" w:rsidR="00C54F33" w:rsidRPr="00C459B6" w:rsidRDefault="00663FF0" w:rsidP="00B37EA9">
      <w:pPr>
        <w:pStyle w:val="awsLauftext"/>
        <w:rPr>
          <w:szCs w:val="20"/>
        </w:rPr>
      </w:pPr>
      <w:r w:rsidRPr="00C459B6">
        <w:rPr>
          <w:szCs w:val="20"/>
        </w:rPr>
        <w:t xml:space="preserve">Allfällige </w:t>
      </w:r>
      <w:r w:rsidR="00C54F33" w:rsidRPr="00C459B6">
        <w:rPr>
          <w:szCs w:val="20"/>
        </w:rPr>
        <w:t xml:space="preserve">Anmerkungen zur Behandlung der </w:t>
      </w:r>
      <w:proofErr w:type="spellStart"/>
      <w:r w:rsidR="00C54F33" w:rsidRPr="00C459B6">
        <w:rPr>
          <w:szCs w:val="20"/>
        </w:rPr>
        <w:t>MÖSt</w:t>
      </w:r>
      <w:proofErr w:type="spellEnd"/>
      <w:r w:rsidRPr="00C459B6">
        <w:rPr>
          <w:szCs w:val="20"/>
        </w:rPr>
        <w:t>:</w:t>
      </w:r>
    </w:p>
    <w:p w14:paraId="0E1E707E" w14:textId="77777777" w:rsidR="00663FF0" w:rsidRPr="00C459B6" w:rsidRDefault="00663FF0" w:rsidP="00B37EA9">
      <w:pPr>
        <w:pStyle w:val="awsLauftext"/>
        <w:rPr>
          <w:szCs w:val="20"/>
        </w:rPr>
      </w:pPr>
    </w:p>
    <w:p w14:paraId="3D969E8E" w14:textId="77777777" w:rsidR="00663FF0" w:rsidRPr="00C459B6" w:rsidRDefault="00663FF0" w:rsidP="000875D1">
      <w:pPr>
        <w:pStyle w:val="awsLauftext"/>
        <w:rPr>
          <w:szCs w:val="20"/>
        </w:rPr>
      </w:pPr>
      <w:r w:rsidRPr="00C459B6">
        <w:rPr>
          <w:szCs w:val="20"/>
        </w:rPr>
        <w:t>Bei Zutreffen bitte ankreuzen:</w:t>
      </w:r>
    </w:p>
    <w:p w14:paraId="306C29BE" w14:textId="124FD2CC" w:rsidR="00C54F33" w:rsidRPr="00C459B6" w:rsidRDefault="00885987" w:rsidP="000875D1">
      <w:pPr>
        <w:pStyle w:val="awsLauftext"/>
        <w:rPr>
          <w:szCs w:val="20"/>
        </w:rPr>
      </w:pPr>
      <w:sdt>
        <w:sdtPr>
          <w:rPr>
            <w:rFonts w:cs="Arial"/>
            <w:szCs w:val="20"/>
          </w:rPr>
          <w:id w:val="-1312473641"/>
          <w14:checkbox>
            <w14:checked w14:val="0"/>
            <w14:checkedState w14:val="2612" w14:font="MS Gothic"/>
            <w14:uncheckedState w14:val="2610" w14:font="MS Gothic"/>
          </w14:checkbox>
        </w:sdtPr>
        <w:sdtEndPr/>
        <w:sdtContent>
          <w:r w:rsidR="00663FF0" w:rsidRPr="00C459B6">
            <w:rPr>
              <w:rFonts w:ascii="MS Gothic" w:eastAsia="MS Gothic" w:hAnsi="MS Gothic" w:cs="Arial" w:hint="eastAsia"/>
              <w:szCs w:val="20"/>
            </w:rPr>
            <w:t>☐</w:t>
          </w:r>
        </w:sdtContent>
      </w:sdt>
      <w:r w:rsidR="00663FF0" w:rsidRPr="00C459B6">
        <w:rPr>
          <w:rFonts w:cs="Arial"/>
          <w:szCs w:val="20"/>
        </w:rPr>
        <w:t xml:space="preserve"> </w:t>
      </w:r>
      <w:r w:rsidR="00C54F33" w:rsidRPr="00C459B6">
        <w:rPr>
          <w:szCs w:val="20"/>
        </w:rPr>
        <w:t>auf die Herausrechnung von nicht vorsteuerabzugsberechtigten Treibstoffkosten wurde verzichtet</w:t>
      </w:r>
    </w:p>
    <w:p w14:paraId="547A4BD5" w14:textId="10D0D4DB" w:rsidR="00663FF0" w:rsidRPr="00C459B6" w:rsidRDefault="00663FF0" w:rsidP="000875D1">
      <w:pPr>
        <w:pStyle w:val="awsLauftext"/>
        <w:rPr>
          <w:szCs w:val="20"/>
        </w:rPr>
      </w:pPr>
    </w:p>
    <w:p w14:paraId="0CD49B86" w14:textId="3F3FB9D1" w:rsidR="00591096" w:rsidRPr="00C459B6" w:rsidRDefault="00591096" w:rsidP="00360CAC">
      <w:pPr>
        <w:pStyle w:val="Kommentartext"/>
        <w:numPr>
          <w:ilvl w:val="0"/>
          <w:numId w:val="31"/>
        </w:numPr>
        <w:rPr>
          <w:rFonts w:ascii="Arial" w:hAnsi="Arial"/>
          <w:color w:val="00377A"/>
        </w:rPr>
      </w:pPr>
      <w:r w:rsidRPr="00C459B6">
        <w:rPr>
          <w:rFonts w:ascii="Arial" w:hAnsi="Arial"/>
          <w:color w:val="00377A"/>
        </w:rPr>
        <w:t>Wir haben untersucht, ob die von der aws-Homepage verfügbare allgemeine Berechnungshilfe</w:t>
      </w:r>
      <w:r w:rsidR="00341841">
        <w:rPr>
          <w:rFonts w:ascii="Arial" w:hAnsi="Arial"/>
          <w:color w:val="00377A"/>
        </w:rPr>
        <w:t xml:space="preserve">, </w:t>
      </w:r>
      <w:r w:rsidR="00341841">
        <w:rPr>
          <w:rFonts w:cs="Calibri"/>
          <w:sz w:val="23"/>
        </w:rPr>
        <w:t>eine gleichwertige</w:t>
      </w:r>
      <w:r w:rsidR="00341841" w:rsidRPr="00943BA1">
        <w:rPr>
          <w:rFonts w:cs="Calibri"/>
          <w:sz w:val="23"/>
        </w:rPr>
        <w:t xml:space="preserve"> Berechnungshilfe Treibstoffe vom Unternehmen</w:t>
      </w:r>
      <w:r w:rsidR="00341841">
        <w:rPr>
          <w:rFonts w:cs="Calibri"/>
          <w:sz w:val="23"/>
        </w:rPr>
        <w:t xml:space="preserve"> oder gleichwertige Ableitungen aus dem Rechnungswesen</w:t>
      </w:r>
      <w:r w:rsidR="00341841" w:rsidRPr="00943BA1">
        <w:rPr>
          <w:rFonts w:cs="Calibri"/>
          <w:sz w:val="23"/>
        </w:rPr>
        <w:t xml:space="preserve"> verwendet wurde</w:t>
      </w:r>
      <w:r w:rsidR="00341841">
        <w:rPr>
          <w:rFonts w:cs="Calibri"/>
          <w:sz w:val="23"/>
        </w:rPr>
        <w:t>n</w:t>
      </w:r>
      <w:r w:rsidR="00341841" w:rsidRPr="00943BA1">
        <w:rPr>
          <w:rFonts w:cs="Calibri"/>
          <w:sz w:val="23"/>
        </w:rPr>
        <w:t>.</w:t>
      </w:r>
    </w:p>
    <w:p w14:paraId="535F1E6C" w14:textId="77777777" w:rsidR="00591096" w:rsidRPr="00C459B6" w:rsidRDefault="00591096" w:rsidP="00591096">
      <w:pPr>
        <w:pStyle w:val="Kommentartext"/>
        <w:rPr>
          <w:rFonts w:ascii="Arial" w:hAnsi="Arial"/>
          <w:color w:val="00377A"/>
        </w:rPr>
      </w:pPr>
    </w:p>
    <w:p w14:paraId="031EFEAA" w14:textId="457CC222" w:rsidR="00591096" w:rsidRPr="00C459B6" w:rsidRDefault="00591096" w:rsidP="00360CAC">
      <w:pPr>
        <w:pStyle w:val="Kommentartext"/>
        <w:ind w:left="720"/>
        <w:rPr>
          <w:rFonts w:ascii="Arial" w:hAnsi="Arial"/>
          <w:color w:val="00377A"/>
        </w:rPr>
      </w:pPr>
      <w:r w:rsidRPr="00C459B6">
        <w:rPr>
          <w:rFonts w:ascii="Arial" w:hAnsi="Arial"/>
          <w:color w:val="00377A"/>
        </w:rPr>
        <w:t xml:space="preserve">Wir haben die </w:t>
      </w:r>
      <w:r w:rsidR="00477EAB">
        <w:rPr>
          <w:rFonts w:ascii="Arial" w:hAnsi="Arial"/>
          <w:color w:val="00377A"/>
        </w:rPr>
        <w:t>vier</w:t>
      </w:r>
      <w:r w:rsidR="00477EAB" w:rsidRPr="00C459B6">
        <w:rPr>
          <w:rFonts w:ascii="Arial" w:hAnsi="Arial"/>
          <w:color w:val="00377A"/>
        </w:rPr>
        <w:t xml:space="preserve"> </w:t>
      </w:r>
      <w:r w:rsidRPr="00C459B6">
        <w:rPr>
          <w:rFonts w:ascii="Arial" w:hAnsi="Arial"/>
          <w:color w:val="00377A"/>
        </w:rPr>
        <w:t>betragsmäßig größten Rechnungen eingesehen und eine Übereinstimmung mit der uns vorgelegten tabellarischen Aufstellung nachvollzogen.</w:t>
      </w:r>
    </w:p>
    <w:p w14:paraId="571C62AC" w14:textId="77777777" w:rsidR="00591096" w:rsidRPr="00C459B6" w:rsidRDefault="00591096" w:rsidP="00591096">
      <w:pPr>
        <w:pStyle w:val="Kommentartext"/>
      </w:pPr>
    </w:p>
    <w:p w14:paraId="0BF69A3B" w14:textId="085A8C6F" w:rsidR="00717008" w:rsidRPr="00C459B6" w:rsidRDefault="00591096" w:rsidP="00360CAC">
      <w:pPr>
        <w:pStyle w:val="awsLauftext"/>
        <w:ind w:left="720"/>
        <w:rPr>
          <w:szCs w:val="20"/>
        </w:rPr>
      </w:pPr>
      <w:r w:rsidRPr="00C459B6">
        <w:rPr>
          <w:szCs w:val="20"/>
        </w:rPr>
        <w:t>Weiters haben wir nachvollzogen, dass die Mineralölsteuer in Abzug gebracht wurde und dass Bruttobeträge (inkl. Umsatzsteuer) nur dort verrechnet wurden, wo keine Berechtigung zum Vorsteuerabzug besteht.</w:t>
      </w:r>
    </w:p>
    <w:p w14:paraId="14CA37DF" w14:textId="293685DB" w:rsidR="00360CAC" w:rsidRPr="00C459B6" w:rsidRDefault="00360CAC" w:rsidP="00360CAC">
      <w:pPr>
        <w:pStyle w:val="awsLauftext"/>
        <w:ind w:left="720"/>
        <w:rPr>
          <w:szCs w:val="20"/>
        </w:rPr>
      </w:pPr>
      <w:r w:rsidRPr="00C459B6">
        <w:rPr>
          <w:szCs w:val="20"/>
        </w:rPr>
        <w:t xml:space="preserve">Feststellungen: </w:t>
      </w:r>
      <w:r w:rsidRPr="00C459B6">
        <w:rPr>
          <w:color w:val="FF0000"/>
          <w:szCs w:val="20"/>
        </w:rPr>
        <w:t>Keine abweichenden Feststellungen</w:t>
      </w:r>
    </w:p>
    <w:p w14:paraId="66C031C5" w14:textId="77777777" w:rsidR="00663FF0" w:rsidRPr="00C459B6" w:rsidRDefault="00663FF0" w:rsidP="000875D1">
      <w:pPr>
        <w:pStyle w:val="awsLauftext"/>
        <w:rPr>
          <w:szCs w:val="20"/>
        </w:rPr>
      </w:pPr>
    </w:p>
    <w:p w14:paraId="0705206B" w14:textId="3084BF48" w:rsidR="00C54F33" w:rsidRPr="00C459B6" w:rsidRDefault="00C54F33" w:rsidP="00C459B6">
      <w:pPr>
        <w:pStyle w:val="awsLauftext"/>
        <w:numPr>
          <w:ilvl w:val="0"/>
          <w:numId w:val="31"/>
        </w:numPr>
        <w:rPr>
          <w:szCs w:val="20"/>
        </w:rPr>
      </w:pPr>
      <w:r w:rsidRPr="00C459B6">
        <w:rPr>
          <w:szCs w:val="20"/>
        </w:rPr>
        <w:lastRenderedPageBreak/>
        <w:t>Wir haben untersucht, ob den von Ihnen als Förderungswerber im Antrag sowie in der abgebildeten Tabelle angeführten Treibstoff-Gesamtkosten die uns vorgelegten Daten des Rechnungswesens, sonstigen Unterlagen oder Nachweise zu Grunde liegen und ob beim ermittelten förderungsfähigen Preis pro Liter im Förderungszeitraum die Mi</w:t>
      </w:r>
      <w:r w:rsidR="006B4940">
        <w:rPr>
          <w:szCs w:val="20"/>
        </w:rPr>
        <w:t xml:space="preserve">neralölsteuer </w:t>
      </w:r>
      <w:r w:rsidRPr="00C459B6">
        <w:rPr>
          <w:szCs w:val="20"/>
        </w:rPr>
        <w:t>sowie die abzugsfähige Umsatzsteuer abgezogen wurde. Eine allfällige CO2-Bepreisung ist gemäß Information der aws nicht abzuziehen.</w:t>
      </w:r>
    </w:p>
    <w:p w14:paraId="6CDB32DC" w14:textId="636CECF4" w:rsidR="00591096" w:rsidRPr="00C459B6" w:rsidRDefault="00591096" w:rsidP="00591096">
      <w:pPr>
        <w:pStyle w:val="awsAufzhlungEbene1"/>
        <w:numPr>
          <w:ilvl w:val="0"/>
          <w:numId w:val="0"/>
        </w:numPr>
        <w:ind w:left="708"/>
        <w:rPr>
          <w:szCs w:val="20"/>
        </w:rPr>
      </w:pPr>
      <w:r w:rsidRPr="00C459B6">
        <w:rPr>
          <w:szCs w:val="20"/>
        </w:rPr>
        <w:t>Feststellung</w:t>
      </w:r>
      <w:r w:rsidR="00360CAC" w:rsidRPr="00C459B6">
        <w:rPr>
          <w:szCs w:val="20"/>
        </w:rPr>
        <w:t>en</w:t>
      </w:r>
      <w:r w:rsidRPr="00C459B6">
        <w:rPr>
          <w:szCs w:val="20"/>
        </w:rPr>
        <w:t xml:space="preserve">: </w:t>
      </w:r>
      <w:r w:rsidRPr="00C459B6">
        <w:rPr>
          <w:color w:val="FF0000"/>
          <w:szCs w:val="20"/>
        </w:rPr>
        <w:t xml:space="preserve">Keine abweichenden Feststellungen </w:t>
      </w:r>
    </w:p>
    <w:p w14:paraId="6AB96AA8" w14:textId="77777777" w:rsidR="00C54F33" w:rsidRPr="00C459B6" w:rsidRDefault="00C54F33" w:rsidP="00B37EA9">
      <w:pPr>
        <w:pStyle w:val="awsHeadline"/>
        <w:rPr>
          <w:szCs w:val="20"/>
        </w:rPr>
      </w:pPr>
      <w:r w:rsidRPr="00C459B6">
        <w:rPr>
          <w:szCs w:val="20"/>
        </w:rPr>
        <w:t>STROM-/ ERDGAS-/ WÄRME-KÄLTE-KOSTEN</w:t>
      </w:r>
    </w:p>
    <w:p w14:paraId="4334EB9B" w14:textId="0137F68C" w:rsidR="00360CAC" w:rsidRPr="00C459B6" w:rsidRDefault="00717008" w:rsidP="00360CAC">
      <w:pPr>
        <w:pStyle w:val="awsLauftext"/>
        <w:numPr>
          <w:ilvl w:val="0"/>
          <w:numId w:val="31"/>
        </w:numPr>
        <w:rPr>
          <w:rFonts w:cs="Arial"/>
          <w:szCs w:val="20"/>
        </w:rPr>
      </w:pPr>
      <w:r w:rsidRPr="00C459B6">
        <w:rPr>
          <w:rFonts w:cs="Arial"/>
          <w:szCs w:val="20"/>
        </w:rPr>
        <w:t xml:space="preserve">Wir haben die Kosten auf Basis der von der aws-Homepage verfügbaren </w:t>
      </w:r>
      <w:r w:rsidR="00341841">
        <w:rPr>
          <w:rFonts w:ascii="Calibri" w:hAnsi="Calibri" w:cs="Calibri"/>
          <w:color w:val="auto"/>
          <w:sz w:val="23"/>
          <w:szCs w:val="23"/>
        </w:rPr>
        <w:t>Berechnungshilfe,</w:t>
      </w:r>
      <w:r w:rsidR="00341841" w:rsidRPr="00943BA1">
        <w:rPr>
          <w:rFonts w:ascii="Calibri" w:hAnsi="Calibri" w:cs="Calibri"/>
          <w:color w:val="auto"/>
          <w:sz w:val="23"/>
          <w:szCs w:val="23"/>
        </w:rPr>
        <w:t xml:space="preserve"> </w:t>
      </w:r>
      <w:r w:rsidR="00341841">
        <w:rPr>
          <w:rFonts w:ascii="Calibri" w:hAnsi="Calibri" w:cs="Calibri"/>
          <w:color w:val="auto"/>
          <w:sz w:val="23"/>
          <w:szCs w:val="23"/>
        </w:rPr>
        <w:t xml:space="preserve">eine </w:t>
      </w:r>
      <w:r w:rsidR="00341841" w:rsidRPr="00943BA1">
        <w:rPr>
          <w:rFonts w:ascii="Calibri" w:hAnsi="Calibri" w:cs="Calibri"/>
          <w:color w:val="auto"/>
          <w:sz w:val="23"/>
          <w:szCs w:val="23"/>
        </w:rPr>
        <w:t>vom Unternehmen vorgelegte</w:t>
      </w:r>
      <w:r w:rsidR="00341841">
        <w:rPr>
          <w:rFonts w:ascii="Calibri" w:hAnsi="Calibri" w:cs="Calibri"/>
          <w:color w:val="auto"/>
          <w:sz w:val="23"/>
          <w:szCs w:val="23"/>
        </w:rPr>
        <w:t xml:space="preserve"> gleichwertigen</w:t>
      </w:r>
      <w:r w:rsidR="00341841" w:rsidRPr="00943BA1">
        <w:rPr>
          <w:rFonts w:ascii="Calibri" w:hAnsi="Calibri" w:cs="Calibri"/>
          <w:color w:val="auto"/>
          <w:sz w:val="23"/>
          <w:szCs w:val="23"/>
        </w:rPr>
        <w:t xml:space="preserve"> Berechnungshilfe</w:t>
      </w:r>
      <w:r w:rsidR="00341841">
        <w:rPr>
          <w:rFonts w:ascii="Calibri" w:hAnsi="Calibri" w:cs="Calibri"/>
          <w:color w:val="auto"/>
          <w:sz w:val="23"/>
          <w:szCs w:val="23"/>
        </w:rPr>
        <w:t xml:space="preserve">, </w:t>
      </w:r>
      <w:r w:rsidR="00341841" w:rsidRPr="000A3CC2">
        <w:rPr>
          <w:rFonts w:ascii="Calibri" w:hAnsi="Calibri" w:cs="Calibri"/>
          <w:color w:val="auto"/>
          <w:sz w:val="23"/>
          <w:szCs w:val="23"/>
        </w:rPr>
        <w:t>oder gleichwertige Ableitungen aus dem Rechnungswesen</w:t>
      </w:r>
      <w:r w:rsidR="00341841" w:rsidRPr="00943BA1">
        <w:rPr>
          <w:rFonts w:ascii="Calibri" w:hAnsi="Calibri" w:cs="Calibri"/>
          <w:color w:val="auto"/>
          <w:sz w:val="23"/>
          <w:szCs w:val="23"/>
        </w:rPr>
        <w:t xml:space="preserve"> wie</w:t>
      </w:r>
      <w:r w:rsidR="00341841" w:rsidRPr="00C459B6" w:rsidDel="00341841">
        <w:rPr>
          <w:rFonts w:cs="Arial"/>
          <w:szCs w:val="20"/>
        </w:rPr>
        <w:t xml:space="preserve"> </w:t>
      </w:r>
      <w:r w:rsidRPr="00C459B6">
        <w:rPr>
          <w:rFonts w:cs="Arial"/>
          <w:szCs w:val="20"/>
        </w:rPr>
        <w:t>folgt untersucht:</w:t>
      </w:r>
    </w:p>
    <w:p w14:paraId="67D33A52" w14:textId="77777777" w:rsidR="00E12B73" w:rsidRPr="00C459B6" w:rsidRDefault="00E12B73" w:rsidP="00E12B73">
      <w:pPr>
        <w:numPr>
          <w:ilvl w:val="0"/>
          <w:numId w:val="29"/>
        </w:numPr>
        <w:shd w:val="clear" w:color="auto" w:fill="FFFFFF"/>
        <w:spacing w:before="100" w:beforeAutospacing="1" w:after="100" w:afterAutospacing="1"/>
        <w:rPr>
          <w:rFonts w:ascii="Arial" w:eastAsia="Times New Roman" w:hAnsi="Arial" w:cs="Arial"/>
          <w:color w:val="172B4D"/>
          <w:sz w:val="20"/>
          <w:szCs w:val="20"/>
          <w:lang w:eastAsia="de-AT"/>
        </w:rPr>
      </w:pPr>
      <w:r w:rsidRPr="00C459B6">
        <w:rPr>
          <w:rFonts w:ascii="Arial" w:eastAsia="Times New Roman" w:hAnsi="Arial" w:cs="Arial"/>
          <w:color w:val="172B4D"/>
          <w:sz w:val="20"/>
          <w:szCs w:val="20"/>
          <w:lang w:eastAsia="de-AT"/>
        </w:rPr>
        <w:t>1-10 Zählpunkte → Rechnungen für 1 Zählpunkt für alle 6 Monate im förderungsfähigen Zeitraum</w:t>
      </w:r>
    </w:p>
    <w:p w14:paraId="2D7143A4" w14:textId="77777777" w:rsidR="00E12B73" w:rsidRPr="00C459B6" w:rsidRDefault="00E12B73" w:rsidP="00E12B73">
      <w:pPr>
        <w:numPr>
          <w:ilvl w:val="0"/>
          <w:numId w:val="29"/>
        </w:numPr>
        <w:shd w:val="clear" w:color="auto" w:fill="FFFFFF"/>
        <w:spacing w:before="100" w:beforeAutospacing="1" w:after="100" w:afterAutospacing="1"/>
        <w:rPr>
          <w:rFonts w:ascii="Arial" w:eastAsia="Times New Roman" w:hAnsi="Arial" w:cs="Arial"/>
          <w:color w:val="172B4D"/>
          <w:sz w:val="20"/>
          <w:szCs w:val="20"/>
          <w:lang w:val="de-DE" w:eastAsia="de-AT"/>
        </w:rPr>
      </w:pPr>
      <w:r w:rsidRPr="00C459B6">
        <w:rPr>
          <w:rFonts w:ascii="Arial" w:eastAsia="Times New Roman" w:hAnsi="Arial" w:cs="Arial"/>
          <w:color w:val="172B4D"/>
          <w:sz w:val="20"/>
          <w:szCs w:val="20"/>
          <w:lang w:val="de-DE" w:eastAsia="de-AT"/>
        </w:rPr>
        <w:t xml:space="preserve">11-20 Zählpunkte → Rechnungen für 2 Zählpunkte für alle 6 Monate im </w:t>
      </w:r>
      <w:r w:rsidRPr="00C459B6">
        <w:rPr>
          <w:rFonts w:ascii="Arial" w:eastAsia="Times New Roman" w:hAnsi="Arial" w:cs="Arial"/>
          <w:color w:val="172B4D"/>
          <w:sz w:val="20"/>
          <w:szCs w:val="20"/>
          <w:lang w:eastAsia="de-AT"/>
        </w:rPr>
        <w:t xml:space="preserve">förderungsfähigen </w:t>
      </w:r>
      <w:r w:rsidRPr="00C459B6">
        <w:rPr>
          <w:rFonts w:ascii="Arial" w:eastAsia="Times New Roman" w:hAnsi="Arial" w:cs="Arial"/>
          <w:color w:val="172B4D"/>
          <w:sz w:val="20"/>
          <w:szCs w:val="20"/>
          <w:lang w:val="de-DE" w:eastAsia="de-AT"/>
        </w:rPr>
        <w:t>Zeitraum</w:t>
      </w:r>
    </w:p>
    <w:p w14:paraId="6D3CBAF9" w14:textId="77777777" w:rsidR="00E12B73" w:rsidRPr="00C459B6" w:rsidRDefault="00E12B73" w:rsidP="00E12B73">
      <w:pPr>
        <w:numPr>
          <w:ilvl w:val="0"/>
          <w:numId w:val="29"/>
        </w:numPr>
        <w:shd w:val="clear" w:color="auto" w:fill="FFFFFF"/>
        <w:spacing w:before="100" w:beforeAutospacing="1" w:after="100" w:afterAutospacing="1"/>
        <w:rPr>
          <w:rFonts w:ascii="Arial" w:eastAsia="Times New Roman" w:hAnsi="Arial" w:cs="Arial"/>
          <w:color w:val="172B4D"/>
          <w:sz w:val="20"/>
          <w:szCs w:val="20"/>
          <w:lang w:val="de-DE" w:eastAsia="de-AT"/>
        </w:rPr>
      </w:pPr>
      <w:r w:rsidRPr="00C459B6">
        <w:rPr>
          <w:rFonts w:ascii="Arial" w:eastAsia="Times New Roman" w:hAnsi="Arial" w:cs="Arial"/>
          <w:color w:val="172B4D"/>
          <w:sz w:val="20"/>
          <w:szCs w:val="20"/>
          <w:lang w:val="de-DE" w:eastAsia="de-AT"/>
        </w:rPr>
        <w:t xml:space="preserve">21-30 Zählpunkte → Rechnungen für 3 Zählpunkte für alle 6 Monate im </w:t>
      </w:r>
      <w:r w:rsidRPr="00C459B6">
        <w:rPr>
          <w:rFonts w:ascii="Arial" w:eastAsia="Times New Roman" w:hAnsi="Arial" w:cs="Arial"/>
          <w:color w:val="172B4D"/>
          <w:sz w:val="20"/>
          <w:szCs w:val="20"/>
          <w:lang w:eastAsia="de-AT"/>
        </w:rPr>
        <w:t xml:space="preserve">förderungsfähigen </w:t>
      </w:r>
      <w:r w:rsidRPr="00C459B6">
        <w:rPr>
          <w:rFonts w:ascii="Arial" w:eastAsia="Times New Roman" w:hAnsi="Arial" w:cs="Arial"/>
          <w:color w:val="172B4D"/>
          <w:sz w:val="20"/>
          <w:szCs w:val="20"/>
          <w:lang w:val="de-DE" w:eastAsia="de-AT"/>
        </w:rPr>
        <w:t>Zeitraum</w:t>
      </w:r>
    </w:p>
    <w:p w14:paraId="7C804AF9" w14:textId="77777777" w:rsidR="00360CAC" w:rsidRPr="00C459B6" w:rsidRDefault="00E12B73" w:rsidP="00360CAC">
      <w:pPr>
        <w:numPr>
          <w:ilvl w:val="0"/>
          <w:numId w:val="29"/>
        </w:numPr>
        <w:shd w:val="clear" w:color="auto" w:fill="FFFFFF"/>
        <w:spacing w:before="100" w:beforeAutospacing="1" w:after="100" w:afterAutospacing="1"/>
        <w:rPr>
          <w:rFonts w:ascii="Arial" w:eastAsia="Times New Roman" w:hAnsi="Arial" w:cs="Arial"/>
          <w:color w:val="172B4D"/>
          <w:sz w:val="20"/>
          <w:szCs w:val="20"/>
          <w:lang w:val="de-DE" w:eastAsia="de-AT"/>
        </w:rPr>
      </w:pPr>
      <w:r w:rsidRPr="00C459B6">
        <w:rPr>
          <w:rFonts w:ascii="Arial" w:eastAsia="Times New Roman" w:hAnsi="Arial" w:cs="Arial"/>
          <w:color w:val="172B4D"/>
          <w:sz w:val="20"/>
          <w:szCs w:val="20"/>
          <w:lang w:val="de-DE" w:eastAsia="de-AT"/>
        </w:rPr>
        <w:t xml:space="preserve">Usw. bis maximal Rechnungen für 10 Zählpunkte für alle 6 Monate im </w:t>
      </w:r>
      <w:r w:rsidRPr="00C459B6">
        <w:rPr>
          <w:rFonts w:ascii="Arial" w:eastAsia="Times New Roman" w:hAnsi="Arial" w:cs="Arial"/>
          <w:color w:val="172B4D"/>
          <w:sz w:val="20"/>
          <w:szCs w:val="20"/>
          <w:lang w:eastAsia="de-AT"/>
        </w:rPr>
        <w:t xml:space="preserve">förderungsfähigen </w:t>
      </w:r>
      <w:r w:rsidRPr="00C459B6">
        <w:rPr>
          <w:rFonts w:ascii="Arial" w:eastAsia="Times New Roman" w:hAnsi="Arial" w:cs="Arial"/>
          <w:color w:val="172B4D"/>
          <w:sz w:val="20"/>
          <w:szCs w:val="20"/>
          <w:lang w:val="de-DE" w:eastAsia="de-AT"/>
        </w:rPr>
        <w:t>Zeitraum</w:t>
      </w:r>
    </w:p>
    <w:p w14:paraId="6C8D48A9" w14:textId="5A058F1F" w:rsidR="00717008" w:rsidRPr="00C459B6" w:rsidRDefault="00717008" w:rsidP="00360CAC">
      <w:pPr>
        <w:shd w:val="clear" w:color="auto" w:fill="FFFFFF"/>
        <w:spacing w:before="100" w:beforeAutospacing="1" w:after="100" w:afterAutospacing="1"/>
        <w:ind w:left="1068"/>
        <w:rPr>
          <w:rFonts w:ascii="Arial" w:hAnsi="Arial" w:cs="Arial"/>
          <w:color w:val="00377A"/>
          <w:sz w:val="20"/>
          <w:szCs w:val="20"/>
        </w:rPr>
      </w:pPr>
      <w:r w:rsidRPr="00C459B6">
        <w:rPr>
          <w:rFonts w:ascii="Arial" w:hAnsi="Arial" w:cs="Arial"/>
          <w:color w:val="00377A"/>
          <w:sz w:val="20"/>
          <w:szCs w:val="20"/>
        </w:rPr>
        <w:t>Wir haben die Übereinstimmung des Arbeitspreises pro kWh und des Stromverbrauches nachvollzogen. Insbesondere haben wir nachvollzogen, dass lediglich der Arbeitspreis (Preis pro Mengeneinheit exklusive Steuern, Abgaben, Umlagen, Transaktionskosten und Netzentgelte sowie einmalige und wiederkehrende Rabatte, die sich auf den Preis pro Mengeneinheit auswirken, jedoch i</w:t>
      </w:r>
      <w:r w:rsidR="006B4940">
        <w:rPr>
          <w:rFonts w:ascii="Arial" w:hAnsi="Arial" w:cs="Arial"/>
          <w:color w:val="00377A"/>
          <w:sz w:val="20"/>
          <w:szCs w:val="20"/>
        </w:rPr>
        <w:t xml:space="preserve">nklusive einer gemäß § 12 UStG </w:t>
      </w:r>
      <w:r w:rsidRPr="00C459B6">
        <w:rPr>
          <w:rFonts w:ascii="Arial" w:hAnsi="Arial" w:cs="Arial"/>
          <w:color w:val="00377A"/>
          <w:sz w:val="20"/>
          <w:szCs w:val="20"/>
        </w:rPr>
        <w:t>nicht abzugsfähigen Vorsteuer, die sich auf den Arbeitspreis, Energiepreis bzw. Verbraucherpreis bezieht) herangezogen wurde.</w:t>
      </w:r>
    </w:p>
    <w:p w14:paraId="45512355" w14:textId="65B862C6" w:rsidR="00360CAC" w:rsidRPr="00C459B6" w:rsidRDefault="00360CAC" w:rsidP="00360CAC">
      <w:pPr>
        <w:shd w:val="clear" w:color="auto" w:fill="FFFFFF"/>
        <w:spacing w:before="100" w:beforeAutospacing="1" w:after="100" w:afterAutospacing="1"/>
        <w:ind w:left="1068"/>
        <w:rPr>
          <w:rFonts w:ascii="Arial" w:eastAsia="Times New Roman" w:hAnsi="Arial" w:cs="Arial"/>
          <w:color w:val="172B4D"/>
          <w:sz w:val="20"/>
          <w:szCs w:val="20"/>
          <w:lang w:val="de-DE" w:eastAsia="de-AT"/>
        </w:rPr>
      </w:pPr>
      <w:r w:rsidRPr="00C459B6">
        <w:rPr>
          <w:rFonts w:ascii="Arial" w:hAnsi="Arial" w:cs="Arial"/>
          <w:color w:val="00377A"/>
          <w:sz w:val="20"/>
          <w:szCs w:val="20"/>
        </w:rPr>
        <w:t xml:space="preserve">Feststellungen: </w:t>
      </w:r>
      <w:r w:rsidRPr="00C459B6">
        <w:rPr>
          <w:rFonts w:ascii="Arial" w:hAnsi="Arial" w:cs="Arial"/>
          <w:color w:val="FF0000"/>
          <w:sz w:val="20"/>
          <w:szCs w:val="20"/>
        </w:rPr>
        <w:t xml:space="preserve">Keine abweichenden Feststellungen </w:t>
      </w:r>
    </w:p>
    <w:p w14:paraId="663D9B4D" w14:textId="77777777" w:rsidR="00C54F33" w:rsidRPr="00C459B6" w:rsidRDefault="00C54F33" w:rsidP="00C54F33">
      <w:pPr>
        <w:spacing w:line="276" w:lineRule="auto"/>
        <w:contextualSpacing/>
        <w:rPr>
          <w:rFonts w:cs="Arial"/>
          <w:sz w:val="20"/>
          <w:szCs w:val="20"/>
        </w:rPr>
      </w:pPr>
    </w:p>
    <w:p w14:paraId="647BC4DE" w14:textId="6E9CEEAE" w:rsidR="00C54F33" w:rsidRPr="00BF5A0A" w:rsidRDefault="00C54F33" w:rsidP="00F946AE">
      <w:pPr>
        <w:pStyle w:val="awsLauftext"/>
        <w:numPr>
          <w:ilvl w:val="0"/>
          <w:numId w:val="31"/>
        </w:numPr>
        <w:rPr>
          <w:rFonts w:cs="Arial"/>
          <w:szCs w:val="20"/>
        </w:rPr>
      </w:pPr>
      <w:r w:rsidRPr="00BF5A0A">
        <w:rPr>
          <w:rFonts w:cs="Arial"/>
          <w:szCs w:val="20"/>
        </w:rPr>
        <w:t>Wir haben untersucht, ob den von Ihnen als Förderungswerber im Antrag angeführten Strom-/ Erdgas-/ bzw. Wärme-Kälte-Kosten die uns vorgelegten Daten des Rechnungswesens, sonstigen Unterlagen oder Nachweise zu Grunde liegen.</w:t>
      </w:r>
    </w:p>
    <w:p w14:paraId="0D13201F" w14:textId="77777777" w:rsidR="00B4563E" w:rsidRPr="00C459B6" w:rsidRDefault="00B4563E" w:rsidP="00B37EA9">
      <w:pPr>
        <w:pStyle w:val="awsAufzhlungEbene1"/>
        <w:numPr>
          <w:ilvl w:val="0"/>
          <w:numId w:val="0"/>
        </w:numPr>
        <w:ind w:left="714"/>
        <w:rPr>
          <w:szCs w:val="20"/>
        </w:rPr>
      </w:pPr>
    </w:p>
    <w:p w14:paraId="25593E5A" w14:textId="77777777" w:rsidR="00717008" w:rsidRPr="00C459B6" w:rsidRDefault="00C54F33" w:rsidP="00360CAC">
      <w:pPr>
        <w:pStyle w:val="awsHeadline"/>
        <w:ind w:left="708"/>
        <w:rPr>
          <w:rFonts w:ascii="Arial" w:hAnsi="Arial"/>
          <w:color w:val="FF0000"/>
          <w:szCs w:val="20"/>
        </w:rPr>
      </w:pPr>
      <w:r w:rsidRPr="00C459B6">
        <w:rPr>
          <w:rFonts w:ascii="Arial" w:hAnsi="Arial"/>
          <w:szCs w:val="20"/>
        </w:rPr>
        <w:t xml:space="preserve">Feststellungen: </w:t>
      </w:r>
      <w:r w:rsidRPr="00C459B6">
        <w:rPr>
          <w:rFonts w:ascii="Arial" w:hAnsi="Arial"/>
          <w:color w:val="FF0000"/>
          <w:szCs w:val="20"/>
        </w:rPr>
        <w:t>Keine abweichenden Feststellungen</w:t>
      </w:r>
    </w:p>
    <w:p w14:paraId="3999D360" w14:textId="41744A75" w:rsidR="004D7BBE" w:rsidRPr="00C459B6" w:rsidRDefault="004D7BBE" w:rsidP="004D7BBE">
      <w:pPr>
        <w:pStyle w:val="awsHeadline"/>
        <w:rPr>
          <w:szCs w:val="20"/>
        </w:rPr>
      </w:pPr>
      <w:r w:rsidRPr="00C459B6">
        <w:rPr>
          <w:szCs w:val="20"/>
        </w:rPr>
        <w:t>HEIZÖL-/HOLZPELLETS-/HACKSCHNITZEL-KOSTEN</w:t>
      </w:r>
    </w:p>
    <w:p w14:paraId="0E52A2AE" w14:textId="77777777" w:rsidR="00E12B73" w:rsidRPr="00C459B6" w:rsidRDefault="00E12B73" w:rsidP="00B74B24">
      <w:pPr>
        <w:pStyle w:val="awsAufzhlungEbene1"/>
        <w:numPr>
          <w:ilvl w:val="0"/>
          <w:numId w:val="0"/>
        </w:numPr>
        <w:rPr>
          <w:rFonts w:cs="Arial"/>
          <w:szCs w:val="20"/>
        </w:rPr>
      </w:pPr>
    </w:p>
    <w:p w14:paraId="228AE560" w14:textId="46EF66EE" w:rsidR="00360CAC" w:rsidRPr="00C459B6" w:rsidRDefault="00360CAC" w:rsidP="00F946AE">
      <w:pPr>
        <w:pStyle w:val="awsLauftext"/>
        <w:numPr>
          <w:ilvl w:val="0"/>
          <w:numId w:val="31"/>
        </w:numPr>
        <w:rPr>
          <w:rFonts w:cs="Arial"/>
          <w:szCs w:val="20"/>
        </w:rPr>
      </w:pPr>
      <w:r w:rsidRPr="00351001">
        <w:rPr>
          <w:rFonts w:cs="Arial"/>
          <w:szCs w:val="20"/>
        </w:rPr>
        <w:t>Wir haben untersucht, ob die von der aws-Homepage verfügbare Berechnungshilfe</w:t>
      </w:r>
      <w:r w:rsidR="00341841">
        <w:rPr>
          <w:rFonts w:cs="Calibri"/>
        </w:rPr>
        <w:t xml:space="preserve">, eine vom Unternehmen vorgelegte gleichwertige Berechnungshilfe, oder gleichwertige Ableitungen aus dem Rechnungswesen </w:t>
      </w:r>
      <w:r w:rsidR="00341841" w:rsidRPr="00943BA1">
        <w:rPr>
          <w:rFonts w:cs="Calibri"/>
        </w:rPr>
        <w:t xml:space="preserve">vom Unternehmen </w:t>
      </w:r>
      <w:r w:rsidR="00341841">
        <w:rPr>
          <w:rFonts w:cs="Calibri"/>
        </w:rPr>
        <w:t>verwendet</w:t>
      </w:r>
      <w:r w:rsidR="00341841" w:rsidRPr="00943BA1">
        <w:rPr>
          <w:rFonts w:cs="Calibri"/>
        </w:rPr>
        <w:t xml:space="preserve"> wurde</w:t>
      </w:r>
      <w:r w:rsidR="00341841">
        <w:rPr>
          <w:rFonts w:cs="Calibri"/>
        </w:rPr>
        <w:t>n</w:t>
      </w:r>
      <w:r w:rsidRPr="00351001">
        <w:rPr>
          <w:rFonts w:cs="Arial"/>
          <w:szCs w:val="20"/>
        </w:rPr>
        <w:t>.</w:t>
      </w:r>
    </w:p>
    <w:p w14:paraId="341B92CA" w14:textId="77777777" w:rsidR="00351001" w:rsidRDefault="00351001" w:rsidP="00360CAC">
      <w:pPr>
        <w:pStyle w:val="awsAufzhlungEbene1"/>
        <w:numPr>
          <w:ilvl w:val="0"/>
          <w:numId w:val="0"/>
        </w:numPr>
        <w:ind w:left="360"/>
        <w:rPr>
          <w:szCs w:val="20"/>
        </w:rPr>
      </w:pPr>
    </w:p>
    <w:p w14:paraId="753C564C" w14:textId="52CBA5CD" w:rsidR="00360CAC" w:rsidRPr="00C459B6" w:rsidRDefault="00360CAC" w:rsidP="00360CAC">
      <w:pPr>
        <w:pStyle w:val="awsAufzhlungEbene1"/>
        <w:numPr>
          <w:ilvl w:val="0"/>
          <w:numId w:val="0"/>
        </w:numPr>
        <w:ind w:left="360"/>
        <w:rPr>
          <w:szCs w:val="20"/>
        </w:rPr>
      </w:pPr>
      <w:r w:rsidRPr="00C459B6">
        <w:rPr>
          <w:szCs w:val="20"/>
        </w:rPr>
        <w:lastRenderedPageBreak/>
        <w:t>Die drei betragsmäßig größten Rechnungen je beantragter Energieart wurde</w:t>
      </w:r>
      <w:r w:rsidR="00351001">
        <w:rPr>
          <w:szCs w:val="20"/>
        </w:rPr>
        <w:t>n</w:t>
      </w:r>
      <w:r w:rsidRPr="00C459B6">
        <w:rPr>
          <w:szCs w:val="20"/>
        </w:rPr>
        <w:t xml:space="preserve"> eingesehen und die Übereinstimmung mit der tabellarischen Aufstellung nachvollzogen. Weiters wurde nachvollzogen, dass bei der Energieart Heizöl (sofern beantragt) Mineralölsteuer in Abzug gebracht wurde und dass bei allen beantragten Energiearten Bruttobeträge (inkl. Umsatzsteuer) nur dort verrechnet wurden, wo keine Berechtigung zum Vorsteuerabzug besteht.</w:t>
      </w:r>
    </w:p>
    <w:p w14:paraId="27D45116" w14:textId="297FF13B" w:rsidR="00360CAC" w:rsidRPr="00C459B6" w:rsidRDefault="00360CAC" w:rsidP="00360CAC">
      <w:pPr>
        <w:pStyle w:val="awsAufzhlungEbene1"/>
        <w:numPr>
          <w:ilvl w:val="0"/>
          <w:numId w:val="0"/>
        </w:numPr>
        <w:ind w:left="360"/>
        <w:rPr>
          <w:color w:val="FF0000"/>
          <w:szCs w:val="20"/>
        </w:rPr>
      </w:pPr>
      <w:r w:rsidRPr="00C459B6">
        <w:rPr>
          <w:szCs w:val="20"/>
        </w:rPr>
        <w:t xml:space="preserve">Feststellungen: </w:t>
      </w:r>
      <w:r w:rsidRPr="00C459B6">
        <w:rPr>
          <w:color w:val="FF0000"/>
          <w:szCs w:val="20"/>
        </w:rPr>
        <w:t>Keine abweichenden Feststellungen</w:t>
      </w:r>
    </w:p>
    <w:p w14:paraId="478CFE38" w14:textId="77777777" w:rsidR="00C54F33" w:rsidRPr="00C459B6" w:rsidRDefault="00C54F33" w:rsidP="00C54F33">
      <w:pPr>
        <w:pStyle w:val="Listenabsatz"/>
        <w:spacing w:line="276" w:lineRule="auto"/>
        <w:ind w:left="360"/>
        <w:rPr>
          <w:rFonts w:cs="Arial"/>
          <w:sz w:val="20"/>
          <w:szCs w:val="20"/>
        </w:rPr>
      </w:pPr>
    </w:p>
    <w:p w14:paraId="07017354" w14:textId="694C9DE9" w:rsidR="00C54F33" w:rsidRPr="00C459B6" w:rsidRDefault="00C54F33" w:rsidP="00C54F33">
      <w:pPr>
        <w:pStyle w:val="Listenabsatz"/>
        <w:spacing w:line="276" w:lineRule="auto"/>
        <w:ind w:left="0"/>
        <w:rPr>
          <w:rStyle w:val="awsLauftexthellblau"/>
          <w:szCs w:val="20"/>
        </w:rPr>
      </w:pPr>
      <w:r w:rsidRPr="00C459B6">
        <w:rPr>
          <w:rStyle w:val="awsLauftexthellblau"/>
          <w:szCs w:val="20"/>
        </w:rPr>
        <w:t>[Zusätzlich im Falle einer</w:t>
      </w:r>
      <w:r w:rsidR="007276AD" w:rsidRPr="00C459B6">
        <w:rPr>
          <w:rStyle w:val="awsLauftexthellblau"/>
          <w:szCs w:val="20"/>
        </w:rPr>
        <w:t xml:space="preserve"> in der Basisstufe beantragten Zuschusshöhe über EUR </w:t>
      </w:r>
      <w:r w:rsidR="00351001">
        <w:rPr>
          <w:rStyle w:val="awsLauftexthellblau"/>
          <w:szCs w:val="20"/>
        </w:rPr>
        <w:t>125</w:t>
      </w:r>
      <w:r w:rsidR="007276AD" w:rsidRPr="00C459B6">
        <w:rPr>
          <w:rStyle w:val="awsLauftexthellblau"/>
          <w:szCs w:val="20"/>
        </w:rPr>
        <w:t xml:space="preserve">.000 in einer Förderungsperiode oder einer </w:t>
      </w:r>
      <w:r w:rsidRPr="00C459B6">
        <w:rPr>
          <w:rStyle w:val="awsLauftexthellblau"/>
          <w:szCs w:val="20"/>
        </w:rPr>
        <w:t>Beantragung in de</w:t>
      </w:r>
      <w:r w:rsidR="007276AD" w:rsidRPr="00C459B6">
        <w:rPr>
          <w:rStyle w:val="awsLauftexthellblau"/>
          <w:szCs w:val="20"/>
        </w:rPr>
        <w:t>n</w:t>
      </w:r>
      <w:r w:rsidRPr="00C459B6">
        <w:rPr>
          <w:rStyle w:val="awsLauftexthellblau"/>
          <w:szCs w:val="20"/>
        </w:rPr>
        <w:t xml:space="preserve"> Berechnungsstufe</w:t>
      </w:r>
      <w:r w:rsidR="007276AD" w:rsidRPr="00C459B6">
        <w:rPr>
          <w:rStyle w:val="awsLauftexthellblau"/>
          <w:szCs w:val="20"/>
        </w:rPr>
        <w:t>n</w:t>
      </w:r>
      <w:r w:rsidRPr="00C459B6">
        <w:rPr>
          <w:rStyle w:val="awsLauftexthellblau"/>
          <w:szCs w:val="20"/>
        </w:rPr>
        <w:t xml:space="preserve"> Stufe </w:t>
      </w:r>
      <w:r w:rsidR="004A0DFE" w:rsidRPr="00C459B6">
        <w:rPr>
          <w:rStyle w:val="awsLauftexthellblau"/>
          <w:szCs w:val="20"/>
        </w:rPr>
        <w:t xml:space="preserve">2, </w:t>
      </w:r>
      <w:r w:rsidRPr="00C459B6">
        <w:rPr>
          <w:rStyle w:val="awsLauftexthellblau"/>
          <w:szCs w:val="20"/>
        </w:rPr>
        <w:t>3</w:t>
      </w:r>
      <w:r w:rsidR="00F5596F" w:rsidRPr="00C459B6">
        <w:rPr>
          <w:rStyle w:val="awsLauftexthellblau"/>
          <w:szCs w:val="20"/>
        </w:rPr>
        <w:t>, 4 und 5</w:t>
      </w:r>
      <w:r w:rsidRPr="00C459B6">
        <w:rPr>
          <w:rStyle w:val="awsLauftexthellblau"/>
          <w:szCs w:val="20"/>
        </w:rPr>
        <w:t xml:space="preserve"> der Richtlinie zur Betriebsverlustermittlung:]</w:t>
      </w:r>
    </w:p>
    <w:p w14:paraId="5DB20DD8" w14:textId="77777777" w:rsidR="00C54F33" w:rsidRPr="00C459B6" w:rsidRDefault="00C54F33" w:rsidP="00C54F33">
      <w:pPr>
        <w:pStyle w:val="Listenabsatz"/>
        <w:spacing w:line="276" w:lineRule="auto"/>
        <w:ind w:left="0"/>
        <w:rPr>
          <w:rFonts w:cs="Arial"/>
          <w:sz w:val="20"/>
          <w:szCs w:val="20"/>
        </w:rPr>
      </w:pPr>
    </w:p>
    <w:p w14:paraId="12C9F761" w14:textId="77777777" w:rsidR="00C54F33" w:rsidRPr="00C459B6" w:rsidRDefault="00C54F33" w:rsidP="00B37EA9">
      <w:pPr>
        <w:pStyle w:val="awsAufzhlungEbene1"/>
        <w:rPr>
          <w:szCs w:val="20"/>
        </w:rPr>
      </w:pPr>
      <w:r w:rsidRPr="00C459B6">
        <w:rPr>
          <w:szCs w:val="20"/>
        </w:rPr>
        <w:t xml:space="preserve">Wir haben untersucht, ob </w:t>
      </w:r>
    </w:p>
    <w:p w14:paraId="69240AE5" w14:textId="3B52F199" w:rsidR="00C54F33" w:rsidRPr="00C459B6" w:rsidRDefault="00C54F33" w:rsidP="00B37EA9">
      <w:pPr>
        <w:pStyle w:val="awsAufzhlungEbene2"/>
        <w:rPr>
          <w:szCs w:val="20"/>
        </w:rPr>
      </w:pPr>
      <w:r w:rsidRPr="00C459B6">
        <w:rPr>
          <w:szCs w:val="20"/>
        </w:rPr>
        <w:t xml:space="preserve">den für Zwecke der </w:t>
      </w:r>
      <w:r w:rsidR="00E836AA" w:rsidRPr="00C459B6">
        <w:rPr>
          <w:szCs w:val="20"/>
        </w:rPr>
        <w:t>halbjährlichen</w:t>
      </w:r>
      <w:r w:rsidRPr="00C459B6">
        <w:rPr>
          <w:szCs w:val="20"/>
        </w:rPr>
        <w:t xml:space="preserve"> Betriebsverlustermittlung verwendeten Daten, Daten des Rechnungswesens des Unternehmens zu Grunde liegen,</w:t>
      </w:r>
      <w:r w:rsidR="00E836AA" w:rsidRPr="00C459B6">
        <w:rPr>
          <w:szCs w:val="20"/>
        </w:rPr>
        <w:t xml:space="preserve"> sowie ob</w:t>
      </w:r>
    </w:p>
    <w:p w14:paraId="098D3E16" w14:textId="4306FFC0" w:rsidR="00C54F33" w:rsidRPr="00C459B6" w:rsidRDefault="00341841" w:rsidP="00B37EA9">
      <w:pPr>
        <w:pStyle w:val="awsAufzhlungEbene2"/>
        <w:rPr>
          <w:szCs w:val="20"/>
        </w:rPr>
      </w:pPr>
      <w:r>
        <w:rPr>
          <w:szCs w:val="20"/>
        </w:rPr>
        <w:t xml:space="preserve">ob die vom Förderungswerber vorgelegten </w:t>
      </w:r>
      <w:r w:rsidR="00C54F33" w:rsidRPr="00C459B6">
        <w:rPr>
          <w:szCs w:val="20"/>
        </w:rPr>
        <w:t>einmalige</w:t>
      </w:r>
      <w:r>
        <w:rPr>
          <w:szCs w:val="20"/>
        </w:rPr>
        <w:t>n</w:t>
      </w:r>
      <w:r w:rsidR="00C54F33" w:rsidRPr="00C459B6">
        <w:rPr>
          <w:szCs w:val="20"/>
        </w:rPr>
        <w:t xml:space="preserve"> Wertminderungen </w:t>
      </w:r>
      <w:proofErr w:type="spellStart"/>
      <w:r w:rsidR="00C54F33" w:rsidRPr="00C459B6">
        <w:rPr>
          <w:szCs w:val="20"/>
        </w:rPr>
        <w:t>iSv</w:t>
      </w:r>
      <w:proofErr w:type="spellEnd"/>
      <w:r w:rsidR="00C54F33" w:rsidRPr="00C459B6">
        <w:rPr>
          <w:szCs w:val="20"/>
        </w:rPr>
        <w:t xml:space="preserve"> außerplanmäßigen Abschreibungen auf Gegenstände des Anlagevermögens nicht enthalten sind.</w:t>
      </w:r>
    </w:p>
    <w:p w14:paraId="3ACC6827" w14:textId="77777777" w:rsidR="007D4720" w:rsidRDefault="007D4720" w:rsidP="00F946AE">
      <w:pPr>
        <w:pStyle w:val="awsAufzhlungEbene2"/>
        <w:numPr>
          <w:ilvl w:val="0"/>
          <w:numId w:val="0"/>
        </w:numPr>
        <w:ind w:left="1094"/>
      </w:pPr>
    </w:p>
    <w:tbl>
      <w:tblPr>
        <w:tblStyle w:val="awsTabellentext"/>
        <w:tblW w:w="0" w:type="auto"/>
        <w:jc w:val="center"/>
        <w:tblBorders>
          <w:top w:val="single" w:sz="4" w:space="0" w:color="0078C8"/>
          <w:bottom w:val="single" w:sz="4" w:space="0" w:color="0078C8"/>
          <w:insideH w:val="single" w:sz="4" w:space="0" w:color="0078C8"/>
        </w:tblBorders>
        <w:tblLook w:val="0620" w:firstRow="1" w:lastRow="0" w:firstColumn="0" w:lastColumn="0" w:noHBand="1" w:noVBand="1"/>
      </w:tblPr>
      <w:tblGrid>
        <w:gridCol w:w="7371"/>
        <w:gridCol w:w="1691"/>
      </w:tblGrid>
      <w:tr w:rsidR="007D4720" w:rsidRPr="00C459B6" w14:paraId="152BBC6B" w14:textId="77777777" w:rsidTr="00F729CC">
        <w:trPr>
          <w:trHeight w:val="386"/>
          <w:tblHeader/>
          <w:jc w:val="center"/>
        </w:trPr>
        <w:tc>
          <w:tcPr>
            <w:tcW w:w="7371" w:type="dxa"/>
            <w:shd w:val="clear" w:color="auto" w:fill="C8EBFF"/>
            <w:vAlign w:val="center"/>
          </w:tcPr>
          <w:p w14:paraId="4EC4615B" w14:textId="77777777" w:rsidR="007D4720" w:rsidRPr="00C459B6" w:rsidRDefault="007D4720" w:rsidP="00F729CC">
            <w:pPr>
              <w:pStyle w:val="awsLauftext"/>
              <w:spacing w:after="0"/>
              <w:jc w:val="both"/>
              <w:rPr>
                <w:b/>
                <w:szCs w:val="20"/>
              </w:rPr>
            </w:pPr>
            <w:r w:rsidRPr="00C459B6">
              <w:rPr>
                <w:b/>
                <w:szCs w:val="20"/>
              </w:rPr>
              <w:t>Ermittlung de</w:t>
            </w:r>
            <w:r>
              <w:rPr>
                <w:b/>
                <w:szCs w:val="20"/>
              </w:rPr>
              <w:t>s EBITDA der Förderungsperiode (6 Monate)</w:t>
            </w:r>
          </w:p>
        </w:tc>
        <w:tc>
          <w:tcPr>
            <w:tcW w:w="1691" w:type="dxa"/>
            <w:tcBorders>
              <w:bottom w:val="single" w:sz="4" w:space="0" w:color="0078C8"/>
            </w:tcBorders>
            <w:shd w:val="clear" w:color="auto" w:fill="C8EBFF"/>
            <w:vAlign w:val="center"/>
          </w:tcPr>
          <w:p w14:paraId="5ED7BAF2" w14:textId="77777777" w:rsidR="007D4720" w:rsidRPr="00C459B6" w:rsidRDefault="007D4720" w:rsidP="00F729CC">
            <w:pPr>
              <w:pStyle w:val="awsLauftext"/>
              <w:spacing w:after="0"/>
              <w:jc w:val="center"/>
              <w:rPr>
                <w:b/>
                <w:szCs w:val="20"/>
              </w:rPr>
            </w:pPr>
          </w:p>
        </w:tc>
      </w:tr>
      <w:tr w:rsidR="007D4720" w:rsidRPr="00C459B6" w14:paraId="76CA64A2" w14:textId="77777777" w:rsidTr="00F729CC">
        <w:trPr>
          <w:trHeight w:val="284"/>
          <w:jc w:val="center"/>
        </w:trPr>
        <w:tc>
          <w:tcPr>
            <w:tcW w:w="7371" w:type="dxa"/>
            <w:tcBorders>
              <w:right w:val="single" w:sz="4" w:space="0" w:color="0078C8"/>
            </w:tcBorders>
            <w:vAlign w:val="center"/>
          </w:tcPr>
          <w:p w14:paraId="49E81AEE" w14:textId="77777777" w:rsidR="007D4720" w:rsidRPr="00C459B6" w:rsidRDefault="007D4720" w:rsidP="00F729CC">
            <w:pPr>
              <w:pStyle w:val="awsLauftext"/>
              <w:spacing w:after="0"/>
              <w:jc w:val="both"/>
              <w:rPr>
                <w:szCs w:val="20"/>
              </w:rPr>
            </w:pPr>
            <w:r>
              <w:rPr>
                <w:szCs w:val="20"/>
              </w:rPr>
              <w:t>Umsatzerlöse</w:t>
            </w:r>
          </w:p>
        </w:tc>
        <w:tc>
          <w:tcPr>
            <w:tcW w:w="1691" w:type="dxa"/>
            <w:tcBorders>
              <w:left w:val="single" w:sz="4" w:space="0" w:color="0078C8"/>
              <w:right w:val="single" w:sz="4" w:space="0" w:color="0078C8"/>
            </w:tcBorders>
            <w:shd w:val="clear" w:color="auto" w:fill="92DDFF" w:themeFill="background2" w:themeFillTint="66"/>
            <w:vAlign w:val="center"/>
          </w:tcPr>
          <w:p w14:paraId="685DEFEE" w14:textId="77777777" w:rsidR="007D4720" w:rsidRPr="00C459B6" w:rsidRDefault="007D4720" w:rsidP="00F729CC">
            <w:pPr>
              <w:pStyle w:val="awsLauftext"/>
              <w:spacing w:after="0"/>
              <w:jc w:val="center"/>
              <w:rPr>
                <w:szCs w:val="20"/>
              </w:rPr>
            </w:pPr>
          </w:p>
        </w:tc>
      </w:tr>
      <w:tr w:rsidR="007D4720" w:rsidRPr="00C459B6" w14:paraId="17DBDC33" w14:textId="77777777" w:rsidTr="00F729CC">
        <w:trPr>
          <w:trHeight w:val="284"/>
          <w:jc w:val="center"/>
        </w:trPr>
        <w:tc>
          <w:tcPr>
            <w:tcW w:w="7371" w:type="dxa"/>
            <w:tcBorders>
              <w:right w:val="single" w:sz="4" w:space="0" w:color="0078C8"/>
            </w:tcBorders>
            <w:vAlign w:val="bottom"/>
          </w:tcPr>
          <w:p w14:paraId="4D839FA0" w14:textId="77777777" w:rsidR="007D4720" w:rsidRPr="00C459B6" w:rsidRDefault="007D4720" w:rsidP="00F729CC">
            <w:pPr>
              <w:pStyle w:val="awsLauftext"/>
              <w:spacing w:after="0"/>
              <w:jc w:val="both"/>
              <w:rPr>
                <w:szCs w:val="20"/>
              </w:rPr>
            </w:pPr>
            <w:r>
              <w:rPr>
                <w:szCs w:val="20"/>
              </w:rPr>
              <w:t>Bestandsveränderungen</w:t>
            </w:r>
          </w:p>
        </w:tc>
        <w:tc>
          <w:tcPr>
            <w:tcW w:w="1691" w:type="dxa"/>
            <w:tcBorders>
              <w:left w:val="single" w:sz="4" w:space="0" w:color="0078C8"/>
              <w:right w:val="single" w:sz="4" w:space="0" w:color="0078C8"/>
            </w:tcBorders>
            <w:shd w:val="clear" w:color="auto" w:fill="92DDFF" w:themeFill="background2" w:themeFillTint="66"/>
            <w:vAlign w:val="center"/>
          </w:tcPr>
          <w:p w14:paraId="4D8F91DE" w14:textId="77777777" w:rsidR="007D4720" w:rsidRPr="00C459B6" w:rsidRDefault="007D4720" w:rsidP="00F729CC">
            <w:pPr>
              <w:pStyle w:val="awsLauftext"/>
              <w:spacing w:after="0"/>
              <w:jc w:val="center"/>
              <w:rPr>
                <w:szCs w:val="20"/>
              </w:rPr>
            </w:pPr>
          </w:p>
        </w:tc>
      </w:tr>
      <w:tr w:rsidR="007D4720" w:rsidRPr="00C459B6" w14:paraId="77F2BA41" w14:textId="77777777" w:rsidTr="00F729CC">
        <w:trPr>
          <w:trHeight w:val="284"/>
          <w:jc w:val="center"/>
        </w:trPr>
        <w:tc>
          <w:tcPr>
            <w:tcW w:w="7371" w:type="dxa"/>
            <w:tcBorders>
              <w:right w:val="single" w:sz="4" w:space="0" w:color="0078C8"/>
            </w:tcBorders>
            <w:vAlign w:val="bottom"/>
          </w:tcPr>
          <w:p w14:paraId="689B4F3D" w14:textId="77777777" w:rsidR="007D4720" w:rsidRPr="00C459B6" w:rsidRDefault="007D4720" w:rsidP="00F729CC">
            <w:pPr>
              <w:pStyle w:val="awsLauftext"/>
              <w:spacing w:after="0"/>
              <w:jc w:val="both"/>
              <w:rPr>
                <w:szCs w:val="20"/>
              </w:rPr>
            </w:pPr>
            <w:r>
              <w:rPr>
                <w:szCs w:val="20"/>
              </w:rPr>
              <w:t>Aktivierte Eigenleistungen und sonstige betriebliche Erträge</w:t>
            </w:r>
          </w:p>
        </w:tc>
        <w:tc>
          <w:tcPr>
            <w:tcW w:w="1691" w:type="dxa"/>
            <w:tcBorders>
              <w:left w:val="single" w:sz="4" w:space="0" w:color="0078C8"/>
              <w:right w:val="single" w:sz="4" w:space="0" w:color="0078C8"/>
            </w:tcBorders>
            <w:shd w:val="clear" w:color="auto" w:fill="92DDFF" w:themeFill="background2" w:themeFillTint="66"/>
            <w:vAlign w:val="center"/>
          </w:tcPr>
          <w:p w14:paraId="293BD8A3" w14:textId="77777777" w:rsidR="007D4720" w:rsidRPr="00C459B6" w:rsidRDefault="007D4720" w:rsidP="00F729CC">
            <w:pPr>
              <w:pStyle w:val="awsLauftext"/>
              <w:spacing w:after="0"/>
              <w:jc w:val="center"/>
              <w:rPr>
                <w:szCs w:val="20"/>
              </w:rPr>
            </w:pPr>
          </w:p>
        </w:tc>
      </w:tr>
      <w:tr w:rsidR="007D4720" w:rsidRPr="00C459B6" w14:paraId="20A999A4" w14:textId="77777777" w:rsidTr="00F729CC">
        <w:trPr>
          <w:trHeight w:val="284"/>
          <w:jc w:val="center"/>
        </w:trPr>
        <w:tc>
          <w:tcPr>
            <w:tcW w:w="7371" w:type="dxa"/>
            <w:tcBorders>
              <w:right w:val="single" w:sz="4" w:space="0" w:color="0078C8"/>
            </w:tcBorders>
            <w:vAlign w:val="bottom"/>
          </w:tcPr>
          <w:p w14:paraId="35E05609" w14:textId="77777777" w:rsidR="007D4720" w:rsidRPr="00C459B6" w:rsidRDefault="007D4720" w:rsidP="00F729CC">
            <w:pPr>
              <w:pStyle w:val="awsLauftext"/>
              <w:spacing w:after="0"/>
              <w:jc w:val="both"/>
              <w:rPr>
                <w:szCs w:val="20"/>
              </w:rPr>
            </w:pPr>
            <w:r>
              <w:rPr>
                <w:szCs w:val="20"/>
              </w:rPr>
              <w:t>Aufwendungen für Material und sonstige bezogene Herstellungsleistungen</w:t>
            </w:r>
          </w:p>
        </w:tc>
        <w:tc>
          <w:tcPr>
            <w:tcW w:w="1691" w:type="dxa"/>
            <w:tcBorders>
              <w:left w:val="single" w:sz="4" w:space="0" w:color="0078C8"/>
              <w:right w:val="single" w:sz="4" w:space="0" w:color="0078C8"/>
            </w:tcBorders>
            <w:shd w:val="clear" w:color="auto" w:fill="92DDFF" w:themeFill="background2" w:themeFillTint="66"/>
            <w:vAlign w:val="center"/>
          </w:tcPr>
          <w:p w14:paraId="7A516C03" w14:textId="77777777" w:rsidR="007D4720" w:rsidRPr="00C459B6" w:rsidRDefault="007D4720" w:rsidP="00F729CC">
            <w:pPr>
              <w:pStyle w:val="awsLauftext"/>
              <w:spacing w:after="0"/>
              <w:jc w:val="center"/>
              <w:rPr>
                <w:szCs w:val="20"/>
              </w:rPr>
            </w:pPr>
          </w:p>
        </w:tc>
      </w:tr>
      <w:tr w:rsidR="007D4720" w:rsidRPr="00C459B6" w14:paraId="2CA78940" w14:textId="77777777" w:rsidTr="00F729CC">
        <w:trPr>
          <w:trHeight w:val="284"/>
          <w:jc w:val="center"/>
        </w:trPr>
        <w:tc>
          <w:tcPr>
            <w:tcW w:w="7371" w:type="dxa"/>
            <w:tcBorders>
              <w:right w:val="single" w:sz="4" w:space="0" w:color="0078C8"/>
            </w:tcBorders>
            <w:vAlign w:val="bottom"/>
          </w:tcPr>
          <w:p w14:paraId="2577E772" w14:textId="77777777" w:rsidR="007D4720" w:rsidRPr="00C459B6" w:rsidRDefault="007D4720" w:rsidP="00F729CC">
            <w:pPr>
              <w:pStyle w:val="awsLauftext"/>
              <w:spacing w:after="0"/>
              <w:jc w:val="both"/>
              <w:rPr>
                <w:szCs w:val="20"/>
              </w:rPr>
            </w:pPr>
            <w:r>
              <w:rPr>
                <w:szCs w:val="20"/>
              </w:rPr>
              <w:t>Personalaufwand</w:t>
            </w:r>
          </w:p>
        </w:tc>
        <w:tc>
          <w:tcPr>
            <w:tcW w:w="1691" w:type="dxa"/>
            <w:tcBorders>
              <w:left w:val="single" w:sz="4" w:space="0" w:color="0078C8"/>
              <w:right w:val="single" w:sz="4" w:space="0" w:color="0078C8"/>
            </w:tcBorders>
            <w:shd w:val="clear" w:color="auto" w:fill="92DDFF" w:themeFill="background2" w:themeFillTint="66"/>
            <w:vAlign w:val="center"/>
          </w:tcPr>
          <w:p w14:paraId="03F6C31B" w14:textId="77777777" w:rsidR="007D4720" w:rsidRPr="00C459B6" w:rsidRDefault="007D4720" w:rsidP="00F729CC">
            <w:pPr>
              <w:pStyle w:val="awsLauftext"/>
              <w:spacing w:after="0"/>
              <w:jc w:val="center"/>
              <w:rPr>
                <w:szCs w:val="20"/>
              </w:rPr>
            </w:pPr>
          </w:p>
        </w:tc>
      </w:tr>
      <w:tr w:rsidR="007D4720" w:rsidRPr="00C459B6" w14:paraId="2F28AFBF" w14:textId="77777777" w:rsidTr="00F729CC">
        <w:trPr>
          <w:trHeight w:val="284"/>
          <w:jc w:val="center"/>
        </w:trPr>
        <w:tc>
          <w:tcPr>
            <w:tcW w:w="7371" w:type="dxa"/>
            <w:tcBorders>
              <w:right w:val="single" w:sz="4" w:space="0" w:color="0078C8"/>
            </w:tcBorders>
            <w:vAlign w:val="bottom"/>
          </w:tcPr>
          <w:p w14:paraId="324916B2" w14:textId="77777777" w:rsidR="007D4720" w:rsidRPr="00C459B6" w:rsidRDefault="007D4720" w:rsidP="00F729CC">
            <w:pPr>
              <w:pStyle w:val="awsLauftext"/>
              <w:spacing w:after="0"/>
              <w:jc w:val="both"/>
              <w:rPr>
                <w:szCs w:val="20"/>
              </w:rPr>
            </w:pPr>
            <w:r>
              <w:rPr>
                <w:szCs w:val="20"/>
              </w:rPr>
              <w:t>Sonstige betriebliche Aufwendungen</w:t>
            </w:r>
          </w:p>
        </w:tc>
        <w:tc>
          <w:tcPr>
            <w:tcW w:w="1691" w:type="dxa"/>
            <w:tcBorders>
              <w:left w:val="single" w:sz="4" w:space="0" w:color="0078C8"/>
              <w:right w:val="single" w:sz="4" w:space="0" w:color="0078C8"/>
            </w:tcBorders>
            <w:shd w:val="clear" w:color="auto" w:fill="92DDFF" w:themeFill="background2" w:themeFillTint="66"/>
            <w:vAlign w:val="center"/>
          </w:tcPr>
          <w:p w14:paraId="38F87837" w14:textId="77777777" w:rsidR="007D4720" w:rsidRPr="00C459B6" w:rsidRDefault="007D4720" w:rsidP="00F729CC">
            <w:pPr>
              <w:pStyle w:val="awsLauftext"/>
              <w:spacing w:after="0"/>
              <w:jc w:val="center"/>
              <w:rPr>
                <w:szCs w:val="20"/>
              </w:rPr>
            </w:pPr>
          </w:p>
        </w:tc>
      </w:tr>
      <w:tr w:rsidR="007D4720" w:rsidRPr="00C459B6" w14:paraId="670B11BD" w14:textId="77777777" w:rsidTr="00F729CC">
        <w:trPr>
          <w:trHeight w:val="284"/>
          <w:jc w:val="center"/>
        </w:trPr>
        <w:tc>
          <w:tcPr>
            <w:tcW w:w="7371" w:type="dxa"/>
            <w:tcBorders>
              <w:right w:val="single" w:sz="4" w:space="0" w:color="0078C8"/>
            </w:tcBorders>
            <w:vAlign w:val="bottom"/>
          </w:tcPr>
          <w:p w14:paraId="0678BAB7" w14:textId="77777777" w:rsidR="007D4720" w:rsidRPr="00C459B6" w:rsidRDefault="007D4720" w:rsidP="00F729CC">
            <w:pPr>
              <w:pStyle w:val="awsLauftext"/>
              <w:spacing w:after="0"/>
              <w:jc w:val="both"/>
              <w:rPr>
                <w:rFonts w:ascii="Arial Black" w:hAnsi="Arial Black"/>
                <w:szCs w:val="20"/>
              </w:rPr>
            </w:pPr>
            <w:r>
              <w:rPr>
                <w:rFonts w:ascii="Arial Black" w:hAnsi="Arial Black"/>
                <w:szCs w:val="20"/>
              </w:rPr>
              <w:t>EBITDA</w:t>
            </w:r>
          </w:p>
        </w:tc>
        <w:tc>
          <w:tcPr>
            <w:tcW w:w="1691" w:type="dxa"/>
            <w:tcBorders>
              <w:left w:val="single" w:sz="4" w:space="0" w:color="0078C8"/>
              <w:right w:val="single" w:sz="4" w:space="0" w:color="0078C8"/>
            </w:tcBorders>
            <w:shd w:val="clear" w:color="auto" w:fill="00A5EF" w:themeFill="background2"/>
            <w:vAlign w:val="center"/>
          </w:tcPr>
          <w:p w14:paraId="609FA1B2" w14:textId="77777777" w:rsidR="007D4720" w:rsidRPr="00C459B6" w:rsidRDefault="007D4720" w:rsidP="00F729CC">
            <w:pPr>
              <w:pStyle w:val="awsLauftext"/>
              <w:spacing w:after="0"/>
              <w:jc w:val="center"/>
              <w:rPr>
                <w:szCs w:val="20"/>
              </w:rPr>
            </w:pPr>
          </w:p>
        </w:tc>
      </w:tr>
    </w:tbl>
    <w:p w14:paraId="5388A374" w14:textId="3BC63186" w:rsidR="007D4720" w:rsidRDefault="007D4720" w:rsidP="00C54F33">
      <w:pPr>
        <w:ind w:left="284" w:hanging="284"/>
        <w:rPr>
          <w:rFonts w:cs="Arial"/>
          <w:sz w:val="20"/>
          <w:szCs w:val="20"/>
        </w:rPr>
      </w:pPr>
    </w:p>
    <w:p w14:paraId="3D66A99D" w14:textId="77777777" w:rsidR="007D4720" w:rsidRPr="00C459B6" w:rsidRDefault="007D4720" w:rsidP="00C54F33">
      <w:pPr>
        <w:ind w:left="284" w:hanging="284"/>
        <w:rPr>
          <w:rFonts w:cs="Arial"/>
          <w:sz w:val="20"/>
          <w:szCs w:val="20"/>
        </w:rPr>
      </w:pPr>
    </w:p>
    <w:p w14:paraId="59379578" w14:textId="77777777" w:rsidR="00C54F33" w:rsidRPr="00C459B6" w:rsidRDefault="00C54F33" w:rsidP="00B37EA9">
      <w:pPr>
        <w:pStyle w:val="awsAufzhlungEbene1"/>
        <w:numPr>
          <w:ilvl w:val="0"/>
          <w:numId w:val="0"/>
        </w:numPr>
        <w:ind w:left="714"/>
        <w:rPr>
          <w:szCs w:val="20"/>
        </w:rPr>
      </w:pPr>
      <w:r w:rsidRPr="00C459B6">
        <w:rPr>
          <w:szCs w:val="20"/>
        </w:rPr>
        <w:t xml:space="preserve">Feststellungen: </w:t>
      </w:r>
      <w:r w:rsidRPr="00C459B6">
        <w:rPr>
          <w:color w:val="FF0000"/>
          <w:szCs w:val="20"/>
        </w:rPr>
        <w:t>Keine abweichenden Feststellungen</w:t>
      </w:r>
    </w:p>
    <w:p w14:paraId="114494FC" w14:textId="50516742" w:rsidR="00E836AA" w:rsidRPr="00C459B6" w:rsidRDefault="00E836AA" w:rsidP="00B37EA9">
      <w:pPr>
        <w:pStyle w:val="awsLauftext"/>
        <w:rPr>
          <w:szCs w:val="20"/>
        </w:rPr>
      </w:pPr>
    </w:p>
    <w:p w14:paraId="4B35B66C" w14:textId="780B6161" w:rsidR="00941C00" w:rsidRPr="00C459B6" w:rsidRDefault="00941C00" w:rsidP="00941C00">
      <w:pPr>
        <w:pStyle w:val="Listenabsatz"/>
        <w:spacing w:line="276" w:lineRule="auto"/>
        <w:ind w:left="0"/>
        <w:rPr>
          <w:rStyle w:val="awsLauftexthellblau"/>
          <w:szCs w:val="20"/>
        </w:rPr>
      </w:pPr>
      <w:r w:rsidRPr="00C459B6">
        <w:rPr>
          <w:rStyle w:val="awsLauftexthellblau"/>
          <w:szCs w:val="20"/>
        </w:rPr>
        <w:t>[Zusätzlich im Falle einer</w:t>
      </w:r>
      <w:r w:rsidR="007276AD" w:rsidRPr="00C459B6">
        <w:rPr>
          <w:rStyle w:val="awsLauftexthellblau"/>
          <w:szCs w:val="20"/>
        </w:rPr>
        <w:t xml:space="preserve"> in der Basisstufe beantragten Zuschusshöhe über EUR </w:t>
      </w:r>
      <w:r w:rsidR="00351001">
        <w:rPr>
          <w:rStyle w:val="awsLauftexthellblau"/>
          <w:szCs w:val="20"/>
        </w:rPr>
        <w:t>125</w:t>
      </w:r>
      <w:r w:rsidR="007276AD" w:rsidRPr="00C459B6">
        <w:rPr>
          <w:rStyle w:val="awsLauftexthellblau"/>
          <w:szCs w:val="20"/>
        </w:rPr>
        <w:t>.000 in einer Förderungsperiode oder einer</w:t>
      </w:r>
      <w:r w:rsidRPr="00C459B6">
        <w:rPr>
          <w:rStyle w:val="awsLauftexthellblau"/>
          <w:szCs w:val="20"/>
        </w:rPr>
        <w:t xml:space="preserve"> Beantragung in de</w:t>
      </w:r>
      <w:r w:rsidR="001260F0" w:rsidRPr="00C459B6">
        <w:rPr>
          <w:rStyle w:val="awsLauftexthellblau"/>
          <w:szCs w:val="20"/>
        </w:rPr>
        <w:t>n</w:t>
      </w:r>
      <w:r w:rsidRPr="00C459B6">
        <w:rPr>
          <w:rStyle w:val="awsLauftexthellblau"/>
          <w:szCs w:val="20"/>
        </w:rPr>
        <w:t xml:space="preserve"> Berechnungsstufe</w:t>
      </w:r>
      <w:r w:rsidR="001260F0" w:rsidRPr="00C459B6">
        <w:rPr>
          <w:rStyle w:val="awsLauftexthellblau"/>
          <w:szCs w:val="20"/>
        </w:rPr>
        <w:t>n</w:t>
      </w:r>
      <w:r w:rsidRPr="00C459B6">
        <w:rPr>
          <w:rStyle w:val="awsLauftexthellblau"/>
          <w:szCs w:val="20"/>
        </w:rPr>
        <w:t xml:space="preserve"> Stufe 2, 3</w:t>
      </w:r>
      <w:r w:rsidR="007276AD" w:rsidRPr="00C459B6">
        <w:rPr>
          <w:rStyle w:val="awsLauftexthellblau"/>
          <w:szCs w:val="20"/>
        </w:rPr>
        <w:t>,</w:t>
      </w:r>
      <w:r w:rsidRPr="00C459B6">
        <w:rPr>
          <w:rStyle w:val="awsLauftexthellblau"/>
          <w:szCs w:val="20"/>
        </w:rPr>
        <w:t xml:space="preserve"> 4</w:t>
      </w:r>
      <w:r w:rsidR="007276AD" w:rsidRPr="00C459B6">
        <w:rPr>
          <w:rStyle w:val="awsLauftexthellblau"/>
          <w:szCs w:val="20"/>
        </w:rPr>
        <w:t xml:space="preserve"> und 5</w:t>
      </w:r>
      <w:r w:rsidRPr="00C459B6">
        <w:rPr>
          <w:rStyle w:val="awsLauftexthellblau"/>
          <w:szCs w:val="20"/>
        </w:rPr>
        <w:t xml:space="preserve"> der Richtlinie zur EBITDA-Absenkung:]</w:t>
      </w:r>
    </w:p>
    <w:p w14:paraId="66A4190F" w14:textId="77777777" w:rsidR="00941C00" w:rsidRPr="00C459B6" w:rsidRDefault="00941C00" w:rsidP="00941C00">
      <w:pPr>
        <w:pStyle w:val="Listenabsatz"/>
        <w:spacing w:line="276" w:lineRule="auto"/>
        <w:ind w:left="0"/>
        <w:rPr>
          <w:rFonts w:cs="Arial"/>
          <w:sz w:val="20"/>
          <w:szCs w:val="20"/>
        </w:rPr>
      </w:pPr>
    </w:p>
    <w:p w14:paraId="40624DC2" w14:textId="77777777" w:rsidR="00941C00" w:rsidRPr="00C459B6" w:rsidRDefault="00941C00" w:rsidP="00941C00">
      <w:pPr>
        <w:pStyle w:val="awsAufzhlungEbene1"/>
        <w:rPr>
          <w:szCs w:val="20"/>
        </w:rPr>
      </w:pPr>
      <w:r w:rsidRPr="00C459B6">
        <w:rPr>
          <w:szCs w:val="20"/>
        </w:rPr>
        <w:t xml:space="preserve">Wir haben untersucht, ob </w:t>
      </w:r>
    </w:p>
    <w:p w14:paraId="164DE83E" w14:textId="77777777" w:rsidR="00941C00" w:rsidRPr="00C459B6" w:rsidRDefault="00941C00" w:rsidP="00941C00">
      <w:pPr>
        <w:pStyle w:val="awsAufzhlungEbene2"/>
        <w:rPr>
          <w:szCs w:val="20"/>
        </w:rPr>
      </w:pPr>
      <w:r w:rsidRPr="00C459B6">
        <w:rPr>
          <w:szCs w:val="20"/>
        </w:rPr>
        <w:t>den für Zwecke der halbjährlichen EBITDA-Ermittlung der betreffenden Förderungsperiode des Jahres 2023 sowie der Vergleichsperiode des Jahres 2021 verwendeten Daten, Daten des Rechnungswesens des Unternehmens zu Grunde liegen,</w:t>
      </w:r>
    </w:p>
    <w:p w14:paraId="45D3410E" w14:textId="67A3CE88" w:rsidR="00941C00" w:rsidRPr="00C459B6" w:rsidRDefault="00941C00" w:rsidP="00941C00">
      <w:pPr>
        <w:pStyle w:val="awsAufzhlungEbene2"/>
        <w:rPr>
          <w:szCs w:val="20"/>
        </w:rPr>
      </w:pPr>
      <w:r w:rsidRPr="00C459B6">
        <w:rPr>
          <w:szCs w:val="20"/>
        </w:rPr>
        <w:t xml:space="preserve">eine allfällig vorgenommene Aliquotierung </w:t>
      </w:r>
      <w:r w:rsidR="00477EAB">
        <w:rPr>
          <w:szCs w:val="20"/>
        </w:rPr>
        <w:t>jährlicher oder anderer</w:t>
      </w:r>
      <w:r w:rsidR="00477EAB" w:rsidRPr="00C459B6">
        <w:rPr>
          <w:szCs w:val="20"/>
        </w:rPr>
        <w:t xml:space="preserve"> </w:t>
      </w:r>
      <w:r w:rsidRPr="00C459B6">
        <w:rPr>
          <w:szCs w:val="20"/>
        </w:rPr>
        <w:t>Zahlen für die Vergleichsperiode des Jahres 2021 aus den von Ihnen als Förderungswerber vorgelegten Abschlüssen oder Berichten rechnerisch nachvollzogen werden kann, sowie ob</w:t>
      </w:r>
    </w:p>
    <w:p w14:paraId="54738835" w14:textId="3B3BBFA0" w:rsidR="00941C00" w:rsidRPr="00C459B6" w:rsidRDefault="00477EAB" w:rsidP="00941C00">
      <w:pPr>
        <w:pStyle w:val="awsAufzhlungEbene2"/>
        <w:rPr>
          <w:szCs w:val="20"/>
        </w:rPr>
      </w:pPr>
      <w:r>
        <w:rPr>
          <w:szCs w:val="20"/>
        </w:rPr>
        <w:t xml:space="preserve">ob die vom Förderungswerber vorgelegten </w:t>
      </w:r>
      <w:r w:rsidR="00941C00" w:rsidRPr="00C459B6">
        <w:rPr>
          <w:szCs w:val="20"/>
        </w:rPr>
        <w:t>einmalige</w:t>
      </w:r>
      <w:r>
        <w:rPr>
          <w:szCs w:val="20"/>
        </w:rPr>
        <w:t>n</w:t>
      </w:r>
      <w:r w:rsidR="00941C00" w:rsidRPr="00C459B6">
        <w:rPr>
          <w:szCs w:val="20"/>
        </w:rPr>
        <w:t xml:space="preserve"> Wertminderungen </w:t>
      </w:r>
      <w:proofErr w:type="spellStart"/>
      <w:r w:rsidR="00941C00" w:rsidRPr="00C459B6">
        <w:rPr>
          <w:szCs w:val="20"/>
        </w:rPr>
        <w:t>iSv</w:t>
      </w:r>
      <w:proofErr w:type="spellEnd"/>
      <w:r w:rsidR="00941C00" w:rsidRPr="00C459B6">
        <w:rPr>
          <w:szCs w:val="20"/>
        </w:rPr>
        <w:t xml:space="preserve"> außerplanmäßigen Abschreibungen auf Gegenstände des Anlagevermögens nicht enthalten sind.</w:t>
      </w:r>
    </w:p>
    <w:p w14:paraId="10D4DC71" w14:textId="77777777" w:rsidR="007302C0" w:rsidRDefault="007302C0" w:rsidP="00B74B24">
      <w:pPr>
        <w:pStyle w:val="awsAufzhlungEbene2"/>
        <w:numPr>
          <w:ilvl w:val="0"/>
          <w:numId w:val="0"/>
        </w:numPr>
        <w:ind w:left="1094"/>
        <w:rPr>
          <w:szCs w:val="20"/>
        </w:rPr>
      </w:pPr>
    </w:p>
    <w:tbl>
      <w:tblPr>
        <w:tblStyle w:val="awsTabellentext"/>
        <w:tblW w:w="0" w:type="auto"/>
        <w:jc w:val="center"/>
        <w:tblBorders>
          <w:top w:val="single" w:sz="4" w:space="0" w:color="0078C8"/>
          <w:bottom w:val="single" w:sz="4" w:space="0" w:color="0078C8"/>
          <w:insideH w:val="single" w:sz="4" w:space="0" w:color="0078C8"/>
        </w:tblBorders>
        <w:tblLook w:val="0620" w:firstRow="1" w:lastRow="0" w:firstColumn="0" w:lastColumn="0" w:noHBand="1" w:noVBand="1"/>
      </w:tblPr>
      <w:tblGrid>
        <w:gridCol w:w="7371"/>
        <w:gridCol w:w="1691"/>
      </w:tblGrid>
      <w:tr w:rsidR="007302C0" w:rsidRPr="00C459B6" w14:paraId="1A88B3DD" w14:textId="77777777" w:rsidTr="00F729CC">
        <w:trPr>
          <w:trHeight w:val="386"/>
          <w:tblHeader/>
          <w:jc w:val="center"/>
        </w:trPr>
        <w:tc>
          <w:tcPr>
            <w:tcW w:w="7371" w:type="dxa"/>
            <w:shd w:val="clear" w:color="auto" w:fill="C8EBFF"/>
            <w:vAlign w:val="center"/>
          </w:tcPr>
          <w:p w14:paraId="69D83864" w14:textId="4D7C1F93" w:rsidR="007302C0" w:rsidRPr="00C459B6" w:rsidRDefault="007302C0" w:rsidP="00F729CC">
            <w:pPr>
              <w:pStyle w:val="awsLauftext"/>
              <w:spacing w:after="0"/>
              <w:jc w:val="both"/>
              <w:rPr>
                <w:b/>
                <w:szCs w:val="20"/>
              </w:rPr>
            </w:pPr>
            <w:r w:rsidRPr="00C459B6">
              <w:rPr>
                <w:b/>
                <w:szCs w:val="20"/>
              </w:rPr>
              <w:lastRenderedPageBreak/>
              <w:t>Ermittlung de</w:t>
            </w:r>
            <w:r>
              <w:rPr>
                <w:b/>
                <w:szCs w:val="20"/>
              </w:rPr>
              <w:t>s EBITDA der Förderungsperiode (6 Monate)</w:t>
            </w:r>
          </w:p>
        </w:tc>
        <w:tc>
          <w:tcPr>
            <w:tcW w:w="1691" w:type="dxa"/>
            <w:tcBorders>
              <w:bottom w:val="single" w:sz="4" w:space="0" w:color="0078C8"/>
            </w:tcBorders>
            <w:shd w:val="clear" w:color="auto" w:fill="C8EBFF"/>
            <w:vAlign w:val="center"/>
          </w:tcPr>
          <w:p w14:paraId="26F83151" w14:textId="77777777" w:rsidR="007302C0" w:rsidRPr="00C459B6" w:rsidRDefault="007302C0" w:rsidP="00F729CC">
            <w:pPr>
              <w:pStyle w:val="awsLauftext"/>
              <w:spacing w:after="0"/>
              <w:jc w:val="center"/>
              <w:rPr>
                <w:b/>
                <w:szCs w:val="20"/>
              </w:rPr>
            </w:pPr>
          </w:p>
        </w:tc>
      </w:tr>
      <w:tr w:rsidR="007302C0" w:rsidRPr="00C459B6" w14:paraId="44C8A24D" w14:textId="77777777" w:rsidTr="00F729CC">
        <w:trPr>
          <w:trHeight w:val="284"/>
          <w:jc w:val="center"/>
        </w:trPr>
        <w:tc>
          <w:tcPr>
            <w:tcW w:w="7371" w:type="dxa"/>
            <w:tcBorders>
              <w:right w:val="single" w:sz="4" w:space="0" w:color="0078C8"/>
            </w:tcBorders>
            <w:vAlign w:val="center"/>
          </w:tcPr>
          <w:p w14:paraId="0968EB0C" w14:textId="58EB2B44" w:rsidR="007302C0" w:rsidRPr="00C459B6" w:rsidRDefault="007302C0" w:rsidP="00F729CC">
            <w:pPr>
              <w:pStyle w:val="awsLauftext"/>
              <w:spacing w:after="0"/>
              <w:jc w:val="both"/>
              <w:rPr>
                <w:szCs w:val="20"/>
              </w:rPr>
            </w:pPr>
            <w:r>
              <w:rPr>
                <w:szCs w:val="20"/>
              </w:rPr>
              <w:t>Umsatzerlöse</w:t>
            </w:r>
          </w:p>
        </w:tc>
        <w:tc>
          <w:tcPr>
            <w:tcW w:w="1691" w:type="dxa"/>
            <w:tcBorders>
              <w:left w:val="single" w:sz="4" w:space="0" w:color="0078C8"/>
              <w:right w:val="single" w:sz="4" w:space="0" w:color="0078C8"/>
            </w:tcBorders>
            <w:shd w:val="clear" w:color="auto" w:fill="92DDFF" w:themeFill="background2" w:themeFillTint="66"/>
            <w:vAlign w:val="center"/>
          </w:tcPr>
          <w:p w14:paraId="190DE2F5" w14:textId="77777777" w:rsidR="007302C0" w:rsidRPr="00C459B6" w:rsidRDefault="007302C0" w:rsidP="00F729CC">
            <w:pPr>
              <w:pStyle w:val="awsLauftext"/>
              <w:spacing w:after="0"/>
              <w:jc w:val="center"/>
              <w:rPr>
                <w:szCs w:val="20"/>
              </w:rPr>
            </w:pPr>
          </w:p>
        </w:tc>
      </w:tr>
      <w:tr w:rsidR="007302C0" w:rsidRPr="00C459B6" w14:paraId="6B9D9AB4" w14:textId="77777777" w:rsidTr="00F729CC">
        <w:trPr>
          <w:trHeight w:val="284"/>
          <w:jc w:val="center"/>
        </w:trPr>
        <w:tc>
          <w:tcPr>
            <w:tcW w:w="7371" w:type="dxa"/>
            <w:tcBorders>
              <w:right w:val="single" w:sz="4" w:space="0" w:color="0078C8"/>
            </w:tcBorders>
            <w:vAlign w:val="bottom"/>
          </w:tcPr>
          <w:p w14:paraId="600740E2" w14:textId="46955EB7" w:rsidR="007302C0" w:rsidRPr="00C459B6" w:rsidRDefault="007302C0" w:rsidP="00F729CC">
            <w:pPr>
              <w:pStyle w:val="awsLauftext"/>
              <w:spacing w:after="0"/>
              <w:jc w:val="both"/>
              <w:rPr>
                <w:szCs w:val="20"/>
              </w:rPr>
            </w:pPr>
            <w:r>
              <w:rPr>
                <w:szCs w:val="20"/>
              </w:rPr>
              <w:t>Bestandsveränderungen</w:t>
            </w:r>
          </w:p>
        </w:tc>
        <w:tc>
          <w:tcPr>
            <w:tcW w:w="1691" w:type="dxa"/>
            <w:tcBorders>
              <w:left w:val="single" w:sz="4" w:space="0" w:color="0078C8"/>
              <w:right w:val="single" w:sz="4" w:space="0" w:color="0078C8"/>
            </w:tcBorders>
            <w:shd w:val="clear" w:color="auto" w:fill="92DDFF" w:themeFill="background2" w:themeFillTint="66"/>
            <w:vAlign w:val="center"/>
          </w:tcPr>
          <w:p w14:paraId="115100EF" w14:textId="77777777" w:rsidR="007302C0" w:rsidRPr="00C459B6" w:rsidRDefault="007302C0" w:rsidP="00F729CC">
            <w:pPr>
              <w:pStyle w:val="awsLauftext"/>
              <w:spacing w:after="0"/>
              <w:jc w:val="center"/>
              <w:rPr>
                <w:szCs w:val="20"/>
              </w:rPr>
            </w:pPr>
          </w:p>
        </w:tc>
      </w:tr>
      <w:tr w:rsidR="007302C0" w:rsidRPr="00C459B6" w14:paraId="0138859B" w14:textId="77777777" w:rsidTr="00F729CC">
        <w:trPr>
          <w:trHeight w:val="284"/>
          <w:jc w:val="center"/>
        </w:trPr>
        <w:tc>
          <w:tcPr>
            <w:tcW w:w="7371" w:type="dxa"/>
            <w:tcBorders>
              <w:right w:val="single" w:sz="4" w:space="0" w:color="0078C8"/>
            </w:tcBorders>
            <w:vAlign w:val="bottom"/>
          </w:tcPr>
          <w:p w14:paraId="1844C8FB" w14:textId="15160A05" w:rsidR="007302C0" w:rsidRPr="00C459B6" w:rsidRDefault="007302C0" w:rsidP="00F729CC">
            <w:pPr>
              <w:pStyle w:val="awsLauftext"/>
              <w:spacing w:after="0"/>
              <w:jc w:val="both"/>
              <w:rPr>
                <w:szCs w:val="20"/>
              </w:rPr>
            </w:pPr>
            <w:r>
              <w:rPr>
                <w:szCs w:val="20"/>
              </w:rPr>
              <w:t>Aktivierte Eigenleistungen und sonstige betriebliche Erträge</w:t>
            </w:r>
          </w:p>
        </w:tc>
        <w:tc>
          <w:tcPr>
            <w:tcW w:w="1691" w:type="dxa"/>
            <w:tcBorders>
              <w:left w:val="single" w:sz="4" w:space="0" w:color="0078C8"/>
              <w:right w:val="single" w:sz="4" w:space="0" w:color="0078C8"/>
            </w:tcBorders>
            <w:shd w:val="clear" w:color="auto" w:fill="92DDFF" w:themeFill="background2" w:themeFillTint="66"/>
            <w:vAlign w:val="center"/>
          </w:tcPr>
          <w:p w14:paraId="21DEF3B7" w14:textId="77777777" w:rsidR="007302C0" w:rsidRPr="00C459B6" w:rsidRDefault="007302C0" w:rsidP="00F729CC">
            <w:pPr>
              <w:pStyle w:val="awsLauftext"/>
              <w:spacing w:after="0"/>
              <w:jc w:val="center"/>
              <w:rPr>
                <w:szCs w:val="20"/>
              </w:rPr>
            </w:pPr>
          </w:p>
        </w:tc>
      </w:tr>
      <w:tr w:rsidR="007302C0" w:rsidRPr="00C459B6" w14:paraId="0991D4DC" w14:textId="77777777" w:rsidTr="00F729CC">
        <w:trPr>
          <w:trHeight w:val="284"/>
          <w:jc w:val="center"/>
        </w:trPr>
        <w:tc>
          <w:tcPr>
            <w:tcW w:w="7371" w:type="dxa"/>
            <w:tcBorders>
              <w:right w:val="single" w:sz="4" w:space="0" w:color="0078C8"/>
            </w:tcBorders>
            <w:vAlign w:val="bottom"/>
          </w:tcPr>
          <w:p w14:paraId="706A41C7" w14:textId="460A4D9B" w:rsidR="007302C0" w:rsidRPr="00C459B6" w:rsidRDefault="007302C0" w:rsidP="00F729CC">
            <w:pPr>
              <w:pStyle w:val="awsLauftext"/>
              <w:spacing w:after="0"/>
              <w:jc w:val="both"/>
              <w:rPr>
                <w:szCs w:val="20"/>
              </w:rPr>
            </w:pPr>
            <w:r>
              <w:rPr>
                <w:szCs w:val="20"/>
              </w:rPr>
              <w:t>Aufwendungen für Material und sonstige bezogene Herstellungsleistungen</w:t>
            </w:r>
          </w:p>
        </w:tc>
        <w:tc>
          <w:tcPr>
            <w:tcW w:w="1691" w:type="dxa"/>
            <w:tcBorders>
              <w:left w:val="single" w:sz="4" w:space="0" w:color="0078C8"/>
              <w:right w:val="single" w:sz="4" w:space="0" w:color="0078C8"/>
            </w:tcBorders>
            <w:shd w:val="clear" w:color="auto" w:fill="92DDFF" w:themeFill="background2" w:themeFillTint="66"/>
            <w:vAlign w:val="center"/>
          </w:tcPr>
          <w:p w14:paraId="376A7185" w14:textId="77777777" w:rsidR="007302C0" w:rsidRPr="00C459B6" w:rsidRDefault="007302C0" w:rsidP="00F729CC">
            <w:pPr>
              <w:pStyle w:val="awsLauftext"/>
              <w:spacing w:after="0"/>
              <w:jc w:val="center"/>
              <w:rPr>
                <w:szCs w:val="20"/>
              </w:rPr>
            </w:pPr>
          </w:p>
        </w:tc>
      </w:tr>
      <w:tr w:rsidR="007302C0" w:rsidRPr="00C459B6" w14:paraId="77546491" w14:textId="77777777" w:rsidTr="00F729CC">
        <w:trPr>
          <w:trHeight w:val="284"/>
          <w:jc w:val="center"/>
        </w:trPr>
        <w:tc>
          <w:tcPr>
            <w:tcW w:w="7371" w:type="dxa"/>
            <w:tcBorders>
              <w:right w:val="single" w:sz="4" w:space="0" w:color="0078C8"/>
            </w:tcBorders>
            <w:vAlign w:val="bottom"/>
          </w:tcPr>
          <w:p w14:paraId="3A9FB1B9" w14:textId="27CA88FF" w:rsidR="007302C0" w:rsidRPr="00C459B6" w:rsidRDefault="007302C0" w:rsidP="00F729CC">
            <w:pPr>
              <w:pStyle w:val="awsLauftext"/>
              <w:spacing w:after="0"/>
              <w:jc w:val="both"/>
              <w:rPr>
                <w:szCs w:val="20"/>
              </w:rPr>
            </w:pPr>
            <w:r>
              <w:rPr>
                <w:szCs w:val="20"/>
              </w:rPr>
              <w:t>Personalaufwand</w:t>
            </w:r>
          </w:p>
        </w:tc>
        <w:tc>
          <w:tcPr>
            <w:tcW w:w="1691" w:type="dxa"/>
            <w:tcBorders>
              <w:left w:val="single" w:sz="4" w:space="0" w:color="0078C8"/>
              <w:right w:val="single" w:sz="4" w:space="0" w:color="0078C8"/>
            </w:tcBorders>
            <w:shd w:val="clear" w:color="auto" w:fill="92DDFF" w:themeFill="background2" w:themeFillTint="66"/>
            <w:vAlign w:val="center"/>
          </w:tcPr>
          <w:p w14:paraId="1B71C9B8" w14:textId="77777777" w:rsidR="007302C0" w:rsidRPr="00C459B6" w:rsidRDefault="007302C0" w:rsidP="00F729CC">
            <w:pPr>
              <w:pStyle w:val="awsLauftext"/>
              <w:spacing w:after="0"/>
              <w:jc w:val="center"/>
              <w:rPr>
                <w:szCs w:val="20"/>
              </w:rPr>
            </w:pPr>
          </w:p>
        </w:tc>
      </w:tr>
      <w:tr w:rsidR="007302C0" w:rsidRPr="00C459B6" w14:paraId="6AD44410" w14:textId="77777777" w:rsidTr="00F729CC">
        <w:trPr>
          <w:trHeight w:val="284"/>
          <w:jc w:val="center"/>
        </w:trPr>
        <w:tc>
          <w:tcPr>
            <w:tcW w:w="7371" w:type="dxa"/>
            <w:tcBorders>
              <w:right w:val="single" w:sz="4" w:space="0" w:color="0078C8"/>
            </w:tcBorders>
            <w:vAlign w:val="bottom"/>
          </w:tcPr>
          <w:p w14:paraId="5C8DC7A7" w14:textId="0B876871" w:rsidR="007302C0" w:rsidRPr="00C459B6" w:rsidRDefault="007302C0" w:rsidP="00F729CC">
            <w:pPr>
              <w:pStyle w:val="awsLauftext"/>
              <w:spacing w:after="0"/>
              <w:jc w:val="both"/>
              <w:rPr>
                <w:szCs w:val="20"/>
              </w:rPr>
            </w:pPr>
            <w:r>
              <w:rPr>
                <w:szCs w:val="20"/>
              </w:rPr>
              <w:t>Sonstige betriebliche Aufwendungen</w:t>
            </w:r>
          </w:p>
        </w:tc>
        <w:tc>
          <w:tcPr>
            <w:tcW w:w="1691" w:type="dxa"/>
            <w:tcBorders>
              <w:left w:val="single" w:sz="4" w:space="0" w:color="0078C8"/>
              <w:right w:val="single" w:sz="4" w:space="0" w:color="0078C8"/>
            </w:tcBorders>
            <w:shd w:val="clear" w:color="auto" w:fill="92DDFF" w:themeFill="background2" w:themeFillTint="66"/>
            <w:vAlign w:val="center"/>
          </w:tcPr>
          <w:p w14:paraId="46314296" w14:textId="77777777" w:rsidR="007302C0" w:rsidRPr="00C459B6" w:rsidRDefault="007302C0" w:rsidP="00F729CC">
            <w:pPr>
              <w:pStyle w:val="awsLauftext"/>
              <w:spacing w:after="0"/>
              <w:jc w:val="center"/>
              <w:rPr>
                <w:szCs w:val="20"/>
              </w:rPr>
            </w:pPr>
          </w:p>
        </w:tc>
      </w:tr>
      <w:tr w:rsidR="007302C0" w:rsidRPr="00C459B6" w14:paraId="773A3137" w14:textId="77777777" w:rsidTr="00F729CC">
        <w:trPr>
          <w:trHeight w:val="284"/>
          <w:jc w:val="center"/>
        </w:trPr>
        <w:tc>
          <w:tcPr>
            <w:tcW w:w="7371" w:type="dxa"/>
            <w:tcBorders>
              <w:right w:val="single" w:sz="4" w:space="0" w:color="0078C8"/>
            </w:tcBorders>
            <w:vAlign w:val="bottom"/>
          </w:tcPr>
          <w:p w14:paraId="10C2667F" w14:textId="24920170" w:rsidR="007302C0" w:rsidRPr="00C459B6" w:rsidRDefault="007302C0" w:rsidP="00F729CC">
            <w:pPr>
              <w:pStyle w:val="awsLauftext"/>
              <w:spacing w:after="0"/>
              <w:jc w:val="both"/>
              <w:rPr>
                <w:rFonts w:ascii="Arial Black" w:hAnsi="Arial Black"/>
                <w:szCs w:val="20"/>
              </w:rPr>
            </w:pPr>
            <w:r>
              <w:rPr>
                <w:rFonts w:ascii="Arial Black" w:hAnsi="Arial Black"/>
                <w:szCs w:val="20"/>
              </w:rPr>
              <w:t>EBITDA</w:t>
            </w:r>
          </w:p>
        </w:tc>
        <w:tc>
          <w:tcPr>
            <w:tcW w:w="1691" w:type="dxa"/>
            <w:tcBorders>
              <w:left w:val="single" w:sz="4" w:space="0" w:color="0078C8"/>
              <w:right w:val="single" w:sz="4" w:space="0" w:color="0078C8"/>
            </w:tcBorders>
            <w:shd w:val="clear" w:color="auto" w:fill="00A5EF" w:themeFill="background2"/>
            <w:vAlign w:val="center"/>
          </w:tcPr>
          <w:p w14:paraId="0CE2E364" w14:textId="77777777" w:rsidR="007302C0" w:rsidRPr="00C459B6" w:rsidRDefault="007302C0" w:rsidP="00F729CC">
            <w:pPr>
              <w:pStyle w:val="awsLauftext"/>
              <w:spacing w:after="0"/>
              <w:jc w:val="center"/>
              <w:rPr>
                <w:szCs w:val="20"/>
              </w:rPr>
            </w:pPr>
          </w:p>
        </w:tc>
      </w:tr>
    </w:tbl>
    <w:p w14:paraId="293E0F9F" w14:textId="1EBCEA47" w:rsidR="007302C0" w:rsidRDefault="007302C0" w:rsidP="00B74B24">
      <w:pPr>
        <w:pStyle w:val="awsAufzhlungEbene2"/>
        <w:numPr>
          <w:ilvl w:val="0"/>
          <w:numId w:val="0"/>
        </w:numPr>
        <w:ind w:left="1094"/>
        <w:rPr>
          <w:szCs w:val="20"/>
        </w:rPr>
      </w:pPr>
    </w:p>
    <w:p w14:paraId="13D4C45C" w14:textId="77777777" w:rsidR="007302C0" w:rsidRDefault="007302C0" w:rsidP="007302C0">
      <w:pPr>
        <w:pStyle w:val="awsAufzhlungEbene2"/>
        <w:numPr>
          <w:ilvl w:val="0"/>
          <w:numId w:val="0"/>
        </w:numPr>
        <w:ind w:left="1094"/>
        <w:rPr>
          <w:szCs w:val="20"/>
        </w:rPr>
      </w:pPr>
    </w:p>
    <w:tbl>
      <w:tblPr>
        <w:tblStyle w:val="awsTabellentext"/>
        <w:tblW w:w="0" w:type="auto"/>
        <w:jc w:val="center"/>
        <w:tblBorders>
          <w:top w:val="single" w:sz="4" w:space="0" w:color="0078C8"/>
          <w:bottom w:val="single" w:sz="4" w:space="0" w:color="0078C8"/>
          <w:insideH w:val="single" w:sz="4" w:space="0" w:color="0078C8"/>
        </w:tblBorders>
        <w:tblLook w:val="0620" w:firstRow="1" w:lastRow="0" w:firstColumn="0" w:lastColumn="0" w:noHBand="1" w:noVBand="1"/>
      </w:tblPr>
      <w:tblGrid>
        <w:gridCol w:w="7371"/>
        <w:gridCol w:w="1691"/>
      </w:tblGrid>
      <w:tr w:rsidR="007302C0" w:rsidRPr="00C459B6" w14:paraId="1CF449E4" w14:textId="77777777" w:rsidTr="00F729CC">
        <w:trPr>
          <w:trHeight w:val="386"/>
          <w:tblHeader/>
          <w:jc w:val="center"/>
        </w:trPr>
        <w:tc>
          <w:tcPr>
            <w:tcW w:w="7371" w:type="dxa"/>
            <w:shd w:val="clear" w:color="auto" w:fill="C8EBFF"/>
            <w:vAlign w:val="center"/>
          </w:tcPr>
          <w:p w14:paraId="647DBE4F" w14:textId="690F1522" w:rsidR="007302C0" w:rsidRPr="00C459B6" w:rsidRDefault="007302C0" w:rsidP="00F729CC">
            <w:pPr>
              <w:pStyle w:val="awsLauftext"/>
              <w:spacing w:after="0"/>
              <w:jc w:val="both"/>
              <w:rPr>
                <w:b/>
                <w:szCs w:val="20"/>
              </w:rPr>
            </w:pPr>
            <w:r w:rsidRPr="00C459B6">
              <w:rPr>
                <w:b/>
                <w:szCs w:val="20"/>
              </w:rPr>
              <w:t>Ermittlung de</w:t>
            </w:r>
            <w:r>
              <w:rPr>
                <w:b/>
                <w:szCs w:val="20"/>
              </w:rPr>
              <w:t>s EBITDA des Vergleichszeitraumes (6 Monate)</w:t>
            </w:r>
          </w:p>
        </w:tc>
        <w:tc>
          <w:tcPr>
            <w:tcW w:w="1691" w:type="dxa"/>
            <w:tcBorders>
              <w:bottom w:val="single" w:sz="4" w:space="0" w:color="0078C8"/>
            </w:tcBorders>
            <w:shd w:val="clear" w:color="auto" w:fill="C8EBFF"/>
            <w:vAlign w:val="center"/>
          </w:tcPr>
          <w:p w14:paraId="46FAC214" w14:textId="77777777" w:rsidR="007302C0" w:rsidRPr="00C459B6" w:rsidRDefault="007302C0" w:rsidP="00F729CC">
            <w:pPr>
              <w:pStyle w:val="awsLauftext"/>
              <w:spacing w:after="0"/>
              <w:jc w:val="center"/>
              <w:rPr>
                <w:b/>
                <w:szCs w:val="20"/>
              </w:rPr>
            </w:pPr>
          </w:p>
        </w:tc>
      </w:tr>
      <w:tr w:rsidR="007302C0" w:rsidRPr="00C459B6" w14:paraId="75766A2F" w14:textId="77777777" w:rsidTr="00F729CC">
        <w:trPr>
          <w:trHeight w:val="284"/>
          <w:jc w:val="center"/>
        </w:trPr>
        <w:tc>
          <w:tcPr>
            <w:tcW w:w="7371" w:type="dxa"/>
            <w:tcBorders>
              <w:right w:val="single" w:sz="4" w:space="0" w:color="0078C8"/>
            </w:tcBorders>
            <w:vAlign w:val="center"/>
          </w:tcPr>
          <w:p w14:paraId="62C37463" w14:textId="77777777" w:rsidR="007302C0" w:rsidRPr="00C459B6" w:rsidRDefault="007302C0" w:rsidP="00F729CC">
            <w:pPr>
              <w:pStyle w:val="awsLauftext"/>
              <w:spacing w:after="0"/>
              <w:jc w:val="both"/>
              <w:rPr>
                <w:szCs w:val="20"/>
              </w:rPr>
            </w:pPr>
            <w:r>
              <w:rPr>
                <w:szCs w:val="20"/>
              </w:rPr>
              <w:t>Umsatzerlöse</w:t>
            </w:r>
          </w:p>
        </w:tc>
        <w:tc>
          <w:tcPr>
            <w:tcW w:w="1691" w:type="dxa"/>
            <w:tcBorders>
              <w:left w:val="single" w:sz="4" w:space="0" w:color="0078C8"/>
              <w:right w:val="single" w:sz="4" w:space="0" w:color="0078C8"/>
            </w:tcBorders>
            <w:shd w:val="clear" w:color="auto" w:fill="92DDFF" w:themeFill="background2" w:themeFillTint="66"/>
            <w:vAlign w:val="center"/>
          </w:tcPr>
          <w:p w14:paraId="7F54DB85" w14:textId="77777777" w:rsidR="007302C0" w:rsidRPr="00C459B6" w:rsidRDefault="007302C0" w:rsidP="00F729CC">
            <w:pPr>
              <w:pStyle w:val="awsLauftext"/>
              <w:spacing w:after="0"/>
              <w:jc w:val="center"/>
              <w:rPr>
                <w:szCs w:val="20"/>
              </w:rPr>
            </w:pPr>
          </w:p>
        </w:tc>
      </w:tr>
      <w:tr w:rsidR="007302C0" w:rsidRPr="00C459B6" w14:paraId="7F8D0CA4" w14:textId="77777777" w:rsidTr="00F729CC">
        <w:trPr>
          <w:trHeight w:val="284"/>
          <w:jc w:val="center"/>
        </w:trPr>
        <w:tc>
          <w:tcPr>
            <w:tcW w:w="7371" w:type="dxa"/>
            <w:tcBorders>
              <w:right w:val="single" w:sz="4" w:space="0" w:color="0078C8"/>
            </w:tcBorders>
            <w:vAlign w:val="bottom"/>
          </w:tcPr>
          <w:p w14:paraId="5AD48A6E" w14:textId="77777777" w:rsidR="007302C0" w:rsidRPr="00C459B6" w:rsidRDefault="007302C0" w:rsidP="00F729CC">
            <w:pPr>
              <w:pStyle w:val="awsLauftext"/>
              <w:spacing w:after="0"/>
              <w:jc w:val="both"/>
              <w:rPr>
                <w:szCs w:val="20"/>
              </w:rPr>
            </w:pPr>
            <w:r>
              <w:rPr>
                <w:szCs w:val="20"/>
              </w:rPr>
              <w:t>Bestandsveränderungen</w:t>
            </w:r>
          </w:p>
        </w:tc>
        <w:tc>
          <w:tcPr>
            <w:tcW w:w="1691" w:type="dxa"/>
            <w:tcBorders>
              <w:left w:val="single" w:sz="4" w:space="0" w:color="0078C8"/>
              <w:right w:val="single" w:sz="4" w:space="0" w:color="0078C8"/>
            </w:tcBorders>
            <w:shd w:val="clear" w:color="auto" w:fill="92DDFF" w:themeFill="background2" w:themeFillTint="66"/>
            <w:vAlign w:val="center"/>
          </w:tcPr>
          <w:p w14:paraId="26CF7375" w14:textId="77777777" w:rsidR="007302C0" w:rsidRPr="00C459B6" w:rsidRDefault="007302C0" w:rsidP="00F729CC">
            <w:pPr>
              <w:pStyle w:val="awsLauftext"/>
              <w:spacing w:after="0"/>
              <w:jc w:val="center"/>
              <w:rPr>
                <w:szCs w:val="20"/>
              </w:rPr>
            </w:pPr>
          </w:p>
        </w:tc>
      </w:tr>
      <w:tr w:rsidR="007302C0" w:rsidRPr="00C459B6" w14:paraId="609AAC87" w14:textId="77777777" w:rsidTr="00F729CC">
        <w:trPr>
          <w:trHeight w:val="284"/>
          <w:jc w:val="center"/>
        </w:trPr>
        <w:tc>
          <w:tcPr>
            <w:tcW w:w="7371" w:type="dxa"/>
            <w:tcBorders>
              <w:right w:val="single" w:sz="4" w:space="0" w:color="0078C8"/>
            </w:tcBorders>
            <w:vAlign w:val="bottom"/>
          </w:tcPr>
          <w:p w14:paraId="612AF82C" w14:textId="77777777" w:rsidR="007302C0" w:rsidRPr="00C459B6" w:rsidRDefault="007302C0" w:rsidP="00F729CC">
            <w:pPr>
              <w:pStyle w:val="awsLauftext"/>
              <w:spacing w:after="0"/>
              <w:jc w:val="both"/>
              <w:rPr>
                <w:szCs w:val="20"/>
              </w:rPr>
            </w:pPr>
            <w:r>
              <w:rPr>
                <w:szCs w:val="20"/>
              </w:rPr>
              <w:t>Aktivierte Eigenleistungen und sonstige betriebliche Erträge</w:t>
            </w:r>
          </w:p>
        </w:tc>
        <w:tc>
          <w:tcPr>
            <w:tcW w:w="1691" w:type="dxa"/>
            <w:tcBorders>
              <w:left w:val="single" w:sz="4" w:space="0" w:color="0078C8"/>
              <w:right w:val="single" w:sz="4" w:space="0" w:color="0078C8"/>
            </w:tcBorders>
            <w:shd w:val="clear" w:color="auto" w:fill="92DDFF" w:themeFill="background2" w:themeFillTint="66"/>
            <w:vAlign w:val="center"/>
          </w:tcPr>
          <w:p w14:paraId="487F8EEB" w14:textId="77777777" w:rsidR="007302C0" w:rsidRPr="00C459B6" w:rsidRDefault="007302C0" w:rsidP="00F729CC">
            <w:pPr>
              <w:pStyle w:val="awsLauftext"/>
              <w:spacing w:after="0"/>
              <w:jc w:val="center"/>
              <w:rPr>
                <w:szCs w:val="20"/>
              </w:rPr>
            </w:pPr>
          </w:p>
        </w:tc>
      </w:tr>
      <w:tr w:rsidR="007302C0" w:rsidRPr="00C459B6" w14:paraId="4F80EE0D" w14:textId="77777777" w:rsidTr="00F729CC">
        <w:trPr>
          <w:trHeight w:val="284"/>
          <w:jc w:val="center"/>
        </w:trPr>
        <w:tc>
          <w:tcPr>
            <w:tcW w:w="7371" w:type="dxa"/>
            <w:tcBorders>
              <w:right w:val="single" w:sz="4" w:space="0" w:color="0078C8"/>
            </w:tcBorders>
            <w:vAlign w:val="bottom"/>
          </w:tcPr>
          <w:p w14:paraId="28D9AB1C" w14:textId="77777777" w:rsidR="007302C0" w:rsidRPr="00C459B6" w:rsidRDefault="007302C0" w:rsidP="00F729CC">
            <w:pPr>
              <w:pStyle w:val="awsLauftext"/>
              <w:spacing w:after="0"/>
              <w:jc w:val="both"/>
              <w:rPr>
                <w:szCs w:val="20"/>
              </w:rPr>
            </w:pPr>
            <w:r>
              <w:rPr>
                <w:szCs w:val="20"/>
              </w:rPr>
              <w:t>Aufwendungen für Material und sonstige bezogene Herstellungsleistungen</w:t>
            </w:r>
          </w:p>
        </w:tc>
        <w:tc>
          <w:tcPr>
            <w:tcW w:w="1691" w:type="dxa"/>
            <w:tcBorders>
              <w:left w:val="single" w:sz="4" w:space="0" w:color="0078C8"/>
              <w:right w:val="single" w:sz="4" w:space="0" w:color="0078C8"/>
            </w:tcBorders>
            <w:shd w:val="clear" w:color="auto" w:fill="92DDFF" w:themeFill="background2" w:themeFillTint="66"/>
            <w:vAlign w:val="center"/>
          </w:tcPr>
          <w:p w14:paraId="41861282" w14:textId="77777777" w:rsidR="007302C0" w:rsidRPr="00C459B6" w:rsidRDefault="007302C0" w:rsidP="00F729CC">
            <w:pPr>
              <w:pStyle w:val="awsLauftext"/>
              <w:spacing w:after="0"/>
              <w:jc w:val="center"/>
              <w:rPr>
                <w:szCs w:val="20"/>
              </w:rPr>
            </w:pPr>
          </w:p>
        </w:tc>
      </w:tr>
      <w:tr w:rsidR="007302C0" w:rsidRPr="00C459B6" w14:paraId="4C98877C" w14:textId="77777777" w:rsidTr="00F729CC">
        <w:trPr>
          <w:trHeight w:val="284"/>
          <w:jc w:val="center"/>
        </w:trPr>
        <w:tc>
          <w:tcPr>
            <w:tcW w:w="7371" w:type="dxa"/>
            <w:tcBorders>
              <w:right w:val="single" w:sz="4" w:space="0" w:color="0078C8"/>
            </w:tcBorders>
            <w:vAlign w:val="bottom"/>
          </w:tcPr>
          <w:p w14:paraId="203946FC" w14:textId="77777777" w:rsidR="007302C0" w:rsidRPr="00C459B6" w:rsidRDefault="007302C0" w:rsidP="00F729CC">
            <w:pPr>
              <w:pStyle w:val="awsLauftext"/>
              <w:spacing w:after="0"/>
              <w:jc w:val="both"/>
              <w:rPr>
                <w:szCs w:val="20"/>
              </w:rPr>
            </w:pPr>
            <w:r>
              <w:rPr>
                <w:szCs w:val="20"/>
              </w:rPr>
              <w:t>Personalaufwand</w:t>
            </w:r>
          </w:p>
        </w:tc>
        <w:tc>
          <w:tcPr>
            <w:tcW w:w="1691" w:type="dxa"/>
            <w:tcBorders>
              <w:left w:val="single" w:sz="4" w:space="0" w:color="0078C8"/>
              <w:right w:val="single" w:sz="4" w:space="0" w:color="0078C8"/>
            </w:tcBorders>
            <w:shd w:val="clear" w:color="auto" w:fill="92DDFF" w:themeFill="background2" w:themeFillTint="66"/>
            <w:vAlign w:val="center"/>
          </w:tcPr>
          <w:p w14:paraId="5064F85A" w14:textId="77777777" w:rsidR="007302C0" w:rsidRPr="00C459B6" w:rsidRDefault="007302C0" w:rsidP="00F729CC">
            <w:pPr>
              <w:pStyle w:val="awsLauftext"/>
              <w:spacing w:after="0"/>
              <w:jc w:val="center"/>
              <w:rPr>
                <w:szCs w:val="20"/>
              </w:rPr>
            </w:pPr>
          </w:p>
        </w:tc>
      </w:tr>
      <w:tr w:rsidR="007302C0" w:rsidRPr="00C459B6" w14:paraId="3CB1BFCC" w14:textId="77777777" w:rsidTr="00F729CC">
        <w:trPr>
          <w:trHeight w:val="284"/>
          <w:jc w:val="center"/>
        </w:trPr>
        <w:tc>
          <w:tcPr>
            <w:tcW w:w="7371" w:type="dxa"/>
            <w:tcBorders>
              <w:right w:val="single" w:sz="4" w:space="0" w:color="0078C8"/>
            </w:tcBorders>
            <w:vAlign w:val="bottom"/>
          </w:tcPr>
          <w:p w14:paraId="12928461" w14:textId="77777777" w:rsidR="007302C0" w:rsidRPr="00C459B6" w:rsidRDefault="007302C0" w:rsidP="00F729CC">
            <w:pPr>
              <w:pStyle w:val="awsLauftext"/>
              <w:spacing w:after="0"/>
              <w:jc w:val="both"/>
              <w:rPr>
                <w:szCs w:val="20"/>
              </w:rPr>
            </w:pPr>
            <w:r>
              <w:rPr>
                <w:szCs w:val="20"/>
              </w:rPr>
              <w:t>Sonstige betriebliche Aufwendungen</w:t>
            </w:r>
          </w:p>
        </w:tc>
        <w:tc>
          <w:tcPr>
            <w:tcW w:w="1691" w:type="dxa"/>
            <w:tcBorders>
              <w:left w:val="single" w:sz="4" w:space="0" w:color="0078C8"/>
              <w:right w:val="single" w:sz="4" w:space="0" w:color="0078C8"/>
            </w:tcBorders>
            <w:shd w:val="clear" w:color="auto" w:fill="92DDFF" w:themeFill="background2" w:themeFillTint="66"/>
            <w:vAlign w:val="center"/>
          </w:tcPr>
          <w:p w14:paraId="19ED3909" w14:textId="77777777" w:rsidR="007302C0" w:rsidRPr="00C459B6" w:rsidRDefault="007302C0" w:rsidP="00F729CC">
            <w:pPr>
              <w:pStyle w:val="awsLauftext"/>
              <w:spacing w:after="0"/>
              <w:jc w:val="center"/>
              <w:rPr>
                <w:szCs w:val="20"/>
              </w:rPr>
            </w:pPr>
          </w:p>
        </w:tc>
      </w:tr>
      <w:tr w:rsidR="007302C0" w:rsidRPr="00C459B6" w14:paraId="4F5BFC78" w14:textId="77777777" w:rsidTr="00F729CC">
        <w:trPr>
          <w:trHeight w:val="284"/>
          <w:jc w:val="center"/>
        </w:trPr>
        <w:tc>
          <w:tcPr>
            <w:tcW w:w="7371" w:type="dxa"/>
            <w:tcBorders>
              <w:right w:val="single" w:sz="4" w:space="0" w:color="0078C8"/>
            </w:tcBorders>
            <w:vAlign w:val="bottom"/>
          </w:tcPr>
          <w:p w14:paraId="06377327" w14:textId="77777777" w:rsidR="007302C0" w:rsidRPr="00C459B6" w:rsidRDefault="007302C0" w:rsidP="00F729CC">
            <w:pPr>
              <w:pStyle w:val="awsLauftext"/>
              <w:spacing w:after="0"/>
              <w:jc w:val="both"/>
              <w:rPr>
                <w:rFonts w:ascii="Arial Black" w:hAnsi="Arial Black"/>
                <w:szCs w:val="20"/>
              </w:rPr>
            </w:pPr>
            <w:r>
              <w:rPr>
                <w:rFonts w:ascii="Arial Black" w:hAnsi="Arial Black"/>
                <w:szCs w:val="20"/>
              </w:rPr>
              <w:t>EBITDA</w:t>
            </w:r>
          </w:p>
        </w:tc>
        <w:tc>
          <w:tcPr>
            <w:tcW w:w="1691" w:type="dxa"/>
            <w:tcBorders>
              <w:left w:val="single" w:sz="4" w:space="0" w:color="0078C8"/>
              <w:right w:val="single" w:sz="4" w:space="0" w:color="0078C8"/>
            </w:tcBorders>
            <w:shd w:val="clear" w:color="auto" w:fill="00A5EF" w:themeFill="background2"/>
            <w:vAlign w:val="center"/>
          </w:tcPr>
          <w:p w14:paraId="18494EAD" w14:textId="77777777" w:rsidR="007302C0" w:rsidRPr="00C459B6" w:rsidRDefault="007302C0" w:rsidP="00F729CC">
            <w:pPr>
              <w:pStyle w:val="awsLauftext"/>
              <w:spacing w:after="0"/>
              <w:jc w:val="center"/>
              <w:rPr>
                <w:szCs w:val="20"/>
              </w:rPr>
            </w:pPr>
          </w:p>
        </w:tc>
      </w:tr>
    </w:tbl>
    <w:p w14:paraId="50747059" w14:textId="77777777" w:rsidR="007302C0" w:rsidRDefault="007302C0" w:rsidP="00B74B24">
      <w:pPr>
        <w:pStyle w:val="awsAufzhlungEbene2"/>
        <w:numPr>
          <w:ilvl w:val="0"/>
          <w:numId w:val="0"/>
        </w:numPr>
        <w:ind w:left="1094"/>
        <w:rPr>
          <w:szCs w:val="20"/>
        </w:rPr>
      </w:pPr>
    </w:p>
    <w:p w14:paraId="4D088495" w14:textId="77777777" w:rsidR="007302C0" w:rsidRPr="00C459B6" w:rsidRDefault="007302C0" w:rsidP="00B74B24">
      <w:pPr>
        <w:pStyle w:val="awsAufzhlungEbene2"/>
        <w:numPr>
          <w:ilvl w:val="0"/>
          <w:numId w:val="0"/>
        </w:numPr>
        <w:ind w:left="1094"/>
        <w:rPr>
          <w:szCs w:val="20"/>
        </w:rPr>
      </w:pPr>
    </w:p>
    <w:p w14:paraId="5320922B" w14:textId="0C0FC86E" w:rsidR="00B74B24" w:rsidRPr="00C459B6" w:rsidRDefault="00B74B24" w:rsidP="00B74B24">
      <w:pPr>
        <w:pStyle w:val="awsAufzhlungEbene2"/>
        <w:numPr>
          <w:ilvl w:val="0"/>
          <w:numId w:val="0"/>
        </w:numPr>
        <w:ind w:left="1094"/>
        <w:rPr>
          <w:szCs w:val="20"/>
        </w:rPr>
      </w:pPr>
      <w:r w:rsidRPr="00C459B6">
        <w:rPr>
          <w:szCs w:val="20"/>
        </w:rPr>
        <w:t xml:space="preserve">Feststellungen: </w:t>
      </w:r>
      <w:r w:rsidRPr="00C459B6">
        <w:rPr>
          <w:color w:val="FF0000"/>
          <w:szCs w:val="20"/>
        </w:rPr>
        <w:t>Keine abweichenden Feststellungen</w:t>
      </w:r>
    </w:p>
    <w:p w14:paraId="5DF32046" w14:textId="77777777" w:rsidR="00941C00" w:rsidRPr="00C459B6" w:rsidRDefault="00941C00" w:rsidP="00B37EA9">
      <w:pPr>
        <w:pStyle w:val="awsLauftext"/>
        <w:rPr>
          <w:szCs w:val="20"/>
        </w:rPr>
      </w:pPr>
    </w:p>
    <w:p w14:paraId="446E10A8" w14:textId="08571EC8" w:rsidR="00C54F33" w:rsidRPr="00C459B6" w:rsidRDefault="00C54F33" w:rsidP="00B37EA9">
      <w:pPr>
        <w:pStyle w:val="awsLauftext"/>
        <w:rPr>
          <w:szCs w:val="20"/>
        </w:rPr>
      </w:pPr>
      <w:r w:rsidRPr="00C459B6">
        <w:rPr>
          <w:szCs w:val="20"/>
        </w:rPr>
        <w:br/>
        <w:t>Die Ergebnisse unserer Untersuchungshandlungen</w:t>
      </w:r>
      <w:r w:rsidRPr="00C459B6" w:rsidDel="00D12B2D">
        <w:rPr>
          <w:szCs w:val="20"/>
        </w:rPr>
        <w:t xml:space="preserve"> </w:t>
      </w:r>
      <w:r w:rsidRPr="00C459B6">
        <w:rPr>
          <w:szCs w:val="20"/>
        </w:rPr>
        <w:t>beziehen sich auf die Darstellungen im beiliegenden Antrag.</w:t>
      </w:r>
    </w:p>
    <w:p w14:paraId="0B30C2C3" w14:textId="77777777" w:rsidR="00C54F33" w:rsidRPr="00C459B6" w:rsidRDefault="00C54F33" w:rsidP="00B37EA9">
      <w:pPr>
        <w:pStyle w:val="awsHeadline"/>
        <w:rPr>
          <w:szCs w:val="20"/>
        </w:rPr>
      </w:pPr>
      <w:r w:rsidRPr="00C459B6">
        <w:rPr>
          <w:szCs w:val="20"/>
        </w:rPr>
        <w:t>Verantwortlichkeiten des Auftraggebers und des Auftragnehmers</w:t>
      </w:r>
    </w:p>
    <w:p w14:paraId="68AC6ABC" w14:textId="77777777" w:rsidR="00C54F33" w:rsidRPr="00C459B6" w:rsidRDefault="00C54F33" w:rsidP="00B37EA9">
      <w:pPr>
        <w:pStyle w:val="awsLauftext"/>
        <w:rPr>
          <w:strike/>
          <w:szCs w:val="20"/>
        </w:rPr>
      </w:pPr>
      <w:r w:rsidRPr="00C459B6">
        <w:rPr>
          <w:szCs w:val="20"/>
        </w:rPr>
        <w:t>Unser Auftrag wurde unter Beachtung der österreichischen berufsüblichen Grundsätze zu vereinbarten Untersuchungshandlungen (KFS/PG 14) durchgeführt.</w:t>
      </w:r>
    </w:p>
    <w:p w14:paraId="39879B78" w14:textId="77777777" w:rsidR="00C54F33" w:rsidRPr="00C459B6" w:rsidRDefault="00C54F33" w:rsidP="00B37EA9">
      <w:pPr>
        <w:pStyle w:val="awsLauftext"/>
        <w:rPr>
          <w:szCs w:val="20"/>
        </w:rPr>
      </w:pPr>
      <w:bookmarkStart w:id="8" w:name="_Hlk119845823"/>
      <w:r w:rsidRPr="00C459B6">
        <w:rPr>
          <w:szCs w:val="20"/>
        </w:rPr>
        <w:t>Für Zwecke dieses Auftrags bestehen spezifische Unabhängigkeitsanforderungen gemäß der Richtlinie, die von uns zu beachten sind.</w:t>
      </w:r>
    </w:p>
    <w:bookmarkEnd w:id="8"/>
    <w:p w14:paraId="0154A087" w14:textId="77777777" w:rsidR="00B74B24" w:rsidRPr="00C459B6" w:rsidRDefault="00C54F33" w:rsidP="000875D1">
      <w:pPr>
        <w:rPr>
          <w:rStyle w:val="awsLauftextZchn"/>
          <w:szCs w:val="20"/>
        </w:rPr>
      </w:pPr>
      <w:r w:rsidRPr="00C459B6">
        <w:rPr>
          <w:rStyle w:val="awsLauftextZchn"/>
          <w:szCs w:val="20"/>
        </w:rPr>
        <w:t>Da die oben genannten Untersuchungshandlungen weder eine Prüfung, prüferische Durchsicht oder sonstige Prüfung in Übereinstimmung mit österreichischen Grundsätzen noch mit den International Standards on Auditing (ISA), International Standards on Review Engagements (ISRE) oder International Standards on Assurance Engagements (ISAE) darstellen, geben wir keine Zusicherung über den geplanten Antrag für einen Energiekostenzuschuss durch Ihre Gesellschaft bei der aws</w:t>
      </w:r>
      <w:r w:rsidRPr="00C459B6" w:rsidDel="00AB3617">
        <w:rPr>
          <w:rStyle w:val="awsLauftextZchn"/>
          <w:szCs w:val="20"/>
        </w:rPr>
        <w:t xml:space="preserve"> </w:t>
      </w:r>
      <w:r w:rsidRPr="00C459B6">
        <w:rPr>
          <w:rStyle w:val="awsLauftextZchn"/>
          <w:szCs w:val="20"/>
        </w:rPr>
        <w:t xml:space="preserve">zum </w:t>
      </w:r>
      <w:r w:rsidR="000875D1" w:rsidRPr="00C459B6">
        <w:rPr>
          <w:rFonts w:ascii="Arial" w:hAnsi="Arial" w:cs="Arial"/>
          <w:color w:val="000000" w:themeColor="text1"/>
          <w:sz w:val="20"/>
          <w:szCs w:val="20"/>
        </w:rPr>
        <w:fldChar w:fldCharType="begin">
          <w:ffData>
            <w:name w:val=""/>
            <w:enabled/>
            <w:calcOnExit w:val="0"/>
            <w:textInput>
              <w:default w:val="TT. Monat JJJJ"/>
            </w:textInput>
          </w:ffData>
        </w:fldChar>
      </w:r>
      <w:r w:rsidR="000875D1" w:rsidRPr="00C459B6">
        <w:rPr>
          <w:rFonts w:ascii="Arial" w:hAnsi="Arial" w:cs="Arial"/>
          <w:color w:val="000000" w:themeColor="text1"/>
          <w:sz w:val="20"/>
          <w:szCs w:val="20"/>
        </w:rPr>
        <w:instrText xml:space="preserve"> FORMTEXT </w:instrText>
      </w:r>
      <w:r w:rsidR="000875D1" w:rsidRPr="00C459B6">
        <w:rPr>
          <w:rFonts w:ascii="Arial" w:hAnsi="Arial" w:cs="Arial"/>
          <w:color w:val="000000" w:themeColor="text1"/>
          <w:sz w:val="20"/>
          <w:szCs w:val="20"/>
        </w:rPr>
      </w:r>
      <w:r w:rsidR="000875D1" w:rsidRPr="00C459B6">
        <w:rPr>
          <w:rFonts w:ascii="Arial" w:hAnsi="Arial" w:cs="Arial"/>
          <w:color w:val="000000" w:themeColor="text1"/>
          <w:sz w:val="20"/>
          <w:szCs w:val="20"/>
        </w:rPr>
        <w:fldChar w:fldCharType="separate"/>
      </w:r>
      <w:r w:rsidR="001B61AC" w:rsidRPr="00C459B6">
        <w:rPr>
          <w:rFonts w:ascii="Arial" w:hAnsi="Arial" w:cs="Arial"/>
          <w:noProof/>
          <w:color w:val="000000" w:themeColor="text1"/>
          <w:sz w:val="20"/>
          <w:szCs w:val="20"/>
        </w:rPr>
        <w:t>TT. Monat JJJJ</w:t>
      </w:r>
      <w:r w:rsidR="000875D1" w:rsidRPr="00C459B6">
        <w:rPr>
          <w:rFonts w:ascii="Arial" w:hAnsi="Arial" w:cs="Arial"/>
          <w:color w:val="000000" w:themeColor="text1"/>
          <w:sz w:val="20"/>
          <w:szCs w:val="20"/>
        </w:rPr>
        <w:fldChar w:fldCharType="end"/>
      </w:r>
      <w:r w:rsidR="000875D1" w:rsidRPr="00C459B6">
        <w:rPr>
          <w:rFonts w:ascii="Arial" w:hAnsi="Arial" w:cs="Arial"/>
          <w:color w:val="000000" w:themeColor="text1"/>
          <w:sz w:val="20"/>
          <w:szCs w:val="20"/>
        </w:rPr>
        <w:t xml:space="preserve"> </w:t>
      </w:r>
      <w:r w:rsidRPr="00C459B6">
        <w:rPr>
          <w:rStyle w:val="awsLauftextZchn"/>
          <w:szCs w:val="20"/>
        </w:rPr>
        <w:t xml:space="preserve">ab. </w:t>
      </w:r>
    </w:p>
    <w:p w14:paraId="036D1753" w14:textId="77777777" w:rsidR="00B74B24" w:rsidRPr="00C459B6" w:rsidRDefault="00B74B24" w:rsidP="000875D1">
      <w:pPr>
        <w:rPr>
          <w:rStyle w:val="awsLauftextZchn"/>
          <w:szCs w:val="20"/>
        </w:rPr>
      </w:pPr>
    </w:p>
    <w:p w14:paraId="22641706" w14:textId="0A553F61" w:rsidR="00C54F33" w:rsidRPr="00C459B6" w:rsidRDefault="00C54F33" w:rsidP="000875D1">
      <w:pPr>
        <w:rPr>
          <w:sz w:val="20"/>
          <w:szCs w:val="20"/>
        </w:rPr>
      </w:pPr>
      <w:r w:rsidRPr="00C459B6">
        <w:rPr>
          <w:rStyle w:val="awsLauftextZchn"/>
          <w:szCs w:val="20"/>
        </w:rPr>
        <w:t>Weiters wurde auftragsgemäß keine materielle Prüfung der dem Antrag zu Grunde liegenden Daten vorgenommen.</w:t>
      </w:r>
      <w:r w:rsidRPr="00C459B6">
        <w:rPr>
          <w:sz w:val="20"/>
          <w:szCs w:val="20"/>
        </w:rPr>
        <w:t xml:space="preserve"> </w:t>
      </w:r>
    </w:p>
    <w:p w14:paraId="74D3FF24" w14:textId="77777777" w:rsidR="00C54F33" w:rsidRPr="00C459B6" w:rsidRDefault="00C54F33" w:rsidP="00B37EA9">
      <w:pPr>
        <w:pStyle w:val="awsLauftext"/>
        <w:rPr>
          <w:szCs w:val="20"/>
        </w:rPr>
      </w:pPr>
      <w:r w:rsidRPr="00C459B6">
        <w:rPr>
          <w:szCs w:val="20"/>
        </w:rPr>
        <w:t xml:space="preserve">Wenn wir zusätzliche Untersuchungshandlungen vorgenommen oder eine Prüfung, prüferische Durchsicht oder sonstige Prüfung durchgeführt hätten, wären von uns möglicherweise andere Sachverhalte festgestellt worden, über die Ihnen dann berichtet worden wäre. Folglich machen wir keine Aussagen darüber, ob die von uns durchgeführten Tätigkeiten für Ihre Zwecke ausreichend </w:t>
      </w:r>
      <w:r w:rsidRPr="00C459B6">
        <w:rPr>
          <w:szCs w:val="20"/>
        </w:rPr>
        <w:lastRenderedPageBreak/>
        <w:t xml:space="preserve">sind. Die durchgeführten Untersuchungshandlungen sind möglicherweise nicht für andere Zwecke geeignet. </w:t>
      </w:r>
    </w:p>
    <w:p w14:paraId="03F0109A" w14:textId="77777777" w:rsidR="00C54F33" w:rsidRPr="00C459B6" w:rsidRDefault="00C54F33" w:rsidP="00B37EA9">
      <w:pPr>
        <w:pStyle w:val="awsLauftext"/>
        <w:rPr>
          <w:szCs w:val="20"/>
          <w:lang w:val="de-DE"/>
        </w:rPr>
      </w:pPr>
      <w:r w:rsidRPr="00C459B6">
        <w:rPr>
          <w:szCs w:val="20"/>
        </w:rPr>
        <w:t>Sie sind für die Zusammenstellung aller Unterlagen, Nachweise und Berechnungen,</w:t>
      </w:r>
      <w:r w:rsidRPr="00C459B6">
        <w:rPr>
          <w:i/>
          <w:iCs/>
          <w:szCs w:val="20"/>
        </w:rPr>
        <w:t xml:space="preserve"> </w:t>
      </w:r>
      <w:r w:rsidRPr="00C459B6">
        <w:rPr>
          <w:szCs w:val="20"/>
        </w:rPr>
        <w:t>zu denen die vereinbarten Untersuchungshandlungen durchgeführt werden, in Übereinstimmung mit dem Einbringen eines Förderantrags gemäß Pkt. 11.1 der Richtlinie verantwortlich. Sie sind für die Auswahl der entsprechend der Richtlinie durchgeführten Untersuchungshandlungen verantwortlich und dafür, dass diese für Ihre Zwecke geeignet sind.</w:t>
      </w:r>
    </w:p>
    <w:p w14:paraId="09ADDF04" w14:textId="77777777" w:rsidR="00C54F33" w:rsidRPr="00C459B6" w:rsidRDefault="00C54F33" w:rsidP="00B37EA9">
      <w:pPr>
        <w:pStyle w:val="awsHeadline"/>
        <w:rPr>
          <w:szCs w:val="20"/>
        </w:rPr>
      </w:pPr>
      <w:r w:rsidRPr="00C459B6">
        <w:rPr>
          <w:szCs w:val="20"/>
        </w:rPr>
        <w:t>Verwendungsbeschränkung</w:t>
      </w:r>
    </w:p>
    <w:p w14:paraId="6E513F4B" w14:textId="49185DF7" w:rsidR="00C54F33" w:rsidRPr="00C459B6" w:rsidRDefault="00C54F33" w:rsidP="00B37EA9">
      <w:pPr>
        <w:pStyle w:val="awsLauftext"/>
        <w:rPr>
          <w:szCs w:val="20"/>
          <w:lang w:val="de-DE"/>
        </w:rPr>
      </w:pPr>
      <w:r w:rsidRPr="00C459B6">
        <w:rPr>
          <w:szCs w:val="20"/>
        </w:rPr>
        <w:t xml:space="preserve">Diese Untersuchungshandlungen dienen dazu, Ihr Unternehmen </w:t>
      </w:r>
      <w:bookmarkStart w:id="9" w:name="_Hlk119846279"/>
      <w:r w:rsidRPr="00C459B6">
        <w:rPr>
          <w:szCs w:val="20"/>
        </w:rPr>
        <w:t xml:space="preserve">beim Einbringen eines geplanten Antrags für einen Energiekostenzuschuss </w:t>
      </w:r>
      <w:bookmarkEnd w:id="9"/>
      <w:r w:rsidRPr="00C459B6">
        <w:rPr>
          <w:szCs w:val="20"/>
        </w:rPr>
        <w:t>bei der aws</w:t>
      </w:r>
      <w:r w:rsidRPr="00C459B6" w:rsidDel="00AB3617">
        <w:rPr>
          <w:color w:val="FF0000"/>
          <w:szCs w:val="20"/>
        </w:rPr>
        <w:t xml:space="preserve"> </w:t>
      </w:r>
      <w:r w:rsidRPr="00C459B6">
        <w:rPr>
          <w:szCs w:val="20"/>
        </w:rPr>
        <w:t xml:space="preserve">zu unterstützen. Unser Bericht mit den Feststellungen zu unseren Untersuchungshandlungen darf nur an die aws </w:t>
      </w:r>
      <w:bookmarkStart w:id="10" w:name="_Hlk119846343"/>
      <w:r w:rsidRPr="00C459B6">
        <w:rPr>
          <w:szCs w:val="20"/>
        </w:rPr>
        <w:t xml:space="preserve">und unter den in Punkt 11.4 der Richtlinie genannten Haftungsregelungen weitergegeben werden. </w:t>
      </w:r>
      <w:bookmarkStart w:id="11" w:name="_Hlk119846410"/>
      <w:bookmarkEnd w:id="10"/>
      <w:r w:rsidRPr="00C459B6">
        <w:rPr>
          <w:szCs w:val="20"/>
        </w:rPr>
        <w:t>E</w:t>
      </w:r>
      <w:proofErr w:type="spellStart"/>
      <w:r w:rsidRPr="00C459B6">
        <w:rPr>
          <w:szCs w:val="20"/>
          <w:lang w:val="de-DE"/>
        </w:rPr>
        <w:t>ine</w:t>
      </w:r>
      <w:proofErr w:type="spellEnd"/>
      <w:r w:rsidRPr="00C459B6">
        <w:rPr>
          <w:szCs w:val="20"/>
          <w:lang w:val="de-DE"/>
        </w:rPr>
        <w:t xml:space="preserve"> auszugsweise Weitergabe des Berichts (z</w:t>
      </w:r>
      <w:r w:rsidR="000A5901" w:rsidRPr="00C459B6">
        <w:rPr>
          <w:szCs w:val="20"/>
          <w:lang w:val="de-DE"/>
        </w:rPr>
        <w:t>.</w:t>
      </w:r>
      <w:r w:rsidRPr="00C459B6">
        <w:rPr>
          <w:szCs w:val="20"/>
          <w:lang w:val="de-DE"/>
        </w:rPr>
        <w:t>B</w:t>
      </w:r>
      <w:r w:rsidR="00885987">
        <w:rPr>
          <w:szCs w:val="20"/>
          <w:lang w:val="de-DE"/>
        </w:rPr>
        <w:t>.</w:t>
      </w:r>
      <w:r w:rsidRPr="00C459B6">
        <w:rPr>
          <w:szCs w:val="20"/>
          <w:lang w:val="de-DE"/>
        </w:rPr>
        <w:t xml:space="preserve"> von Beilagen zum Bericht) ist nicht gestattet.</w:t>
      </w:r>
      <w:bookmarkEnd w:id="11"/>
    </w:p>
    <w:p w14:paraId="3DF60BD8" w14:textId="77777777" w:rsidR="00C54F33" w:rsidRPr="00C459B6" w:rsidRDefault="00C54F33" w:rsidP="00B37EA9">
      <w:pPr>
        <w:pStyle w:val="awsLauftext"/>
        <w:rPr>
          <w:szCs w:val="20"/>
        </w:rPr>
      </w:pPr>
      <w:r w:rsidRPr="00C459B6">
        <w:rPr>
          <w:szCs w:val="20"/>
        </w:rPr>
        <w:t>Da unser Bericht ausschließlich im Auftrag und im Interesse des Auftraggebers erstellt wird, bildet er keine Grundlage für ein allfälliges Vertrauen anderer dritter Personen auf seinen Inhalt. Ansprüche anderer dritter Personen können daher daraus nicht abgeleitet werden. Dementsprechend darf dieser Bericht weder gänzlich noch auszugsweise ohne unser ausdrückliches Einverständnis an andere Dritte weitergegeben werden.</w:t>
      </w:r>
    </w:p>
    <w:p w14:paraId="23313104" w14:textId="77777777" w:rsidR="00C54F33" w:rsidRPr="00C459B6" w:rsidRDefault="00C54F33" w:rsidP="00B37EA9">
      <w:pPr>
        <w:pStyle w:val="awsLauftext"/>
        <w:rPr>
          <w:szCs w:val="20"/>
        </w:rPr>
      </w:pPr>
      <w:r w:rsidRPr="00C459B6">
        <w:rPr>
          <w:szCs w:val="20"/>
        </w:rPr>
        <w:t>Da unser Bericht nicht zur Veröffentlichung bestimmt ist, darf er weder ganz noch teilweise in einem der Öffentlichkeit zugänglichen Dokument, im Internet oder in anderen an die Öffentlichkeit gerichteten Medien veröffentlicht oder in solchen Veröffentlichungen auf ihn Bezug genommen werden.</w:t>
      </w:r>
    </w:p>
    <w:p w14:paraId="31322E3C" w14:textId="77777777" w:rsidR="00C54F33" w:rsidRPr="00C459B6" w:rsidRDefault="00C54F33" w:rsidP="00B37EA9">
      <w:pPr>
        <w:pStyle w:val="awsLauftext"/>
        <w:rPr>
          <w:szCs w:val="20"/>
        </w:rPr>
      </w:pPr>
      <w:r w:rsidRPr="00C459B6">
        <w:rPr>
          <w:szCs w:val="20"/>
        </w:rPr>
        <w:t>Der Bericht spiegelt den Stand der Erkenntnisse wider, die zum Zeitpunkt der Erstellung vorlagen. Eine Aktualisierung des Berichts ist nicht Gegenstand der Beauftragung und dementsprechend nicht vorgesehen. Eine Verpflichtung, Sie auf neuere Erkenntnisse und Entwicklungen hinzuweisen, übernehmen wir nicht.</w:t>
      </w:r>
    </w:p>
    <w:p w14:paraId="2E6BB71D" w14:textId="77777777" w:rsidR="00C54F33" w:rsidRPr="00C459B6" w:rsidRDefault="00C54F33" w:rsidP="00B37EA9">
      <w:pPr>
        <w:pStyle w:val="awsHeadline"/>
        <w:rPr>
          <w:szCs w:val="20"/>
        </w:rPr>
      </w:pPr>
      <w:r w:rsidRPr="00C459B6">
        <w:rPr>
          <w:szCs w:val="20"/>
        </w:rPr>
        <w:t>Auftragsbedingungen</w:t>
      </w:r>
    </w:p>
    <w:p w14:paraId="755C9432" w14:textId="2F43BE17" w:rsidR="00C54F33" w:rsidRPr="00C459B6" w:rsidRDefault="00C54F33" w:rsidP="00B37EA9">
      <w:pPr>
        <w:pStyle w:val="awsLauftext"/>
        <w:rPr>
          <w:szCs w:val="20"/>
        </w:rPr>
      </w:pPr>
      <w:r w:rsidRPr="00C459B6">
        <w:rPr>
          <w:szCs w:val="20"/>
        </w:rPr>
        <w:t xml:space="preserve">Wir erstatten diesen Bericht auf Grundlage des mit Ihnen geschlossenen Auftrags, dem auch mit Wirkung gegenüber </w:t>
      </w:r>
      <w:proofErr w:type="gramStart"/>
      <w:r w:rsidRPr="00C459B6">
        <w:rPr>
          <w:szCs w:val="20"/>
        </w:rPr>
        <w:t>Dritten</w:t>
      </w:r>
      <w:proofErr w:type="gramEnd"/>
      <w:r w:rsidRPr="00C459B6">
        <w:rPr>
          <w:szCs w:val="20"/>
        </w:rPr>
        <w:t xml:space="preserve"> die diesem Bericht beigefügten </w:t>
      </w:r>
      <w:r w:rsidR="00CB709D">
        <w:rPr>
          <w:szCs w:val="20"/>
        </w:rPr>
        <w:t>AGB für Bilanzbuchhalter</w:t>
      </w:r>
      <w:r w:rsidR="00CB709D" w:rsidRPr="00C459B6">
        <w:rPr>
          <w:szCs w:val="20"/>
        </w:rPr>
        <w:t xml:space="preserve"> </w:t>
      </w:r>
      <w:r w:rsidRPr="00C459B6">
        <w:rPr>
          <w:szCs w:val="20"/>
        </w:rPr>
        <w:t xml:space="preserve">zugrunde liegen. </w:t>
      </w:r>
    </w:p>
    <w:p w14:paraId="7BAE38FF" w14:textId="2980829E" w:rsidR="00C54F33" w:rsidRPr="00C459B6" w:rsidRDefault="00C54F33" w:rsidP="00C54F33">
      <w:pPr>
        <w:rPr>
          <w:rFonts w:cs="Arial"/>
          <w:sz w:val="20"/>
          <w:szCs w:val="20"/>
        </w:rPr>
      </w:pPr>
    </w:p>
    <w:p w14:paraId="421FBFF7" w14:textId="57143508" w:rsidR="00DF27D8" w:rsidRPr="00C459B6" w:rsidRDefault="00DF27D8" w:rsidP="00C54F33">
      <w:pPr>
        <w:rPr>
          <w:rFonts w:cs="Arial"/>
          <w:sz w:val="20"/>
          <w:szCs w:val="20"/>
        </w:rPr>
      </w:pPr>
    </w:p>
    <w:p w14:paraId="3D4346A1" w14:textId="0FF0E481" w:rsidR="00DF27D8" w:rsidRPr="00C459B6" w:rsidRDefault="00DF27D8" w:rsidP="00C54F33">
      <w:pPr>
        <w:rPr>
          <w:rFonts w:cs="Arial"/>
          <w:sz w:val="20"/>
          <w:szCs w:val="20"/>
        </w:rPr>
      </w:pPr>
    </w:p>
    <w:p w14:paraId="277AD1ED" w14:textId="2DD43941" w:rsidR="00DF27D8" w:rsidRPr="00C459B6" w:rsidRDefault="00DF27D8" w:rsidP="00C54F33">
      <w:pPr>
        <w:rPr>
          <w:rFonts w:cs="Arial"/>
          <w:sz w:val="20"/>
          <w:szCs w:val="20"/>
        </w:rPr>
      </w:pPr>
    </w:p>
    <w:p w14:paraId="41A54961" w14:textId="77777777" w:rsidR="00DF27D8" w:rsidRPr="00C459B6" w:rsidRDefault="00DF27D8" w:rsidP="00C54F33">
      <w:pPr>
        <w:rPr>
          <w:rFonts w:cs="Arial"/>
          <w:sz w:val="20"/>
          <w:szCs w:val="20"/>
        </w:rPr>
      </w:pPr>
    </w:p>
    <w:p w14:paraId="423EB4A7" w14:textId="77777777" w:rsidR="00DF27D8" w:rsidRPr="00C459B6" w:rsidRDefault="00DF27D8" w:rsidP="00C54F33">
      <w:pPr>
        <w:rPr>
          <w:rFonts w:cs="Arial"/>
          <w:sz w:val="20"/>
          <w:szCs w:val="20"/>
        </w:rPr>
      </w:pPr>
    </w:p>
    <w:bookmarkStart w:id="12" w:name="_Hlk137029908"/>
    <w:p w14:paraId="0D3268B0" w14:textId="0338EA46" w:rsidR="00DF27D8" w:rsidRPr="00C459B6" w:rsidRDefault="000875D1" w:rsidP="00DF27D8">
      <w:pPr>
        <w:rPr>
          <w:rFonts w:ascii="Arial" w:hAnsi="Arial" w:cs="Arial"/>
          <w:color w:val="000000" w:themeColor="text1"/>
          <w:sz w:val="20"/>
          <w:szCs w:val="20"/>
        </w:rPr>
      </w:pPr>
      <w:r w:rsidRPr="00C459B6">
        <w:rPr>
          <w:rFonts w:ascii="Arial" w:hAnsi="Arial" w:cs="Arial"/>
          <w:color w:val="000000" w:themeColor="text1"/>
          <w:sz w:val="20"/>
          <w:szCs w:val="20"/>
        </w:rPr>
        <w:fldChar w:fldCharType="begin">
          <w:ffData>
            <w:name w:val=""/>
            <w:enabled/>
            <w:calcOnExit w:val="0"/>
            <w:textInput>
              <w:default w:val="Ort"/>
            </w:textInput>
          </w:ffData>
        </w:fldChar>
      </w:r>
      <w:r w:rsidRPr="00C459B6">
        <w:rPr>
          <w:rFonts w:ascii="Arial" w:hAnsi="Arial" w:cs="Arial"/>
          <w:color w:val="000000" w:themeColor="text1"/>
          <w:sz w:val="20"/>
          <w:szCs w:val="20"/>
        </w:rPr>
        <w:instrText xml:space="preserve"> FORMTEXT </w:instrText>
      </w:r>
      <w:r w:rsidRPr="00C459B6">
        <w:rPr>
          <w:rFonts w:ascii="Arial" w:hAnsi="Arial" w:cs="Arial"/>
          <w:color w:val="000000" w:themeColor="text1"/>
          <w:sz w:val="20"/>
          <w:szCs w:val="20"/>
        </w:rPr>
      </w:r>
      <w:r w:rsidRPr="00C459B6">
        <w:rPr>
          <w:rFonts w:ascii="Arial" w:hAnsi="Arial" w:cs="Arial"/>
          <w:color w:val="000000" w:themeColor="text1"/>
          <w:sz w:val="20"/>
          <w:szCs w:val="20"/>
        </w:rPr>
        <w:fldChar w:fldCharType="separate"/>
      </w:r>
      <w:r w:rsidR="001B61AC" w:rsidRPr="00C459B6">
        <w:rPr>
          <w:rFonts w:ascii="Arial" w:hAnsi="Arial" w:cs="Arial"/>
          <w:noProof/>
          <w:color w:val="000000" w:themeColor="text1"/>
          <w:sz w:val="20"/>
          <w:szCs w:val="20"/>
        </w:rPr>
        <w:t>Ort</w:t>
      </w:r>
      <w:r w:rsidRPr="00C459B6">
        <w:rPr>
          <w:rFonts w:ascii="Arial" w:hAnsi="Arial" w:cs="Arial"/>
          <w:color w:val="000000" w:themeColor="text1"/>
          <w:sz w:val="20"/>
          <w:szCs w:val="20"/>
        </w:rPr>
        <w:fldChar w:fldCharType="end"/>
      </w:r>
      <w:r w:rsidR="00DF27D8" w:rsidRPr="00C459B6">
        <w:rPr>
          <w:rFonts w:ascii="Arial" w:hAnsi="Arial" w:cs="Arial"/>
          <w:color w:val="000000" w:themeColor="text1"/>
          <w:sz w:val="20"/>
          <w:szCs w:val="20"/>
        </w:rPr>
        <w:t>,</w:t>
      </w:r>
      <w:r w:rsidR="00DF27D8" w:rsidRPr="00C459B6">
        <w:rPr>
          <w:rFonts w:ascii="Arial" w:hAnsi="Arial" w:cs="Arial"/>
          <w:color w:val="000000" w:themeColor="text1"/>
          <w:sz w:val="20"/>
          <w:szCs w:val="20"/>
        </w:rPr>
        <w:tab/>
      </w:r>
      <w:r w:rsidR="00DF27D8" w:rsidRPr="00C459B6">
        <w:rPr>
          <w:rFonts w:ascii="Arial" w:hAnsi="Arial" w:cs="Arial"/>
          <w:color w:val="000000" w:themeColor="text1"/>
          <w:sz w:val="20"/>
          <w:szCs w:val="20"/>
        </w:rPr>
        <w:tab/>
        <w:t xml:space="preserve"> </w:t>
      </w:r>
      <w:r w:rsidRPr="00C459B6">
        <w:rPr>
          <w:rFonts w:ascii="Arial" w:hAnsi="Arial" w:cs="Arial"/>
          <w:color w:val="000000" w:themeColor="text1"/>
          <w:sz w:val="20"/>
          <w:szCs w:val="20"/>
        </w:rPr>
        <w:fldChar w:fldCharType="begin">
          <w:ffData>
            <w:name w:val="Datum"/>
            <w:enabled/>
            <w:calcOnExit w:val="0"/>
            <w:textInput>
              <w:default w:val="TT. Monat JJJJ"/>
            </w:textInput>
          </w:ffData>
        </w:fldChar>
      </w:r>
      <w:r w:rsidRPr="00C459B6">
        <w:rPr>
          <w:rFonts w:ascii="Arial" w:hAnsi="Arial" w:cs="Arial"/>
          <w:color w:val="000000" w:themeColor="text1"/>
          <w:sz w:val="20"/>
          <w:szCs w:val="20"/>
        </w:rPr>
        <w:instrText xml:space="preserve"> FORMTEXT </w:instrText>
      </w:r>
      <w:r w:rsidRPr="00C459B6">
        <w:rPr>
          <w:rFonts w:ascii="Arial" w:hAnsi="Arial" w:cs="Arial"/>
          <w:color w:val="000000" w:themeColor="text1"/>
          <w:sz w:val="20"/>
          <w:szCs w:val="20"/>
        </w:rPr>
      </w:r>
      <w:r w:rsidRPr="00C459B6">
        <w:rPr>
          <w:rFonts w:ascii="Arial" w:hAnsi="Arial" w:cs="Arial"/>
          <w:color w:val="000000" w:themeColor="text1"/>
          <w:sz w:val="20"/>
          <w:szCs w:val="20"/>
        </w:rPr>
        <w:fldChar w:fldCharType="separate"/>
      </w:r>
      <w:r w:rsidR="001B61AC" w:rsidRPr="00C459B6">
        <w:rPr>
          <w:rFonts w:ascii="Arial" w:hAnsi="Arial" w:cs="Arial"/>
          <w:noProof/>
          <w:color w:val="000000" w:themeColor="text1"/>
          <w:sz w:val="20"/>
          <w:szCs w:val="20"/>
        </w:rPr>
        <w:t>TT. Monat JJJJ</w:t>
      </w:r>
      <w:r w:rsidRPr="00C459B6">
        <w:rPr>
          <w:rFonts w:ascii="Arial" w:hAnsi="Arial" w:cs="Arial"/>
          <w:color w:val="000000" w:themeColor="text1"/>
          <w:sz w:val="20"/>
          <w:szCs w:val="20"/>
        </w:rPr>
        <w:fldChar w:fldCharType="end"/>
      </w:r>
      <w:bookmarkEnd w:id="12"/>
      <w:r w:rsidR="00DF27D8" w:rsidRPr="00C459B6">
        <w:rPr>
          <w:rFonts w:ascii="Arial" w:hAnsi="Arial" w:cs="Arial"/>
          <w:color w:val="000000" w:themeColor="text1"/>
          <w:sz w:val="20"/>
          <w:szCs w:val="20"/>
        </w:rPr>
        <w:t xml:space="preserve"> </w:t>
      </w:r>
      <w:r w:rsidR="00DF27D8" w:rsidRPr="00C459B6">
        <w:rPr>
          <w:rFonts w:ascii="Arial" w:hAnsi="Arial" w:cs="Arial"/>
          <w:color w:val="000000" w:themeColor="text1"/>
          <w:sz w:val="20"/>
          <w:szCs w:val="20"/>
        </w:rPr>
        <w:tab/>
      </w:r>
      <w:r w:rsidR="00DF27D8" w:rsidRPr="00C459B6">
        <w:rPr>
          <w:rFonts w:ascii="Arial" w:hAnsi="Arial" w:cs="Arial"/>
          <w:color w:val="000000" w:themeColor="text1"/>
          <w:sz w:val="20"/>
          <w:szCs w:val="20"/>
        </w:rPr>
        <w:tab/>
      </w:r>
      <w:r w:rsidR="00DF27D8" w:rsidRPr="00C459B6">
        <w:rPr>
          <w:rFonts w:ascii="Arial" w:hAnsi="Arial" w:cs="Arial"/>
          <w:color w:val="000000" w:themeColor="text1"/>
          <w:sz w:val="20"/>
          <w:szCs w:val="20"/>
        </w:rPr>
        <w:tab/>
        <w:t xml:space="preserve"> </w:t>
      </w:r>
      <w:r w:rsidR="00DF27D8" w:rsidRPr="00C459B6">
        <w:rPr>
          <w:rFonts w:ascii="Arial" w:hAnsi="Arial" w:cs="Arial"/>
          <w:color w:val="000000" w:themeColor="text1"/>
          <w:sz w:val="20"/>
          <w:szCs w:val="20"/>
        </w:rPr>
        <w:fldChar w:fldCharType="begin">
          <w:ffData>
            <w:name w:val=""/>
            <w:enabled/>
            <w:calcOnExit w:val="0"/>
            <w:statusText w:type="text" w:val="Fimra"/>
            <w:textInput>
              <w:default w:val="Name"/>
            </w:textInput>
          </w:ffData>
        </w:fldChar>
      </w:r>
      <w:r w:rsidR="00DF27D8" w:rsidRPr="00C459B6">
        <w:rPr>
          <w:rFonts w:ascii="Arial" w:hAnsi="Arial" w:cs="Arial"/>
          <w:color w:val="000000" w:themeColor="text1"/>
          <w:sz w:val="20"/>
          <w:szCs w:val="20"/>
        </w:rPr>
        <w:instrText xml:space="preserve"> FORMTEXT </w:instrText>
      </w:r>
      <w:r w:rsidR="00DF27D8" w:rsidRPr="00C459B6">
        <w:rPr>
          <w:rFonts w:ascii="Arial" w:hAnsi="Arial" w:cs="Arial"/>
          <w:color w:val="000000" w:themeColor="text1"/>
          <w:sz w:val="20"/>
          <w:szCs w:val="20"/>
        </w:rPr>
      </w:r>
      <w:r w:rsidR="00DF27D8" w:rsidRPr="00C459B6">
        <w:rPr>
          <w:rFonts w:ascii="Arial" w:hAnsi="Arial" w:cs="Arial"/>
          <w:color w:val="000000" w:themeColor="text1"/>
          <w:sz w:val="20"/>
          <w:szCs w:val="20"/>
        </w:rPr>
        <w:fldChar w:fldCharType="separate"/>
      </w:r>
      <w:r w:rsidR="001B61AC" w:rsidRPr="00C459B6">
        <w:rPr>
          <w:rFonts w:ascii="Arial" w:hAnsi="Arial" w:cs="Arial"/>
          <w:noProof/>
          <w:color w:val="000000" w:themeColor="text1"/>
          <w:sz w:val="20"/>
          <w:szCs w:val="20"/>
        </w:rPr>
        <w:t>Name</w:t>
      </w:r>
      <w:r w:rsidR="00DF27D8" w:rsidRPr="00C459B6">
        <w:rPr>
          <w:rFonts w:ascii="Arial" w:hAnsi="Arial" w:cs="Arial"/>
          <w:color w:val="000000" w:themeColor="text1"/>
          <w:sz w:val="20"/>
          <w:szCs w:val="20"/>
        </w:rPr>
        <w:fldChar w:fldCharType="end"/>
      </w:r>
      <w:r w:rsidR="00DF27D8" w:rsidRPr="00C459B6">
        <w:rPr>
          <w:rFonts w:ascii="Arial" w:hAnsi="Arial" w:cs="Arial"/>
          <w:color w:val="000000" w:themeColor="text1"/>
          <w:sz w:val="20"/>
          <w:szCs w:val="20"/>
        </w:rPr>
        <w:t xml:space="preserve"> </w:t>
      </w:r>
      <w:r w:rsidR="00DF27D8" w:rsidRPr="00C459B6">
        <w:rPr>
          <w:rFonts w:ascii="Arial" w:hAnsi="Arial" w:cs="Arial"/>
          <w:color w:val="000000" w:themeColor="text1"/>
          <w:sz w:val="20"/>
          <w:szCs w:val="20"/>
        </w:rPr>
        <w:tab/>
      </w:r>
      <w:r w:rsidR="00DF27D8" w:rsidRPr="00C459B6">
        <w:rPr>
          <w:rFonts w:ascii="Arial" w:hAnsi="Arial" w:cs="Arial"/>
          <w:color w:val="000000" w:themeColor="text1"/>
          <w:sz w:val="20"/>
          <w:szCs w:val="20"/>
        </w:rPr>
        <w:tab/>
      </w:r>
      <w:r w:rsidR="00DF27D8" w:rsidRPr="00C459B6">
        <w:rPr>
          <w:rFonts w:ascii="Arial" w:hAnsi="Arial" w:cs="Arial"/>
          <w:color w:val="000000" w:themeColor="text1"/>
          <w:sz w:val="20"/>
          <w:szCs w:val="20"/>
        </w:rPr>
        <w:tab/>
      </w:r>
      <w:r w:rsidR="00DF27D8" w:rsidRPr="00C459B6">
        <w:rPr>
          <w:rFonts w:ascii="Arial" w:hAnsi="Arial" w:cs="Arial"/>
          <w:color w:val="000000" w:themeColor="text1"/>
          <w:sz w:val="20"/>
          <w:szCs w:val="20"/>
        </w:rPr>
        <w:tab/>
      </w:r>
      <w:r w:rsidR="00DF27D8" w:rsidRPr="00C459B6">
        <w:rPr>
          <w:rFonts w:ascii="Arial" w:hAnsi="Arial" w:cs="Arial"/>
          <w:color w:val="000000" w:themeColor="text1"/>
          <w:sz w:val="20"/>
          <w:szCs w:val="20"/>
        </w:rPr>
        <w:fldChar w:fldCharType="begin">
          <w:ffData>
            <w:name w:val=""/>
            <w:enabled/>
            <w:calcOnExit w:val="0"/>
            <w:textInput>
              <w:default w:val="Unterschrift"/>
            </w:textInput>
          </w:ffData>
        </w:fldChar>
      </w:r>
      <w:r w:rsidR="00DF27D8" w:rsidRPr="00C459B6">
        <w:rPr>
          <w:rFonts w:ascii="Arial" w:hAnsi="Arial" w:cs="Arial"/>
          <w:color w:val="000000" w:themeColor="text1"/>
          <w:sz w:val="20"/>
          <w:szCs w:val="20"/>
        </w:rPr>
        <w:instrText xml:space="preserve"> FORMTEXT </w:instrText>
      </w:r>
      <w:r w:rsidR="00DF27D8" w:rsidRPr="00C459B6">
        <w:rPr>
          <w:rFonts w:ascii="Arial" w:hAnsi="Arial" w:cs="Arial"/>
          <w:color w:val="000000" w:themeColor="text1"/>
          <w:sz w:val="20"/>
          <w:szCs w:val="20"/>
        </w:rPr>
      </w:r>
      <w:r w:rsidR="00DF27D8" w:rsidRPr="00C459B6">
        <w:rPr>
          <w:rFonts w:ascii="Arial" w:hAnsi="Arial" w:cs="Arial"/>
          <w:color w:val="000000" w:themeColor="text1"/>
          <w:sz w:val="20"/>
          <w:szCs w:val="20"/>
        </w:rPr>
        <w:fldChar w:fldCharType="separate"/>
      </w:r>
      <w:r w:rsidR="001B61AC" w:rsidRPr="00C459B6">
        <w:rPr>
          <w:rFonts w:ascii="Arial" w:hAnsi="Arial" w:cs="Arial"/>
          <w:noProof/>
          <w:color w:val="000000" w:themeColor="text1"/>
          <w:sz w:val="20"/>
          <w:szCs w:val="20"/>
        </w:rPr>
        <w:t>Unterschrift</w:t>
      </w:r>
      <w:r w:rsidR="00DF27D8" w:rsidRPr="00C459B6">
        <w:rPr>
          <w:rFonts w:ascii="Arial" w:hAnsi="Arial" w:cs="Arial"/>
          <w:color w:val="000000" w:themeColor="text1"/>
          <w:sz w:val="20"/>
          <w:szCs w:val="20"/>
        </w:rPr>
        <w:fldChar w:fldCharType="end"/>
      </w:r>
    </w:p>
    <w:p w14:paraId="36E56D4D" w14:textId="77777777" w:rsidR="00C54F33" w:rsidRPr="00C459B6" w:rsidRDefault="00C54F33" w:rsidP="00C54F33">
      <w:pPr>
        <w:rPr>
          <w:rFonts w:cs="Arial"/>
          <w:b/>
          <w:sz w:val="20"/>
          <w:szCs w:val="20"/>
          <w:u w:val="single"/>
        </w:rPr>
      </w:pPr>
    </w:p>
    <w:p w14:paraId="1A9EF4F2" w14:textId="77777777" w:rsidR="00C54F33" w:rsidRPr="00C459B6" w:rsidRDefault="00C54F33" w:rsidP="00B37EA9">
      <w:pPr>
        <w:pStyle w:val="awsHeadline"/>
        <w:rPr>
          <w:szCs w:val="20"/>
        </w:rPr>
      </w:pPr>
      <w:r w:rsidRPr="00C459B6">
        <w:rPr>
          <w:szCs w:val="20"/>
        </w:rPr>
        <w:t xml:space="preserve">Beilagen </w:t>
      </w:r>
    </w:p>
    <w:p w14:paraId="354614B4" w14:textId="77777777" w:rsidR="00FF593D" w:rsidRPr="00C459B6" w:rsidRDefault="00FF593D" w:rsidP="008552C7">
      <w:pPr>
        <w:pStyle w:val="awsLauftext"/>
        <w:rPr>
          <w:szCs w:val="20"/>
        </w:rPr>
      </w:pPr>
      <w:r w:rsidRPr="00C459B6">
        <w:rPr>
          <w:szCs w:val="20"/>
        </w:rPr>
        <w:t xml:space="preserve">Vom Auftraggeber unterfertigter </w:t>
      </w:r>
      <w:r w:rsidR="00C54F33" w:rsidRPr="00C459B6">
        <w:rPr>
          <w:szCs w:val="20"/>
        </w:rPr>
        <w:t xml:space="preserve">Antrag </w:t>
      </w:r>
    </w:p>
    <w:p w14:paraId="47770946" w14:textId="2EC262A2" w:rsidR="001C3C55" w:rsidRPr="00C459B6" w:rsidRDefault="00C54F33" w:rsidP="008552C7">
      <w:pPr>
        <w:pStyle w:val="awsLauftext"/>
        <w:rPr>
          <w:szCs w:val="20"/>
        </w:rPr>
      </w:pPr>
      <w:r w:rsidRPr="00C459B6">
        <w:rPr>
          <w:szCs w:val="20"/>
        </w:rPr>
        <w:t xml:space="preserve">Allgemeine </w:t>
      </w:r>
      <w:r w:rsidR="00A0776D">
        <w:rPr>
          <w:szCs w:val="20"/>
        </w:rPr>
        <w:t>Geschäfts</w:t>
      </w:r>
      <w:r w:rsidR="00A0776D" w:rsidRPr="00C459B6">
        <w:rPr>
          <w:szCs w:val="20"/>
        </w:rPr>
        <w:t xml:space="preserve">bedingungen </w:t>
      </w:r>
      <w:r w:rsidRPr="00C459B6">
        <w:rPr>
          <w:szCs w:val="20"/>
        </w:rPr>
        <w:t xml:space="preserve">für </w:t>
      </w:r>
      <w:r w:rsidR="00CB709D">
        <w:rPr>
          <w:szCs w:val="20"/>
        </w:rPr>
        <w:t>Bilanzbuchhalter</w:t>
      </w:r>
      <w:r w:rsidR="00CB709D" w:rsidRPr="00C459B6">
        <w:rPr>
          <w:szCs w:val="20"/>
        </w:rPr>
        <w:t xml:space="preserve"> </w:t>
      </w:r>
      <w:r w:rsidRPr="00C459B6">
        <w:rPr>
          <w:szCs w:val="20"/>
        </w:rPr>
        <w:t>(„</w:t>
      </w:r>
      <w:r w:rsidR="00CB709D" w:rsidRPr="00C459B6">
        <w:rPr>
          <w:szCs w:val="20"/>
        </w:rPr>
        <w:t>A</w:t>
      </w:r>
      <w:r w:rsidR="00CB709D">
        <w:rPr>
          <w:szCs w:val="20"/>
        </w:rPr>
        <w:t>G</w:t>
      </w:r>
      <w:r w:rsidR="00CB709D" w:rsidRPr="00C459B6">
        <w:rPr>
          <w:szCs w:val="20"/>
        </w:rPr>
        <w:t>B</w:t>
      </w:r>
      <w:r w:rsidRPr="00C459B6">
        <w:rPr>
          <w:szCs w:val="20"/>
        </w:rPr>
        <w:t>“)</w:t>
      </w:r>
    </w:p>
    <w:sectPr w:rsidR="001C3C55" w:rsidRPr="00C459B6" w:rsidSect="002A09E1">
      <w:headerReference w:type="default" r:id="rId8"/>
      <w:footerReference w:type="default" r:id="rId9"/>
      <w:pgSz w:w="11906" w:h="16838" w:code="9"/>
      <w:pgMar w:top="1683" w:right="1418" w:bottom="2552" w:left="1418" w:header="624" w:footer="11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BF08F" w14:textId="77777777" w:rsidR="000F06E0" w:rsidRDefault="000F06E0" w:rsidP="00536800">
      <w:r>
        <w:separator/>
      </w:r>
    </w:p>
  </w:endnote>
  <w:endnote w:type="continuationSeparator" w:id="0">
    <w:p w14:paraId="77DBF4C4" w14:textId="77777777" w:rsidR="000F06E0" w:rsidRDefault="000F06E0" w:rsidP="00536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DE3A9FE4-06B2-4E1E-B719-DC890212965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embedRegular r:id="rId2" w:fontKey="{12005C46-ACA3-4B87-8394-20325D4CFBEC}"/>
    <w:embedBold r:id="rId3" w:fontKey="{E64DCA6B-518B-419B-8996-0C97F8E71BD1}"/>
  </w:font>
  <w:font w:name="HelveticaNeue LT 45 Light">
    <w:altName w:val="Arial"/>
    <w:charset w:val="00"/>
    <w:family w:val="swiss"/>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embedRegular r:id="rId4" w:subsetted="1" w:fontKey="{32853C43-E173-4B46-B812-FB86623AC60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E8C6" w14:textId="16D59421" w:rsidR="00A97365" w:rsidRDefault="000A5901" w:rsidP="000A5901">
    <w:pPr>
      <w:pStyle w:val="awsFuzeile"/>
    </w:pPr>
    <w:r>
      <w:t>aws Energiekostenzuschuss</w:t>
    </w:r>
    <w:r w:rsidRPr="00B43827">
      <w:t xml:space="preserve">| </w:t>
    </w:r>
    <w:r>
      <w:t xml:space="preserve">Vorlage </w:t>
    </w:r>
    <w:r w:rsidRPr="000A5901">
      <w:t xml:space="preserve">Musterbericht| Fassung vom </w:t>
    </w:r>
    <w:r w:rsidR="00F946AE">
      <w:t>08</w:t>
    </w:r>
    <w:r w:rsidRPr="000A5901">
      <w:t>.</w:t>
    </w:r>
    <w:r w:rsidR="00F946AE">
      <w:t>11</w:t>
    </w:r>
    <w:r w:rsidRPr="000A5901">
      <w:t xml:space="preserve">.2023 </w:t>
    </w:r>
    <w:r w:rsidRPr="00B43827">
      <w:t xml:space="preserve">| Seite </w:t>
    </w:r>
    <w:sdt>
      <w:sdtPr>
        <w:id w:val="-1873685283"/>
        <w:docPartObj>
          <w:docPartGallery w:val="Page Numbers (Top of Page)"/>
          <w:docPartUnique/>
        </w:docPartObj>
      </w:sdtPr>
      <w:sdtEndPr/>
      <w:sdtContent>
        <w:r w:rsidRPr="00536800">
          <w:fldChar w:fldCharType="begin"/>
        </w:r>
        <w:r w:rsidRPr="00B43827">
          <w:instrText>PAGE   \* MERGEFORMAT</w:instrText>
        </w:r>
        <w:r w:rsidRPr="00536800">
          <w:fldChar w:fldCharType="separate"/>
        </w:r>
        <w:r w:rsidR="006A768D">
          <w:rPr>
            <w:noProof/>
          </w:rPr>
          <w:t>2</w:t>
        </w:r>
        <w:r w:rsidRPr="00536800">
          <w:fldChar w:fldCharType="end"/>
        </w:r>
      </w:sdtContent>
    </w:sdt>
  </w:p>
  <w:p w14:paraId="3F204AE3" w14:textId="77777777" w:rsidR="000A5901" w:rsidRPr="00B43827" w:rsidRDefault="000A5901" w:rsidP="000A5901">
    <w:pPr>
      <w:pStyle w:val="awsFuzeil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5863B" w14:textId="77777777" w:rsidR="000F06E0" w:rsidRDefault="000F06E0" w:rsidP="00536800">
      <w:r>
        <w:separator/>
      </w:r>
    </w:p>
  </w:footnote>
  <w:footnote w:type="continuationSeparator" w:id="0">
    <w:p w14:paraId="712B8CAB" w14:textId="77777777" w:rsidR="000F06E0" w:rsidRDefault="000F06E0" w:rsidP="00536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8EC6" w14:textId="431BDEAC" w:rsidR="00A97365" w:rsidRPr="00536800" w:rsidRDefault="00A97365" w:rsidP="005C25C6">
    <w:pPr>
      <w:pStyle w:val="Kopfzeile"/>
      <w:tabs>
        <w:tab w:val="clear" w:pos="4536"/>
        <w:tab w:val="clear" w:pos="9072"/>
      </w:tabs>
      <w:spacing w:after="20"/>
      <w:ind w:right="-397"/>
      <w:jc w:val="right"/>
      <w:rPr>
        <w:rFonts w:ascii="HelveticaNeue LT 45 Light" w:hAnsi="HelveticaNeue LT 45 Light"/>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75C69AE"/>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3C690EE"/>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FF983724"/>
    <w:lvl w:ilvl="0">
      <w:start w:val="1"/>
      <w:numFmt w:val="bullet"/>
      <w:pStyle w:val="Aufzhlungszeichen"/>
      <w:lvlText w:val=""/>
      <w:lvlJc w:val="left"/>
      <w:pPr>
        <w:tabs>
          <w:tab w:val="num" w:pos="360"/>
        </w:tabs>
        <w:ind w:left="360" w:hanging="360"/>
      </w:pPr>
      <w:rPr>
        <w:rFonts w:ascii="Symbol" w:hAnsi="Symbol" w:hint="default"/>
      </w:rPr>
    </w:lvl>
  </w:abstractNum>
  <w:abstractNum w:abstractNumId="3" w15:restartNumberingAfterBreak="0">
    <w:nsid w:val="093C61EE"/>
    <w:multiLevelType w:val="hybridMultilevel"/>
    <w:tmpl w:val="08F4E708"/>
    <w:lvl w:ilvl="0" w:tplc="FD3C8536">
      <w:start w:val="1"/>
      <w:numFmt w:val="decimal"/>
      <w:pStyle w:val="Liste"/>
      <w:lvlText w:val="(%1)"/>
      <w:lvlJc w:val="left"/>
      <w:pPr>
        <w:ind w:left="1004" w:hanging="360"/>
      </w:pPr>
      <w:rPr>
        <w:rFonts w:ascii="Calibri" w:hAnsi="Calibri" w:hint="default"/>
        <w:b w:val="0"/>
        <w:i w:val="0"/>
        <w:strike w:val="0"/>
        <w:dstrike w:val="0"/>
        <w:color w:val="auto"/>
        <w:spacing w:val="0"/>
        <w:position w:val="0"/>
        <w:sz w:val="24"/>
        <w:u w:val="none"/>
        <w:effect w:val="none"/>
        <w14:stylisticSets/>
      </w:rPr>
    </w:lvl>
    <w:lvl w:ilvl="1" w:tplc="0C070019">
      <w:start w:val="1"/>
      <w:numFmt w:val="lowerLetter"/>
      <w:lvlText w:val="%2."/>
      <w:lvlJc w:val="left"/>
      <w:pPr>
        <w:ind w:left="1724" w:hanging="360"/>
      </w:pPr>
    </w:lvl>
    <w:lvl w:ilvl="2" w:tplc="0C07001B">
      <w:start w:val="1"/>
      <w:numFmt w:val="lowerRoman"/>
      <w:lvlText w:val="%3."/>
      <w:lvlJc w:val="right"/>
      <w:pPr>
        <w:ind w:left="2444" w:hanging="180"/>
      </w:pPr>
    </w:lvl>
    <w:lvl w:ilvl="3" w:tplc="0C07000F">
      <w:start w:val="1"/>
      <w:numFmt w:val="decimal"/>
      <w:lvlText w:val="%4."/>
      <w:lvlJc w:val="left"/>
      <w:pPr>
        <w:ind w:left="3164" w:hanging="360"/>
      </w:pPr>
    </w:lvl>
    <w:lvl w:ilvl="4" w:tplc="0C070019">
      <w:start w:val="1"/>
      <w:numFmt w:val="lowerLetter"/>
      <w:lvlText w:val="%5."/>
      <w:lvlJc w:val="left"/>
      <w:pPr>
        <w:ind w:left="3884" w:hanging="360"/>
      </w:pPr>
    </w:lvl>
    <w:lvl w:ilvl="5" w:tplc="0C07001B">
      <w:start w:val="1"/>
      <w:numFmt w:val="lowerRoman"/>
      <w:lvlText w:val="%6."/>
      <w:lvlJc w:val="right"/>
      <w:pPr>
        <w:ind w:left="4604" w:hanging="180"/>
      </w:pPr>
    </w:lvl>
    <w:lvl w:ilvl="6" w:tplc="0C07000F">
      <w:start w:val="1"/>
      <w:numFmt w:val="decimal"/>
      <w:lvlText w:val="%7."/>
      <w:lvlJc w:val="left"/>
      <w:pPr>
        <w:ind w:left="5324" w:hanging="360"/>
      </w:pPr>
    </w:lvl>
    <w:lvl w:ilvl="7" w:tplc="0C070019">
      <w:start w:val="1"/>
      <w:numFmt w:val="lowerLetter"/>
      <w:lvlText w:val="%8."/>
      <w:lvlJc w:val="left"/>
      <w:pPr>
        <w:ind w:left="6044" w:hanging="360"/>
      </w:pPr>
    </w:lvl>
    <w:lvl w:ilvl="8" w:tplc="0C07001B">
      <w:start w:val="1"/>
      <w:numFmt w:val="lowerRoman"/>
      <w:lvlText w:val="%9."/>
      <w:lvlJc w:val="right"/>
      <w:pPr>
        <w:ind w:left="6764" w:hanging="180"/>
      </w:pPr>
    </w:lvl>
  </w:abstractNum>
  <w:abstractNum w:abstractNumId="4" w15:restartNumberingAfterBreak="0">
    <w:nsid w:val="0E697A25"/>
    <w:multiLevelType w:val="hybridMultilevel"/>
    <w:tmpl w:val="7FD0E2AA"/>
    <w:lvl w:ilvl="0" w:tplc="42669D58">
      <w:start w:val="9"/>
      <w:numFmt w:val="bullet"/>
      <w:lvlText w:val="-"/>
      <w:lvlJc w:val="left"/>
      <w:pPr>
        <w:ind w:left="720" w:hanging="360"/>
      </w:pPr>
      <w:rPr>
        <w:rFonts w:ascii="Arial" w:eastAsiaTheme="minorHAnsi" w:hAnsi="Arial" w:cs="Arial"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0D91597"/>
    <w:multiLevelType w:val="hybridMultilevel"/>
    <w:tmpl w:val="06F65BE6"/>
    <w:lvl w:ilvl="0" w:tplc="0C070005">
      <w:start w:val="1"/>
      <w:numFmt w:val="bullet"/>
      <w:lvlText w:val=""/>
      <w:lvlJc w:val="left"/>
      <w:pPr>
        <w:ind w:left="644" w:hanging="360"/>
      </w:pPr>
      <w:rPr>
        <w:rFonts w:ascii="Wingdings" w:hAnsi="Wingdings" w:hint="default"/>
        <w:caps w:val="0"/>
        <w:strike w:val="0"/>
        <w:dstrike w:val="0"/>
        <w:vanish w:val="0"/>
        <w:color w:val="00377A"/>
        <w:u w:color="00377A"/>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7901D0A"/>
    <w:multiLevelType w:val="hybridMultilevel"/>
    <w:tmpl w:val="63D8D768"/>
    <w:lvl w:ilvl="0" w:tplc="8850F3C4">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184D7398"/>
    <w:multiLevelType w:val="hybridMultilevel"/>
    <w:tmpl w:val="7D468BA4"/>
    <w:lvl w:ilvl="0" w:tplc="B706F9D4">
      <w:start w:val="1"/>
      <w:numFmt w:val="bullet"/>
      <w:lvlText w:val=""/>
      <w:lvlJc w:val="left"/>
      <w:pPr>
        <w:ind w:left="720" w:hanging="360"/>
      </w:pPr>
      <w:rPr>
        <w:rFonts w:ascii="Symbol" w:hAnsi="Symbol" w:hint="default"/>
        <w:caps w:val="0"/>
        <w:strike w:val="0"/>
        <w:dstrike w:val="0"/>
        <w:vanish w:val="0"/>
        <w:color w:val="00377A"/>
        <w:u w:color="00377A"/>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9353D09"/>
    <w:multiLevelType w:val="hybridMultilevel"/>
    <w:tmpl w:val="371EC672"/>
    <w:lvl w:ilvl="0" w:tplc="FFFFFFFF">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cs="Courier New" w:hint="default"/>
      </w:rPr>
    </w:lvl>
    <w:lvl w:ilvl="2" w:tplc="0D1A1F90">
      <w:start w:val="1"/>
      <w:numFmt w:val="bullet"/>
      <w:lvlText w:val="–"/>
      <w:lvlJc w:val="left"/>
      <w:pPr>
        <w:ind w:left="794" w:hanging="397"/>
      </w:pPr>
      <w:rPr>
        <w:rFonts w:ascii="Arial" w:hAnsi="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824B0F"/>
    <w:multiLevelType w:val="hybridMultilevel"/>
    <w:tmpl w:val="66D455C2"/>
    <w:lvl w:ilvl="0" w:tplc="E0E4263C">
      <w:start w:val="11"/>
      <w:numFmt w:val="bullet"/>
      <w:lvlText w:val="-"/>
      <w:lvlJc w:val="left"/>
      <w:pPr>
        <w:ind w:left="720" w:hanging="360"/>
      </w:pPr>
      <w:rPr>
        <w:rFonts w:ascii="Arial" w:eastAsiaTheme="minorHAnsi" w:hAnsi="Arial" w:cs="Arial" w:hint="default"/>
        <w:caps w:val="0"/>
        <w:strike w:val="0"/>
        <w:dstrike w:val="0"/>
        <w:vanish w:val="0"/>
        <w:color w:val="00377A"/>
        <w:u w:color="00377A"/>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0384850"/>
    <w:multiLevelType w:val="hybridMultilevel"/>
    <w:tmpl w:val="BF30226C"/>
    <w:lvl w:ilvl="0" w:tplc="A61C2F8A">
      <w:start w:val="1"/>
      <w:numFmt w:val="bullet"/>
      <w:pStyle w:val="awsAufzhlungEbene2"/>
      <w:lvlText w:val="◦"/>
      <w:lvlJc w:val="left"/>
      <w:pPr>
        <w:ind w:left="1097" w:hanging="360"/>
      </w:pPr>
      <w:rPr>
        <w:rFonts w:ascii="Arial" w:hAnsi="Arial" w:hint="default"/>
        <w:caps w:val="0"/>
        <w:strike w:val="0"/>
        <w:dstrike w:val="0"/>
        <w:vanish w:val="0"/>
        <w:color w:val="00377A"/>
        <w:u w:color="00377A"/>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75777F7"/>
    <w:multiLevelType w:val="hybridMultilevel"/>
    <w:tmpl w:val="FD2E79A6"/>
    <w:lvl w:ilvl="0" w:tplc="DD1C2E3E">
      <w:start w:val="1"/>
      <w:numFmt w:val="bullet"/>
      <w:pStyle w:val="awsAufzhlungEbene3"/>
      <w:lvlText w:val="▪"/>
      <w:lvlJc w:val="left"/>
      <w:pPr>
        <w:ind w:left="987" w:hanging="360"/>
      </w:pPr>
      <w:rPr>
        <w:rFonts w:ascii="Arial" w:hAnsi="Arial" w:hint="default"/>
        <w:caps w:val="0"/>
        <w:strike w:val="0"/>
        <w:dstrike w:val="0"/>
        <w:vanish w:val="0"/>
        <w:color w:val="00377A"/>
        <w:u w:color="00377A"/>
        <w:vertAlign w:val="baseline"/>
      </w:rPr>
    </w:lvl>
    <w:lvl w:ilvl="1" w:tplc="04070003" w:tentative="1">
      <w:start w:val="1"/>
      <w:numFmt w:val="bullet"/>
      <w:lvlText w:val="o"/>
      <w:lvlJc w:val="left"/>
      <w:pPr>
        <w:ind w:left="1707" w:hanging="360"/>
      </w:pPr>
      <w:rPr>
        <w:rFonts w:ascii="Courier New" w:hAnsi="Courier New" w:cs="Courier New" w:hint="default"/>
      </w:rPr>
    </w:lvl>
    <w:lvl w:ilvl="2" w:tplc="04070005" w:tentative="1">
      <w:start w:val="1"/>
      <w:numFmt w:val="bullet"/>
      <w:lvlText w:val=""/>
      <w:lvlJc w:val="left"/>
      <w:pPr>
        <w:ind w:left="2427" w:hanging="360"/>
      </w:pPr>
      <w:rPr>
        <w:rFonts w:ascii="Wingdings" w:hAnsi="Wingdings" w:hint="default"/>
      </w:rPr>
    </w:lvl>
    <w:lvl w:ilvl="3" w:tplc="04070001" w:tentative="1">
      <w:start w:val="1"/>
      <w:numFmt w:val="bullet"/>
      <w:lvlText w:val=""/>
      <w:lvlJc w:val="left"/>
      <w:pPr>
        <w:ind w:left="3147" w:hanging="360"/>
      </w:pPr>
      <w:rPr>
        <w:rFonts w:ascii="Symbol" w:hAnsi="Symbol" w:hint="default"/>
      </w:rPr>
    </w:lvl>
    <w:lvl w:ilvl="4" w:tplc="04070003" w:tentative="1">
      <w:start w:val="1"/>
      <w:numFmt w:val="bullet"/>
      <w:lvlText w:val="o"/>
      <w:lvlJc w:val="left"/>
      <w:pPr>
        <w:ind w:left="3867" w:hanging="360"/>
      </w:pPr>
      <w:rPr>
        <w:rFonts w:ascii="Courier New" w:hAnsi="Courier New" w:cs="Courier New" w:hint="default"/>
      </w:rPr>
    </w:lvl>
    <w:lvl w:ilvl="5" w:tplc="04070005" w:tentative="1">
      <w:start w:val="1"/>
      <w:numFmt w:val="bullet"/>
      <w:lvlText w:val=""/>
      <w:lvlJc w:val="left"/>
      <w:pPr>
        <w:ind w:left="4587" w:hanging="360"/>
      </w:pPr>
      <w:rPr>
        <w:rFonts w:ascii="Wingdings" w:hAnsi="Wingdings" w:hint="default"/>
      </w:rPr>
    </w:lvl>
    <w:lvl w:ilvl="6" w:tplc="04070001" w:tentative="1">
      <w:start w:val="1"/>
      <w:numFmt w:val="bullet"/>
      <w:lvlText w:val=""/>
      <w:lvlJc w:val="left"/>
      <w:pPr>
        <w:ind w:left="5307" w:hanging="360"/>
      </w:pPr>
      <w:rPr>
        <w:rFonts w:ascii="Symbol" w:hAnsi="Symbol" w:hint="default"/>
      </w:rPr>
    </w:lvl>
    <w:lvl w:ilvl="7" w:tplc="04070003" w:tentative="1">
      <w:start w:val="1"/>
      <w:numFmt w:val="bullet"/>
      <w:lvlText w:val="o"/>
      <w:lvlJc w:val="left"/>
      <w:pPr>
        <w:ind w:left="6027" w:hanging="360"/>
      </w:pPr>
      <w:rPr>
        <w:rFonts w:ascii="Courier New" w:hAnsi="Courier New" w:cs="Courier New" w:hint="default"/>
      </w:rPr>
    </w:lvl>
    <w:lvl w:ilvl="8" w:tplc="04070005" w:tentative="1">
      <w:start w:val="1"/>
      <w:numFmt w:val="bullet"/>
      <w:lvlText w:val=""/>
      <w:lvlJc w:val="left"/>
      <w:pPr>
        <w:ind w:left="6747" w:hanging="360"/>
      </w:pPr>
      <w:rPr>
        <w:rFonts w:ascii="Wingdings" w:hAnsi="Wingdings" w:hint="default"/>
      </w:rPr>
    </w:lvl>
  </w:abstractNum>
  <w:abstractNum w:abstractNumId="12" w15:restartNumberingAfterBreak="0">
    <w:nsid w:val="28F742AF"/>
    <w:multiLevelType w:val="hybridMultilevel"/>
    <w:tmpl w:val="A0B8372A"/>
    <w:lvl w:ilvl="0" w:tplc="CABABF62">
      <w:start w:val="1"/>
      <w:numFmt w:val="bullet"/>
      <w:pStyle w:val="Aufzhlung"/>
      <w:lvlText w:val=""/>
      <w:lvlJc w:val="left"/>
      <w:pPr>
        <w:ind w:left="720" w:hanging="360"/>
      </w:pPr>
      <w:rPr>
        <w:rFonts w:ascii="Webdings" w:hAnsi="Webdings" w:hint="default"/>
        <w:color w:val="00377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705C52"/>
    <w:multiLevelType w:val="multilevel"/>
    <w:tmpl w:val="7FF2C86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2F370B20"/>
    <w:multiLevelType w:val="hybridMultilevel"/>
    <w:tmpl w:val="CFCC498E"/>
    <w:lvl w:ilvl="0" w:tplc="424012E0">
      <w:start w:val="1"/>
      <w:numFmt w:val="bullet"/>
      <w:lvlText w:val="◦"/>
      <w:lvlJc w:val="left"/>
      <w:pPr>
        <w:ind w:left="1097" w:hanging="360"/>
      </w:pPr>
      <w:rPr>
        <w:rFonts w:ascii="Courier New" w:hAnsi="Courier New" w:hint="default"/>
        <w:caps w:val="0"/>
        <w:strike w:val="0"/>
        <w:dstrike w:val="0"/>
        <w:vanish w:val="0"/>
        <w:color w:val="00377A"/>
        <w:u w:color="00377A"/>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37371F6"/>
    <w:multiLevelType w:val="hybridMultilevel"/>
    <w:tmpl w:val="B9464AF6"/>
    <w:lvl w:ilvl="0" w:tplc="2F788108">
      <w:start w:val="1"/>
      <w:numFmt w:val="bullet"/>
      <w:lvlText w:val=""/>
      <w:lvlJc w:val="left"/>
      <w:pPr>
        <w:ind w:left="397" w:hanging="397"/>
      </w:pPr>
      <w:rPr>
        <w:rFonts w:ascii="Symbol" w:hAnsi="Symbol" w:hint="default"/>
      </w:rPr>
    </w:lvl>
    <w:lvl w:ilvl="1" w:tplc="9FA2929A">
      <w:numFmt w:val="bullet"/>
      <w:lvlText w:val="-"/>
      <w:lvlJc w:val="left"/>
      <w:pPr>
        <w:ind w:left="1080" w:hanging="360"/>
      </w:pPr>
      <w:rPr>
        <w:rFonts w:ascii="Arial" w:eastAsiaTheme="minorHAnsi" w:hAnsi="Arial" w:cs="Arial"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3A256857"/>
    <w:multiLevelType w:val="hybridMultilevel"/>
    <w:tmpl w:val="3ED6FCD0"/>
    <w:lvl w:ilvl="0" w:tplc="102492A6">
      <w:start w:val="1"/>
      <w:numFmt w:val="bullet"/>
      <w:pStyle w:val="awsAufzhlungEbene1"/>
      <w:lvlText w:val="•"/>
      <w:lvlJc w:val="left"/>
      <w:pPr>
        <w:ind w:left="720" w:hanging="360"/>
      </w:pPr>
      <w:rPr>
        <w:rFonts w:ascii="Arial" w:hAnsi="Arial" w:hint="default"/>
        <w:caps w:val="0"/>
        <w:strike w:val="0"/>
        <w:dstrike w:val="0"/>
        <w:vanish w:val="0"/>
        <w:color w:val="00377A"/>
        <w:u w:color="00377A"/>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BCA6C92"/>
    <w:multiLevelType w:val="hybridMultilevel"/>
    <w:tmpl w:val="8674AA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EEB6D85"/>
    <w:multiLevelType w:val="multilevel"/>
    <w:tmpl w:val="B486E81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19" w15:restartNumberingAfterBreak="0">
    <w:nsid w:val="3FCA5E60"/>
    <w:multiLevelType w:val="hybridMultilevel"/>
    <w:tmpl w:val="A87053F6"/>
    <w:lvl w:ilvl="0" w:tplc="072437B0">
      <w:start w:val="1"/>
      <w:numFmt w:val="decimal"/>
      <w:pStyle w:val="Subsubheadlinenummeriert"/>
      <w:lvlText w:val="%1."/>
      <w:lvlJc w:val="left"/>
      <w:pPr>
        <w:ind w:left="1097" w:hanging="360"/>
      </w:pPr>
    </w:lvl>
    <w:lvl w:ilvl="1" w:tplc="04070019" w:tentative="1">
      <w:start w:val="1"/>
      <w:numFmt w:val="lowerLetter"/>
      <w:lvlText w:val="%2."/>
      <w:lvlJc w:val="left"/>
      <w:pPr>
        <w:ind w:left="3312" w:hanging="360"/>
      </w:pPr>
    </w:lvl>
    <w:lvl w:ilvl="2" w:tplc="0407001B" w:tentative="1">
      <w:start w:val="1"/>
      <w:numFmt w:val="lowerRoman"/>
      <w:lvlText w:val="%3."/>
      <w:lvlJc w:val="right"/>
      <w:pPr>
        <w:ind w:left="4032" w:hanging="180"/>
      </w:pPr>
    </w:lvl>
    <w:lvl w:ilvl="3" w:tplc="0407000F" w:tentative="1">
      <w:start w:val="1"/>
      <w:numFmt w:val="decimal"/>
      <w:lvlText w:val="%4."/>
      <w:lvlJc w:val="left"/>
      <w:pPr>
        <w:ind w:left="4752" w:hanging="360"/>
      </w:pPr>
    </w:lvl>
    <w:lvl w:ilvl="4" w:tplc="04070019" w:tentative="1">
      <w:start w:val="1"/>
      <w:numFmt w:val="lowerLetter"/>
      <w:lvlText w:val="%5."/>
      <w:lvlJc w:val="left"/>
      <w:pPr>
        <w:ind w:left="5472" w:hanging="360"/>
      </w:pPr>
    </w:lvl>
    <w:lvl w:ilvl="5" w:tplc="0407001B" w:tentative="1">
      <w:start w:val="1"/>
      <w:numFmt w:val="lowerRoman"/>
      <w:lvlText w:val="%6."/>
      <w:lvlJc w:val="right"/>
      <w:pPr>
        <w:ind w:left="6192" w:hanging="180"/>
      </w:pPr>
    </w:lvl>
    <w:lvl w:ilvl="6" w:tplc="0407000F" w:tentative="1">
      <w:start w:val="1"/>
      <w:numFmt w:val="decimal"/>
      <w:lvlText w:val="%7."/>
      <w:lvlJc w:val="left"/>
      <w:pPr>
        <w:ind w:left="6912" w:hanging="360"/>
      </w:pPr>
    </w:lvl>
    <w:lvl w:ilvl="7" w:tplc="04070019" w:tentative="1">
      <w:start w:val="1"/>
      <w:numFmt w:val="lowerLetter"/>
      <w:lvlText w:val="%8."/>
      <w:lvlJc w:val="left"/>
      <w:pPr>
        <w:ind w:left="7632" w:hanging="360"/>
      </w:pPr>
    </w:lvl>
    <w:lvl w:ilvl="8" w:tplc="0407001B" w:tentative="1">
      <w:start w:val="1"/>
      <w:numFmt w:val="lowerRoman"/>
      <w:lvlText w:val="%9."/>
      <w:lvlJc w:val="right"/>
      <w:pPr>
        <w:ind w:left="8352" w:hanging="180"/>
      </w:pPr>
    </w:lvl>
  </w:abstractNum>
  <w:abstractNum w:abstractNumId="20" w15:restartNumberingAfterBreak="0">
    <w:nsid w:val="49FF0C82"/>
    <w:multiLevelType w:val="hybridMultilevel"/>
    <w:tmpl w:val="644661CC"/>
    <w:lvl w:ilvl="0" w:tplc="8B0E2A8C">
      <w:start w:val="1"/>
      <w:numFmt w:val="bullet"/>
      <w:lvlText w:val="▪"/>
      <w:lvlJc w:val="left"/>
      <w:pPr>
        <w:ind w:left="987" w:hanging="360"/>
      </w:pPr>
      <w:rPr>
        <w:rFonts w:ascii="Arial" w:hAnsi="Arial" w:hint="default"/>
        <w:caps w:val="0"/>
        <w:strike w:val="0"/>
        <w:dstrike w:val="0"/>
        <w:vanish w:val="0"/>
        <w:color w:val="00377A"/>
        <w:u w:color="00377A"/>
        <w:vertAlign w:val="baseline"/>
      </w:rPr>
    </w:lvl>
    <w:lvl w:ilvl="1" w:tplc="04070003" w:tentative="1">
      <w:start w:val="1"/>
      <w:numFmt w:val="bullet"/>
      <w:lvlText w:val="o"/>
      <w:lvlJc w:val="left"/>
      <w:pPr>
        <w:ind w:left="1707" w:hanging="360"/>
      </w:pPr>
      <w:rPr>
        <w:rFonts w:ascii="Courier New" w:hAnsi="Courier New" w:cs="Courier New" w:hint="default"/>
      </w:rPr>
    </w:lvl>
    <w:lvl w:ilvl="2" w:tplc="04070005" w:tentative="1">
      <w:start w:val="1"/>
      <w:numFmt w:val="bullet"/>
      <w:lvlText w:val=""/>
      <w:lvlJc w:val="left"/>
      <w:pPr>
        <w:ind w:left="2427" w:hanging="360"/>
      </w:pPr>
      <w:rPr>
        <w:rFonts w:ascii="Wingdings" w:hAnsi="Wingdings" w:hint="default"/>
      </w:rPr>
    </w:lvl>
    <w:lvl w:ilvl="3" w:tplc="04070001" w:tentative="1">
      <w:start w:val="1"/>
      <w:numFmt w:val="bullet"/>
      <w:lvlText w:val=""/>
      <w:lvlJc w:val="left"/>
      <w:pPr>
        <w:ind w:left="3147" w:hanging="360"/>
      </w:pPr>
      <w:rPr>
        <w:rFonts w:ascii="Symbol" w:hAnsi="Symbol" w:hint="default"/>
      </w:rPr>
    </w:lvl>
    <w:lvl w:ilvl="4" w:tplc="04070003" w:tentative="1">
      <w:start w:val="1"/>
      <w:numFmt w:val="bullet"/>
      <w:lvlText w:val="o"/>
      <w:lvlJc w:val="left"/>
      <w:pPr>
        <w:ind w:left="3867" w:hanging="360"/>
      </w:pPr>
      <w:rPr>
        <w:rFonts w:ascii="Courier New" w:hAnsi="Courier New" w:cs="Courier New" w:hint="default"/>
      </w:rPr>
    </w:lvl>
    <w:lvl w:ilvl="5" w:tplc="04070005" w:tentative="1">
      <w:start w:val="1"/>
      <w:numFmt w:val="bullet"/>
      <w:lvlText w:val=""/>
      <w:lvlJc w:val="left"/>
      <w:pPr>
        <w:ind w:left="4587" w:hanging="360"/>
      </w:pPr>
      <w:rPr>
        <w:rFonts w:ascii="Wingdings" w:hAnsi="Wingdings" w:hint="default"/>
      </w:rPr>
    </w:lvl>
    <w:lvl w:ilvl="6" w:tplc="04070001" w:tentative="1">
      <w:start w:val="1"/>
      <w:numFmt w:val="bullet"/>
      <w:lvlText w:val=""/>
      <w:lvlJc w:val="left"/>
      <w:pPr>
        <w:ind w:left="5307" w:hanging="360"/>
      </w:pPr>
      <w:rPr>
        <w:rFonts w:ascii="Symbol" w:hAnsi="Symbol" w:hint="default"/>
      </w:rPr>
    </w:lvl>
    <w:lvl w:ilvl="7" w:tplc="04070003" w:tentative="1">
      <w:start w:val="1"/>
      <w:numFmt w:val="bullet"/>
      <w:lvlText w:val="o"/>
      <w:lvlJc w:val="left"/>
      <w:pPr>
        <w:ind w:left="6027" w:hanging="360"/>
      </w:pPr>
      <w:rPr>
        <w:rFonts w:ascii="Courier New" w:hAnsi="Courier New" w:cs="Courier New" w:hint="default"/>
      </w:rPr>
    </w:lvl>
    <w:lvl w:ilvl="8" w:tplc="04070005" w:tentative="1">
      <w:start w:val="1"/>
      <w:numFmt w:val="bullet"/>
      <w:lvlText w:val=""/>
      <w:lvlJc w:val="left"/>
      <w:pPr>
        <w:ind w:left="6747" w:hanging="360"/>
      </w:pPr>
      <w:rPr>
        <w:rFonts w:ascii="Wingdings" w:hAnsi="Wingdings" w:hint="default"/>
      </w:rPr>
    </w:lvl>
  </w:abstractNum>
  <w:abstractNum w:abstractNumId="21" w15:restartNumberingAfterBreak="0">
    <w:nsid w:val="4AA85DD6"/>
    <w:multiLevelType w:val="hybridMultilevel"/>
    <w:tmpl w:val="69F66CDE"/>
    <w:lvl w:ilvl="0" w:tplc="42669D58">
      <w:start w:val="9"/>
      <w:numFmt w:val="bullet"/>
      <w:lvlText w:val="-"/>
      <w:lvlJc w:val="left"/>
      <w:pPr>
        <w:ind w:left="720" w:hanging="360"/>
      </w:pPr>
      <w:rPr>
        <w:rFonts w:ascii="Arial" w:eastAsiaTheme="minorHAnsi" w:hAnsi="Arial" w:cs="Arial"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4AF73C89"/>
    <w:multiLevelType w:val="hybridMultilevel"/>
    <w:tmpl w:val="BFE8C7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0F749B1"/>
    <w:multiLevelType w:val="hybridMultilevel"/>
    <w:tmpl w:val="11FC759A"/>
    <w:lvl w:ilvl="0" w:tplc="42669D58">
      <w:start w:val="9"/>
      <w:numFmt w:val="bullet"/>
      <w:lvlText w:val="-"/>
      <w:lvlJc w:val="left"/>
      <w:pPr>
        <w:ind w:left="720" w:hanging="360"/>
      </w:pPr>
      <w:rPr>
        <w:rFonts w:ascii="Arial" w:eastAsiaTheme="minorHAnsi" w:hAnsi="Arial" w:cs="Arial"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669E09D9"/>
    <w:multiLevelType w:val="hybridMultilevel"/>
    <w:tmpl w:val="D7DA4598"/>
    <w:lvl w:ilvl="0" w:tplc="0C07000F">
      <w:start w:val="1"/>
      <w:numFmt w:val="decimal"/>
      <w:lvlText w:val="%1."/>
      <w:lvlJc w:val="left"/>
      <w:pPr>
        <w:ind w:left="927"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6C501011"/>
    <w:multiLevelType w:val="hybridMultilevel"/>
    <w:tmpl w:val="3AA2A33E"/>
    <w:lvl w:ilvl="0" w:tplc="337EB7C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DD30A81"/>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774F77"/>
    <w:multiLevelType w:val="hybridMultilevel"/>
    <w:tmpl w:val="892E3118"/>
    <w:lvl w:ilvl="0" w:tplc="A1642A6C">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num w:numId="1" w16cid:durableId="1809858519">
    <w:abstractNumId w:val="12"/>
  </w:num>
  <w:num w:numId="2" w16cid:durableId="610864613">
    <w:abstractNumId w:val="7"/>
  </w:num>
  <w:num w:numId="3" w16cid:durableId="1811632234">
    <w:abstractNumId w:val="14"/>
  </w:num>
  <w:num w:numId="4" w16cid:durableId="7372907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6987969">
    <w:abstractNumId w:val="24"/>
  </w:num>
  <w:num w:numId="6" w16cid:durableId="917399433">
    <w:abstractNumId w:val="23"/>
  </w:num>
  <w:num w:numId="7" w16cid:durableId="1675961064">
    <w:abstractNumId w:val="3"/>
  </w:num>
  <w:num w:numId="8" w16cid:durableId="880630273">
    <w:abstractNumId w:val="4"/>
  </w:num>
  <w:num w:numId="9" w16cid:durableId="210118594">
    <w:abstractNumId w:val="21"/>
  </w:num>
  <w:num w:numId="10" w16cid:durableId="1159348368">
    <w:abstractNumId w:val="9"/>
  </w:num>
  <w:num w:numId="11" w16cid:durableId="2002079181">
    <w:abstractNumId w:val="5"/>
  </w:num>
  <w:num w:numId="12" w16cid:durableId="2114010083">
    <w:abstractNumId w:val="2"/>
  </w:num>
  <w:num w:numId="13" w16cid:durableId="239949878">
    <w:abstractNumId w:val="1"/>
  </w:num>
  <w:num w:numId="14" w16cid:durableId="696739238">
    <w:abstractNumId w:val="22"/>
  </w:num>
  <w:num w:numId="15" w16cid:durableId="1341271201">
    <w:abstractNumId w:val="26"/>
  </w:num>
  <w:num w:numId="16" w16cid:durableId="502478159">
    <w:abstractNumId w:val="20"/>
  </w:num>
  <w:num w:numId="17" w16cid:durableId="2113671997">
    <w:abstractNumId w:val="0"/>
  </w:num>
  <w:num w:numId="18" w16cid:durableId="2083404885">
    <w:abstractNumId w:val="6"/>
  </w:num>
  <w:num w:numId="19" w16cid:durableId="1186596268">
    <w:abstractNumId w:val="25"/>
  </w:num>
  <w:num w:numId="20" w16cid:durableId="626858339">
    <w:abstractNumId w:val="19"/>
  </w:num>
  <w:num w:numId="21" w16cid:durableId="2002002211">
    <w:abstractNumId w:val="13"/>
  </w:num>
  <w:num w:numId="22" w16cid:durableId="357588185">
    <w:abstractNumId w:val="16"/>
  </w:num>
  <w:num w:numId="23" w16cid:durableId="1516116516">
    <w:abstractNumId w:val="10"/>
  </w:num>
  <w:num w:numId="24" w16cid:durableId="25378929">
    <w:abstractNumId w:val="11"/>
  </w:num>
  <w:num w:numId="25" w16cid:durableId="376970372">
    <w:abstractNumId w:val="27"/>
  </w:num>
  <w:num w:numId="26" w16cid:durableId="970940646">
    <w:abstractNumId w:val="15"/>
  </w:num>
  <w:num w:numId="27" w16cid:durableId="1438406631">
    <w:abstractNumId w:val="8"/>
  </w:num>
  <w:num w:numId="28" w16cid:durableId="1856382129">
    <w:abstractNumId w:val="16"/>
  </w:num>
  <w:num w:numId="29" w16cid:durableId="159009624">
    <w:abstractNumId w:val="18"/>
  </w:num>
  <w:num w:numId="30" w16cid:durableId="1125074571">
    <w:abstractNumId w:val="16"/>
  </w:num>
  <w:num w:numId="31" w16cid:durableId="1251697995">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800"/>
    <w:rsid w:val="00003F08"/>
    <w:rsid w:val="000040C5"/>
    <w:rsid w:val="0000594A"/>
    <w:rsid w:val="00010401"/>
    <w:rsid w:val="0001172B"/>
    <w:rsid w:val="00015D56"/>
    <w:rsid w:val="000175F1"/>
    <w:rsid w:val="00024E99"/>
    <w:rsid w:val="0002543F"/>
    <w:rsid w:val="00025901"/>
    <w:rsid w:val="00026302"/>
    <w:rsid w:val="00027A14"/>
    <w:rsid w:val="00030D0A"/>
    <w:rsid w:val="00033729"/>
    <w:rsid w:val="00033F6A"/>
    <w:rsid w:val="00035B8C"/>
    <w:rsid w:val="0004499A"/>
    <w:rsid w:val="00054689"/>
    <w:rsid w:val="00061F72"/>
    <w:rsid w:val="000621F8"/>
    <w:rsid w:val="00062EFF"/>
    <w:rsid w:val="000639D3"/>
    <w:rsid w:val="00064ED9"/>
    <w:rsid w:val="00071895"/>
    <w:rsid w:val="00071B19"/>
    <w:rsid w:val="000727E4"/>
    <w:rsid w:val="00075282"/>
    <w:rsid w:val="00086D70"/>
    <w:rsid w:val="000875D1"/>
    <w:rsid w:val="00087684"/>
    <w:rsid w:val="000903D7"/>
    <w:rsid w:val="00092AFF"/>
    <w:rsid w:val="00092F5D"/>
    <w:rsid w:val="00096E73"/>
    <w:rsid w:val="000A128D"/>
    <w:rsid w:val="000A261E"/>
    <w:rsid w:val="000A3CEE"/>
    <w:rsid w:val="000A4719"/>
    <w:rsid w:val="000A5901"/>
    <w:rsid w:val="000B2B4B"/>
    <w:rsid w:val="000B30F5"/>
    <w:rsid w:val="000B3469"/>
    <w:rsid w:val="000B34B4"/>
    <w:rsid w:val="000B397E"/>
    <w:rsid w:val="000B6877"/>
    <w:rsid w:val="000B74D9"/>
    <w:rsid w:val="000C0646"/>
    <w:rsid w:val="000C1C26"/>
    <w:rsid w:val="000C5F38"/>
    <w:rsid w:val="000D4809"/>
    <w:rsid w:val="000D5939"/>
    <w:rsid w:val="000D7063"/>
    <w:rsid w:val="000E19B7"/>
    <w:rsid w:val="000E4104"/>
    <w:rsid w:val="000E7E90"/>
    <w:rsid w:val="000F047A"/>
    <w:rsid w:val="000F06E0"/>
    <w:rsid w:val="000F2859"/>
    <w:rsid w:val="000F5368"/>
    <w:rsid w:val="000F6DC1"/>
    <w:rsid w:val="001029AF"/>
    <w:rsid w:val="00106C46"/>
    <w:rsid w:val="00106C54"/>
    <w:rsid w:val="00121565"/>
    <w:rsid w:val="0012168F"/>
    <w:rsid w:val="00124F1E"/>
    <w:rsid w:val="001260F0"/>
    <w:rsid w:val="00135B07"/>
    <w:rsid w:val="00135C4D"/>
    <w:rsid w:val="00136AE4"/>
    <w:rsid w:val="0014035A"/>
    <w:rsid w:val="00140F1F"/>
    <w:rsid w:val="00160F85"/>
    <w:rsid w:val="001633FC"/>
    <w:rsid w:val="0016373C"/>
    <w:rsid w:val="00163BBF"/>
    <w:rsid w:val="001640BE"/>
    <w:rsid w:val="001646D3"/>
    <w:rsid w:val="00167DD2"/>
    <w:rsid w:val="001705C7"/>
    <w:rsid w:val="00171961"/>
    <w:rsid w:val="00171B99"/>
    <w:rsid w:val="001736A3"/>
    <w:rsid w:val="00174023"/>
    <w:rsid w:val="00174A10"/>
    <w:rsid w:val="00174BA7"/>
    <w:rsid w:val="00174CF3"/>
    <w:rsid w:val="00181E2C"/>
    <w:rsid w:val="001838D4"/>
    <w:rsid w:val="00183AC3"/>
    <w:rsid w:val="001909D1"/>
    <w:rsid w:val="001912AE"/>
    <w:rsid w:val="00195CC3"/>
    <w:rsid w:val="001976E3"/>
    <w:rsid w:val="001A0BF4"/>
    <w:rsid w:val="001A160F"/>
    <w:rsid w:val="001A1836"/>
    <w:rsid w:val="001A3CDD"/>
    <w:rsid w:val="001A3F5D"/>
    <w:rsid w:val="001A45F8"/>
    <w:rsid w:val="001A537E"/>
    <w:rsid w:val="001A6435"/>
    <w:rsid w:val="001B2A6D"/>
    <w:rsid w:val="001B4E58"/>
    <w:rsid w:val="001B61AC"/>
    <w:rsid w:val="001B61AE"/>
    <w:rsid w:val="001C3C55"/>
    <w:rsid w:val="001C508A"/>
    <w:rsid w:val="001D28EB"/>
    <w:rsid w:val="001D4F4D"/>
    <w:rsid w:val="001D5B05"/>
    <w:rsid w:val="001E0B55"/>
    <w:rsid w:val="001E339A"/>
    <w:rsid w:val="001E43F7"/>
    <w:rsid w:val="001E65E8"/>
    <w:rsid w:val="001E6C3C"/>
    <w:rsid w:val="001F2A3E"/>
    <w:rsid w:val="001F45BB"/>
    <w:rsid w:val="001F4A26"/>
    <w:rsid w:val="001F5CF6"/>
    <w:rsid w:val="002040D1"/>
    <w:rsid w:val="002041AC"/>
    <w:rsid w:val="00206574"/>
    <w:rsid w:val="00215369"/>
    <w:rsid w:val="00223369"/>
    <w:rsid w:val="00223501"/>
    <w:rsid w:val="00223EFF"/>
    <w:rsid w:val="002257D3"/>
    <w:rsid w:val="00226B2B"/>
    <w:rsid w:val="002274FA"/>
    <w:rsid w:val="00227C9F"/>
    <w:rsid w:val="00233575"/>
    <w:rsid w:val="002341CA"/>
    <w:rsid w:val="002370AC"/>
    <w:rsid w:val="002405B4"/>
    <w:rsid w:val="002415EC"/>
    <w:rsid w:val="00241CEC"/>
    <w:rsid w:val="00242A41"/>
    <w:rsid w:val="00243882"/>
    <w:rsid w:val="00243947"/>
    <w:rsid w:val="00246DFC"/>
    <w:rsid w:val="0024710A"/>
    <w:rsid w:val="0025300B"/>
    <w:rsid w:val="00261683"/>
    <w:rsid w:val="00261CEB"/>
    <w:rsid w:val="002621E3"/>
    <w:rsid w:val="00262F53"/>
    <w:rsid w:val="002658FD"/>
    <w:rsid w:val="002676A9"/>
    <w:rsid w:val="002719DC"/>
    <w:rsid w:val="00271FCD"/>
    <w:rsid w:val="002722F5"/>
    <w:rsid w:val="00274764"/>
    <w:rsid w:val="002771F6"/>
    <w:rsid w:val="002837D1"/>
    <w:rsid w:val="00283E0E"/>
    <w:rsid w:val="00295556"/>
    <w:rsid w:val="00297B4E"/>
    <w:rsid w:val="002A09E1"/>
    <w:rsid w:val="002A10F3"/>
    <w:rsid w:val="002A1BDE"/>
    <w:rsid w:val="002A2939"/>
    <w:rsid w:val="002A624B"/>
    <w:rsid w:val="002B198A"/>
    <w:rsid w:val="002B3F59"/>
    <w:rsid w:val="002C0B80"/>
    <w:rsid w:val="002C1DF7"/>
    <w:rsid w:val="002C3135"/>
    <w:rsid w:val="002D090F"/>
    <w:rsid w:val="002D75E4"/>
    <w:rsid w:val="002E358F"/>
    <w:rsid w:val="002F0FC9"/>
    <w:rsid w:val="00301A2E"/>
    <w:rsid w:val="0030303A"/>
    <w:rsid w:val="00307B9A"/>
    <w:rsid w:val="00310760"/>
    <w:rsid w:val="00311F72"/>
    <w:rsid w:val="00312ED8"/>
    <w:rsid w:val="003134B7"/>
    <w:rsid w:val="00314C3C"/>
    <w:rsid w:val="003163BD"/>
    <w:rsid w:val="00316AB9"/>
    <w:rsid w:val="003246A5"/>
    <w:rsid w:val="003249ED"/>
    <w:rsid w:val="00324BF6"/>
    <w:rsid w:val="00325ADB"/>
    <w:rsid w:val="0033484C"/>
    <w:rsid w:val="00335291"/>
    <w:rsid w:val="00335DFD"/>
    <w:rsid w:val="00340620"/>
    <w:rsid w:val="00340D14"/>
    <w:rsid w:val="00341841"/>
    <w:rsid w:val="003420E6"/>
    <w:rsid w:val="00344303"/>
    <w:rsid w:val="00346D8C"/>
    <w:rsid w:val="00347571"/>
    <w:rsid w:val="0034770C"/>
    <w:rsid w:val="003479D3"/>
    <w:rsid w:val="00351001"/>
    <w:rsid w:val="0035274C"/>
    <w:rsid w:val="0035331A"/>
    <w:rsid w:val="00355A81"/>
    <w:rsid w:val="00360B67"/>
    <w:rsid w:val="00360CAC"/>
    <w:rsid w:val="0036276C"/>
    <w:rsid w:val="00363108"/>
    <w:rsid w:val="0036388F"/>
    <w:rsid w:val="00372FA4"/>
    <w:rsid w:val="00374772"/>
    <w:rsid w:val="003750CF"/>
    <w:rsid w:val="003808F0"/>
    <w:rsid w:val="003819FB"/>
    <w:rsid w:val="003821A0"/>
    <w:rsid w:val="00384311"/>
    <w:rsid w:val="00386655"/>
    <w:rsid w:val="003A180A"/>
    <w:rsid w:val="003B1C65"/>
    <w:rsid w:val="003B3FB3"/>
    <w:rsid w:val="003B4A16"/>
    <w:rsid w:val="003B4A6D"/>
    <w:rsid w:val="003B5321"/>
    <w:rsid w:val="003B5D55"/>
    <w:rsid w:val="003C0738"/>
    <w:rsid w:val="003D132D"/>
    <w:rsid w:val="003D6F44"/>
    <w:rsid w:val="003E0F5E"/>
    <w:rsid w:val="003F081E"/>
    <w:rsid w:val="003F0FA9"/>
    <w:rsid w:val="003F2150"/>
    <w:rsid w:val="003F3111"/>
    <w:rsid w:val="003F5207"/>
    <w:rsid w:val="003F5C0C"/>
    <w:rsid w:val="00400B03"/>
    <w:rsid w:val="004067DA"/>
    <w:rsid w:val="004113D3"/>
    <w:rsid w:val="00411E82"/>
    <w:rsid w:val="00412E16"/>
    <w:rsid w:val="00414296"/>
    <w:rsid w:val="00416E2C"/>
    <w:rsid w:val="00420175"/>
    <w:rsid w:val="00425276"/>
    <w:rsid w:val="004268C2"/>
    <w:rsid w:val="0043348E"/>
    <w:rsid w:val="00440C8C"/>
    <w:rsid w:val="0044577D"/>
    <w:rsid w:val="00445F73"/>
    <w:rsid w:val="004460B5"/>
    <w:rsid w:val="00450908"/>
    <w:rsid w:val="00451A0F"/>
    <w:rsid w:val="0045239A"/>
    <w:rsid w:val="00454C12"/>
    <w:rsid w:val="00457B58"/>
    <w:rsid w:val="00461985"/>
    <w:rsid w:val="00462FAE"/>
    <w:rsid w:val="00466964"/>
    <w:rsid w:val="00472ACD"/>
    <w:rsid w:val="00477EAB"/>
    <w:rsid w:val="0048221D"/>
    <w:rsid w:val="00487052"/>
    <w:rsid w:val="00490C6E"/>
    <w:rsid w:val="00492349"/>
    <w:rsid w:val="004972E5"/>
    <w:rsid w:val="00497ED8"/>
    <w:rsid w:val="004A0DFE"/>
    <w:rsid w:val="004A13BC"/>
    <w:rsid w:val="004A4B2C"/>
    <w:rsid w:val="004A6F09"/>
    <w:rsid w:val="004A75BB"/>
    <w:rsid w:val="004B2F3C"/>
    <w:rsid w:val="004B68B2"/>
    <w:rsid w:val="004C39A5"/>
    <w:rsid w:val="004C4312"/>
    <w:rsid w:val="004D06D2"/>
    <w:rsid w:val="004D52B9"/>
    <w:rsid w:val="004D7BBE"/>
    <w:rsid w:val="004E10E5"/>
    <w:rsid w:val="004E29FF"/>
    <w:rsid w:val="004F1C07"/>
    <w:rsid w:val="004F3018"/>
    <w:rsid w:val="004F46F8"/>
    <w:rsid w:val="004F7739"/>
    <w:rsid w:val="00500E79"/>
    <w:rsid w:val="00504526"/>
    <w:rsid w:val="005112FC"/>
    <w:rsid w:val="00512D63"/>
    <w:rsid w:val="0051377D"/>
    <w:rsid w:val="00514BE9"/>
    <w:rsid w:val="00515453"/>
    <w:rsid w:val="00516E0D"/>
    <w:rsid w:val="00517224"/>
    <w:rsid w:val="005226A9"/>
    <w:rsid w:val="005233FA"/>
    <w:rsid w:val="00523414"/>
    <w:rsid w:val="005235AE"/>
    <w:rsid w:val="00524AEC"/>
    <w:rsid w:val="0052759E"/>
    <w:rsid w:val="00534124"/>
    <w:rsid w:val="00535C73"/>
    <w:rsid w:val="00536800"/>
    <w:rsid w:val="00541B3D"/>
    <w:rsid w:val="005423F0"/>
    <w:rsid w:val="005445AD"/>
    <w:rsid w:val="0054790D"/>
    <w:rsid w:val="005525E5"/>
    <w:rsid w:val="0055543C"/>
    <w:rsid w:val="00556555"/>
    <w:rsid w:val="00556B44"/>
    <w:rsid w:val="00557938"/>
    <w:rsid w:val="00560F7B"/>
    <w:rsid w:val="00567D41"/>
    <w:rsid w:val="00574FD7"/>
    <w:rsid w:val="005750AE"/>
    <w:rsid w:val="00576BA9"/>
    <w:rsid w:val="005816A9"/>
    <w:rsid w:val="00584515"/>
    <w:rsid w:val="005859B6"/>
    <w:rsid w:val="00591096"/>
    <w:rsid w:val="005A238C"/>
    <w:rsid w:val="005A2D48"/>
    <w:rsid w:val="005A41AE"/>
    <w:rsid w:val="005A4E1A"/>
    <w:rsid w:val="005B2303"/>
    <w:rsid w:val="005B517C"/>
    <w:rsid w:val="005B5866"/>
    <w:rsid w:val="005C14E6"/>
    <w:rsid w:val="005C25C6"/>
    <w:rsid w:val="005C30FA"/>
    <w:rsid w:val="005C52CC"/>
    <w:rsid w:val="005C52D1"/>
    <w:rsid w:val="005C605A"/>
    <w:rsid w:val="005C6B07"/>
    <w:rsid w:val="005C738E"/>
    <w:rsid w:val="005D2006"/>
    <w:rsid w:val="005D3E19"/>
    <w:rsid w:val="005D5096"/>
    <w:rsid w:val="005D53F4"/>
    <w:rsid w:val="005D66C5"/>
    <w:rsid w:val="005E5502"/>
    <w:rsid w:val="005E56D5"/>
    <w:rsid w:val="005F28A3"/>
    <w:rsid w:val="005F3D1F"/>
    <w:rsid w:val="005F4A86"/>
    <w:rsid w:val="005F7ED0"/>
    <w:rsid w:val="006049B0"/>
    <w:rsid w:val="00607B7C"/>
    <w:rsid w:val="00607C02"/>
    <w:rsid w:val="0061139D"/>
    <w:rsid w:val="00611E47"/>
    <w:rsid w:val="0061300B"/>
    <w:rsid w:val="0061365E"/>
    <w:rsid w:val="006138CC"/>
    <w:rsid w:val="00613CFE"/>
    <w:rsid w:val="006145C2"/>
    <w:rsid w:val="00621C78"/>
    <w:rsid w:val="00621F2E"/>
    <w:rsid w:val="00622A42"/>
    <w:rsid w:val="00625228"/>
    <w:rsid w:val="00626F13"/>
    <w:rsid w:val="00632D2E"/>
    <w:rsid w:val="00636530"/>
    <w:rsid w:val="006418AB"/>
    <w:rsid w:val="00645A3A"/>
    <w:rsid w:val="0064629B"/>
    <w:rsid w:val="00647A80"/>
    <w:rsid w:val="00655279"/>
    <w:rsid w:val="006560B0"/>
    <w:rsid w:val="006569BA"/>
    <w:rsid w:val="00663257"/>
    <w:rsid w:val="00663FF0"/>
    <w:rsid w:val="00664ED8"/>
    <w:rsid w:val="0066718C"/>
    <w:rsid w:val="00667444"/>
    <w:rsid w:val="00671F85"/>
    <w:rsid w:val="00672206"/>
    <w:rsid w:val="00673BB4"/>
    <w:rsid w:val="00673FF0"/>
    <w:rsid w:val="00677CA1"/>
    <w:rsid w:val="00682813"/>
    <w:rsid w:val="00690EC4"/>
    <w:rsid w:val="00694C24"/>
    <w:rsid w:val="006A077F"/>
    <w:rsid w:val="006A5EAD"/>
    <w:rsid w:val="006A768D"/>
    <w:rsid w:val="006A7DEE"/>
    <w:rsid w:val="006B4940"/>
    <w:rsid w:val="006B5C68"/>
    <w:rsid w:val="006B6EF1"/>
    <w:rsid w:val="006D198C"/>
    <w:rsid w:val="006D2353"/>
    <w:rsid w:val="006D4E5C"/>
    <w:rsid w:val="006D66DC"/>
    <w:rsid w:val="006D7F9D"/>
    <w:rsid w:val="006E1221"/>
    <w:rsid w:val="006E12B6"/>
    <w:rsid w:val="006E2592"/>
    <w:rsid w:val="006E58BA"/>
    <w:rsid w:val="006E5E4C"/>
    <w:rsid w:val="006E7C2B"/>
    <w:rsid w:val="006F0208"/>
    <w:rsid w:val="006F099D"/>
    <w:rsid w:val="006F1A82"/>
    <w:rsid w:val="006F1C59"/>
    <w:rsid w:val="006F4499"/>
    <w:rsid w:val="006F7B56"/>
    <w:rsid w:val="007010FC"/>
    <w:rsid w:val="007028A2"/>
    <w:rsid w:val="00707F8B"/>
    <w:rsid w:val="00711826"/>
    <w:rsid w:val="00711997"/>
    <w:rsid w:val="00715360"/>
    <w:rsid w:val="00715BE7"/>
    <w:rsid w:val="00716E24"/>
    <w:rsid w:val="00717008"/>
    <w:rsid w:val="00721A8A"/>
    <w:rsid w:val="00725B40"/>
    <w:rsid w:val="007276AD"/>
    <w:rsid w:val="007302C0"/>
    <w:rsid w:val="00730A12"/>
    <w:rsid w:val="00736F95"/>
    <w:rsid w:val="00737E61"/>
    <w:rsid w:val="007414F7"/>
    <w:rsid w:val="00742ECF"/>
    <w:rsid w:val="00745272"/>
    <w:rsid w:val="007452EA"/>
    <w:rsid w:val="0074660F"/>
    <w:rsid w:val="00747074"/>
    <w:rsid w:val="00747877"/>
    <w:rsid w:val="00747884"/>
    <w:rsid w:val="00751645"/>
    <w:rsid w:val="00757A2B"/>
    <w:rsid w:val="007622C5"/>
    <w:rsid w:val="007623CB"/>
    <w:rsid w:val="00762F75"/>
    <w:rsid w:val="007655D9"/>
    <w:rsid w:val="0077002C"/>
    <w:rsid w:val="007700E7"/>
    <w:rsid w:val="00775546"/>
    <w:rsid w:val="00775C30"/>
    <w:rsid w:val="00775E13"/>
    <w:rsid w:val="007760BB"/>
    <w:rsid w:val="00776947"/>
    <w:rsid w:val="00776AA3"/>
    <w:rsid w:val="00777524"/>
    <w:rsid w:val="007809F4"/>
    <w:rsid w:val="00782401"/>
    <w:rsid w:val="0078312A"/>
    <w:rsid w:val="00783FE7"/>
    <w:rsid w:val="00785A68"/>
    <w:rsid w:val="007862A5"/>
    <w:rsid w:val="007869F5"/>
    <w:rsid w:val="0078735C"/>
    <w:rsid w:val="007915C8"/>
    <w:rsid w:val="007916DE"/>
    <w:rsid w:val="00795801"/>
    <w:rsid w:val="007A13B7"/>
    <w:rsid w:val="007A3542"/>
    <w:rsid w:val="007A3A56"/>
    <w:rsid w:val="007A5052"/>
    <w:rsid w:val="007B280D"/>
    <w:rsid w:val="007B2892"/>
    <w:rsid w:val="007C2712"/>
    <w:rsid w:val="007C5DB3"/>
    <w:rsid w:val="007C6E54"/>
    <w:rsid w:val="007D0709"/>
    <w:rsid w:val="007D090F"/>
    <w:rsid w:val="007D0EA7"/>
    <w:rsid w:val="007D2C8E"/>
    <w:rsid w:val="007D30BB"/>
    <w:rsid w:val="007D4720"/>
    <w:rsid w:val="007D5387"/>
    <w:rsid w:val="007E4590"/>
    <w:rsid w:val="007E5DFA"/>
    <w:rsid w:val="007E617C"/>
    <w:rsid w:val="007F3E53"/>
    <w:rsid w:val="007F5140"/>
    <w:rsid w:val="007F7F80"/>
    <w:rsid w:val="00804642"/>
    <w:rsid w:val="00811704"/>
    <w:rsid w:val="0081435E"/>
    <w:rsid w:val="008165AC"/>
    <w:rsid w:val="00820D85"/>
    <w:rsid w:val="00820FAB"/>
    <w:rsid w:val="008218E4"/>
    <w:rsid w:val="00836487"/>
    <w:rsid w:val="008552C7"/>
    <w:rsid w:val="00856D26"/>
    <w:rsid w:val="00860B7D"/>
    <w:rsid w:val="008619FA"/>
    <w:rsid w:val="008641D7"/>
    <w:rsid w:val="00866B8F"/>
    <w:rsid w:val="00872830"/>
    <w:rsid w:val="00873458"/>
    <w:rsid w:val="00874FAA"/>
    <w:rsid w:val="00877B98"/>
    <w:rsid w:val="00881DE6"/>
    <w:rsid w:val="0088348A"/>
    <w:rsid w:val="00885987"/>
    <w:rsid w:val="00886D2A"/>
    <w:rsid w:val="00887BF3"/>
    <w:rsid w:val="00893230"/>
    <w:rsid w:val="0089376C"/>
    <w:rsid w:val="00894934"/>
    <w:rsid w:val="008A040A"/>
    <w:rsid w:val="008A1C3F"/>
    <w:rsid w:val="008A3AFF"/>
    <w:rsid w:val="008A3C66"/>
    <w:rsid w:val="008A57D3"/>
    <w:rsid w:val="008A5AA4"/>
    <w:rsid w:val="008A5DC9"/>
    <w:rsid w:val="008B0540"/>
    <w:rsid w:val="008B1B87"/>
    <w:rsid w:val="008B3450"/>
    <w:rsid w:val="008B4E13"/>
    <w:rsid w:val="008B60F5"/>
    <w:rsid w:val="008B67E1"/>
    <w:rsid w:val="008C0F55"/>
    <w:rsid w:val="008C2C12"/>
    <w:rsid w:val="008C2EEA"/>
    <w:rsid w:val="008C4E71"/>
    <w:rsid w:val="008C585C"/>
    <w:rsid w:val="008D14FE"/>
    <w:rsid w:val="008D3902"/>
    <w:rsid w:val="008D471F"/>
    <w:rsid w:val="008D493A"/>
    <w:rsid w:val="008E02CA"/>
    <w:rsid w:val="008E0CE7"/>
    <w:rsid w:val="008E14F9"/>
    <w:rsid w:val="008E2BD4"/>
    <w:rsid w:val="008E55D6"/>
    <w:rsid w:val="008F1301"/>
    <w:rsid w:val="008F5131"/>
    <w:rsid w:val="008F579C"/>
    <w:rsid w:val="008F733F"/>
    <w:rsid w:val="008F7EC2"/>
    <w:rsid w:val="009019C7"/>
    <w:rsid w:val="0092080F"/>
    <w:rsid w:val="00920B65"/>
    <w:rsid w:val="00920ED9"/>
    <w:rsid w:val="009218F9"/>
    <w:rsid w:val="009234BD"/>
    <w:rsid w:val="00924507"/>
    <w:rsid w:val="009318CA"/>
    <w:rsid w:val="00932729"/>
    <w:rsid w:val="00934409"/>
    <w:rsid w:val="009347A1"/>
    <w:rsid w:val="00934D85"/>
    <w:rsid w:val="00940025"/>
    <w:rsid w:val="00941C00"/>
    <w:rsid w:val="0094241F"/>
    <w:rsid w:val="0094317F"/>
    <w:rsid w:val="009502E6"/>
    <w:rsid w:val="00953BCE"/>
    <w:rsid w:val="00954835"/>
    <w:rsid w:val="009556BE"/>
    <w:rsid w:val="00956131"/>
    <w:rsid w:val="00956C41"/>
    <w:rsid w:val="00956F28"/>
    <w:rsid w:val="00961005"/>
    <w:rsid w:val="00961EEE"/>
    <w:rsid w:val="009738F8"/>
    <w:rsid w:val="00974CAF"/>
    <w:rsid w:val="00975F90"/>
    <w:rsid w:val="00976691"/>
    <w:rsid w:val="00977769"/>
    <w:rsid w:val="00981F55"/>
    <w:rsid w:val="00983B27"/>
    <w:rsid w:val="0098655C"/>
    <w:rsid w:val="009918B4"/>
    <w:rsid w:val="009923D7"/>
    <w:rsid w:val="00994CC3"/>
    <w:rsid w:val="0099518D"/>
    <w:rsid w:val="0099524F"/>
    <w:rsid w:val="00997C4E"/>
    <w:rsid w:val="009A2343"/>
    <w:rsid w:val="009A546A"/>
    <w:rsid w:val="009B384D"/>
    <w:rsid w:val="009B5D59"/>
    <w:rsid w:val="009B7728"/>
    <w:rsid w:val="009B7E14"/>
    <w:rsid w:val="009C30CA"/>
    <w:rsid w:val="009C37D3"/>
    <w:rsid w:val="009C3CD5"/>
    <w:rsid w:val="009C64A8"/>
    <w:rsid w:val="009D3AD3"/>
    <w:rsid w:val="009D524C"/>
    <w:rsid w:val="009D540A"/>
    <w:rsid w:val="009D5E12"/>
    <w:rsid w:val="009E0852"/>
    <w:rsid w:val="009E0C0C"/>
    <w:rsid w:val="009E2C68"/>
    <w:rsid w:val="009E42F0"/>
    <w:rsid w:val="009E6858"/>
    <w:rsid w:val="009F0066"/>
    <w:rsid w:val="009F29AF"/>
    <w:rsid w:val="009F7839"/>
    <w:rsid w:val="00A0776D"/>
    <w:rsid w:val="00A10086"/>
    <w:rsid w:val="00A11508"/>
    <w:rsid w:val="00A121CE"/>
    <w:rsid w:val="00A12B49"/>
    <w:rsid w:val="00A15E75"/>
    <w:rsid w:val="00A26BFC"/>
    <w:rsid w:val="00A31491"/>
    <w:rsid w:val="00A32C6D"/>
    <w:rsid w:val="00A355BA"/>
    <w:rsid w:val="00A35A67"/>
    <w:rsid w:val="00A364F1"/>
    <w:rsid w:val="00A43C99"/>
    <w:rsid w:val="00A46983"/>
    <w:rsid w:val="00A470E8"/>
    <w:rsid w:val="00A51012"/>
    <w:rsid w:val="00A51354"/>
    <w:rsid w:val="00A52164"/>
    <w:rsid w:val="00A52358"/>
    <w:rsid w:val="00A61173"/>
    <w:rsid w:val="00A621C8"/>
    <w:rsid w:val="00A64C38"/>
    <w:rsid w:val="00A6699F"/>
    <w:rsid w:val="00A72555"/>
    <w:rsid w:val="00A73F8B"/>
    <w:rsid w:val="00A768C4"/>
    <w:rsid w:val="00A7769B"/>
    <w:rsid w:val="00A7775C"/>
    <w:rsid w:val="00A807FF"/>
    <w:rsid w:val="00A80D94"/>
    <w:rsid w:val="00A819AA"/>
    <w:rsid w:val="00A82478"/>
    <w:rsid w:val="00A85796"/>
    <w:rsid w:val="00A97365"/>
    <w:rsid w:val="00AA0E15"/>
    <w:rsid w:val="00AA1640"/>
    <w:rsid w:val="00AA2FAD"/>
    <w:rsid w:val="00AA40EE"/>
    <w:rsid w:val="00AA42E3"/>
    <w:rsid w:val="00AB5CA7"/>
    <w:rsid w:val="00AB73D1"/>
    <w:rsid w:val="00AC239B"/>
    <w:rsid w:val="00AC7002"/>
    <w:rsid w:val="00AD2C18"/>
    <w:rsid w:val="00AD5F09"/>
    <w:rsid w:val="00AD6E15"/>
    <w:rsid w:val="00AD7043"/>
    <w:rsid w:val="00AD7AF2"/>
    <w:rsid w:val="00AE109F"/>
    <w:rsid w:val="00AE153F"/>
    <w:rsid w:val="00AE3404"/>
    <w:rsid w:val="00AE529A"/>
    <w:rsid w:val="00AE59E4"/>
    <w:rsid w:val="00B021AF"/>
    <w:rsid w:val="00B03BD2"/>
    <w:rsid w:val="00B04849"/>
    <w:rsid w:val="00B05970"/>
    <w:rsid w:val="00B0770F"/>
    <w:rsid w:val="00B1232A"/>
    <w:rsid w:val="00B17ECC"/>
    <w:rsid w:val="00B22ECC"/>
    <w:rsid w:val="00B23E27"/>
    <w:rsid w:val="00B25291"/>
    <w:rsid w:val="00B272D5"/>
    <w:rsid w:val="00B30374"/>
    <w:rsid w:val="00B314CE"/>
    <w:rsid w:val="00B32594"/>
    <w:rsid w:val="00B36C9B"/>
    <w:rsid w:val="00B37EA9"/>
    <w:rsid w:val="00B41F6D"/>
    <w:rsid w:val="00B43827"/>
    <w:rsid w:val="00B4563E"/>
    <w:rsid w:val="00B4794A"/>
    <w:rsid w:val="00B506C5"/>
    <w:rsid w:val="00B50A87"/>
    <w:rsid w:val="00B5160E"/>
    <w:rsid w:val="00B51DB4"/>
    <w:rsid w:val="00B522F8"/>
    <w:rsid w:val="00B54790"/>
    <w:rsid w:val="00B60862"/>
    <w:rsid w:val="00B6251D"/>
    <w:rsid w:val="00B625F4"/>
    <w:rsid w:val="00B6731F"/>
    <w:rsid w:val="00B70466"/>
    <w:rsid w:val="00B705BA"/>
    <w:rsid w:val="00B70681"/>
    <w:rsid w:val="00B7308A"/>
    <w:rsid w:val="00B74B24"/>
    <w:rsid w:val="00B80EC1"/>
    <w:rsid w:val="00B820B4"/>
    <w:rsid w:val="00B85D29"/>
    <w:rsid w:val="00B9113C"/>
    <w:rsid w:val="00B911C9"/>
    <w:rsid w:val="00B91DC6"/>
    <w:rsid w:val="00B91E6A"/>
    <w:rsid w:val="00B92104"/>
    <w:rsid w:val="00B946D2"/>
    <w:rsid w:val="00B96464"/>
    <w:rsid w:val="00BA2F62"/>
    <w:rsid w:val="00BA5B53"/>
    <w:rsid w:val="00BB3DE8"/>
    <w:rsid w:val="00BB3F6C"/>
    <w:rsid w:val="00BB442A"/>
    <w:rsid w:val="00BB56FF"/>
    <w:rsid w:val="00BB7B2C"/>
    <w:rsid w:val="00BC22D6"/>
    <w:rsid w:val="00BC2876"/>
    <w:rsid w:val="00BC4608"/>
    <w:rsid w:val="00BC7726"/>
    <w:rsid w:val="00BC7936"/>
    <w:rsid w:val="00BC7F52"/>
    <w:rsid w:val="00BD549F"/>
    <w:rsid w:val="00BD67AA"/>
    <w:rsid w:val="00BD7620"/>
    <w:rsid w:val="00BD7A69"/>
    <w:rsid w:val="00BE0C43"/>
    <w:rsid w:val="00BE2112"/>
    <w:rsid w:val="00BE54E7"/>
    <w:rsid w:val="00BF2EC9"/>
    <w:rsid w:val="00BF343F"/>
    <w:rsid w:val="00BF47E5"/>
    <w:rsid w:val="00BF5A0A"/>
    <w:rsid w:val="00BF6CEE"/>
    <w:rsid w:val="00C01446"/>
    <w:rsid w:val="00C02BB1"/>
    <w:rsid w:val="00C04369"/>
    <w:rsid w:val="00C11074"/>
    <w:rsid w:val="00C11D30"/>
    <w:rsid w:val="00C1481C"/>
    <w:rsid w:val="00C149DB"/>
    <w:rsid w:val="00C172CD"/>
    <w:rsid w:val="00C21192"/>
    <w:rsid w:val="00C21E83"/>
    <w:rsid w:val="00C234C5"/>
    <w:rsid w:val="00C2784B"/>
    <w:rsid w:val="00C351DF"/>
    <w:rsid w:val="00C369D0"/>
    <w:rsid w:val="00C377B1"/>
    <w:rsid w:val="00C459B6"/>
    <w:rsid w:val="00C45D29"/>
    <w:rsid w:val="00C46B3A"/>
    <w:rsid w:val="00C51AB8"/>
    <w:rsid w:val="00C51ABE"/>
    <w:rsid w:val="00C54F33"/>
    <w:rsid w:val="00C55B03"/>
    <w:rsid w:val="00C60538"/>
    <w:rsid w:val="00C62EF8"/>
    <w:rsid w:val="00C63439"/>
    <w:rsid w:val="00C649DF"/>
    <w:rsid w:val="00C64BBB"/>
    <w:rsid w:val="00C651FA"/>
    <w:rsid w:val="00C653EF"/>
    <w:rsid w:val="00C676B3"/>
    <w:rsid w:val="00C67DDC"/>
    <w:rsid w:val="00C7034E"/>
    <w:rsid w:val="00C72E12"/>
    <w:rsid w:val="00C75C72"/>
    <w:rsid w:val="00C7723C"/>
    <w:rsid w:val="00C8142D"/>
    <w:rsid w:val="00C81698"/>
    <w:rsid w:val="00C84F5C"/>
    <w:rsid w:val="00C86780"/>
    <w:rsid w:val="00C876CD"/>
    <w:rsid w:val="00C8796B"/>
    <w:rsid w:val="00C9006E"/>
    <w:rsid w:val="00C906BB"/>
    <w:rsid w:val="00C909DA"/>
    <w:rsid w:val="00C910EA"/>
    <w:rsid w:val="00C917B5"/>
    <w:rsid w:val="00C966B3"/>
    <w:rsid w:val="00C97863"/>
    <w:rsid w:val="00CA16F8"/>
    <w:rsid w:val="00CA5856"/>
    <w:rsid w:val="00CA5B51"/>
    <w:rsid w:val="00CA5F97"/>
    <w:rsid w:val="00CB0C51"/>
    <w:rsid w:val="00CB4894"/>
    <w:rsid w:val="00CB5993"/>
    <w:rsid w:val="00CB709D"/>
    <w:rsid w:val="00CC390C"/>
    <w:rsid w:val="00CC4276"/>
    <w:rsid w:val="00CC60E8"/>
    <w:rsid w:val="00CD7632"/>
    <w:rsid w:val="00CE5346"/>
    <w:rsid w:val="00CF33B0"/>
    <w:rsid w:val="00CF3764"/>
    <w:rsid w:val="00D02032"/>
    <w:rsid w:val="00D025A6"/>
    <w:rsid w:val="00D03CAD"/>
    <w:rsid w:val="00D10563"/>
    <w:rsid w:val="00D11D61"/>
    <w:rsid w:val="00D20636"/>
    <w:rsid w:val="00D20F5E"/>
    <w:rsid w:val="00D23441"/>
    <w:rsid w:val="00D25970"/>
    <w:rsid w:val="00D25EDD"/>
    <w:rsid w:val="00D26417"/>
    <w:rsid w:val="00D27C8C"/>
    <w:rsid w:val="00D348D4"/>
    <w:rsid w:val="00D42CC5"/>
    <w:rsid w:val="00D43A3D"/>
    <w:rsid w:val="00D44D51"/>
    <w:rsid w:val="00D61867"/>
    <w:rsid w:val="00D61BF6"/>
    <w:rsid w:val="00D628DF"/>
    <w:rsid w:val="00D62C6B"/>
    <w:rsid w:val="00D634B5"/>
    <w:rsid w:val="00D65BA4"/>
    <w:rsid w:val="00D67404"/>
    <w:rsid w:val="00D73772"/>
    <w:rsid w:val="00D74B82"/>
    <w:rsid w:val="00D818EB"/>
    <w:rsid w:val="00D81B9C"/>
    <w:rsid w:val="00D94BFD"/>
    <w:rsid w:val="00D9637C"/>
    <w:rsid w:val="00DA0B1D"/>
    <w:rsid w:val="00DA2FB8"/>
    <w:rsid w:val="00DA6674"/>
    <w:rsid w:val="00DB09FE"/>
    <w:rsid w:val="00DB0E4F"/>
    <w:rsid w:val="00DB0EE7"/>
    <w:rsid w:val="00DB3F23"/>
    <w:rsid w:val="00DB5605"/>
    <w:rsid w:val="00DB578B"/>
    <w:rsid w:val="00DC0B8C"/>
    <w:rsid w:val="00DC0C45"/>
    <w:rsid w:val="00DC0F66"/>
    <w:rsid w:val="00DC12B5"/>
    <w:rsid w:val="00DC2297"/>
    <w:rsid w:val="00DD04F1"/>
    <w:rsid w:val="00DD14CF"/>
    <w:rsid w:val="00DD1777"/>
    <w:rsid w:val="00DD4995"/>
    <w:rsid w:val="00DE4DB8"/>
    <w:rsid w:val="00DE5CDC"/>
    <w:rsid w:val="00DF27D8"/>
    <w:rsid w:val="00DF2B64"/>
    <w:rsid w:val="00DF7D6E"/>
    <w:rsid w:val="00E012A2"/>
    <w:rsid w:val="00E02C6C"/>
    <w:rsid w:val="00E051B8"/>
    <w:rsid w:val="00E05FC2"/>
    <w:rsid w:val="00E06131"/>
    <w:rsid w:val="00E12B73"/>
    <w:rsid w:val="00E1323A"/>
    <w:rsid w:val="00E1454B"/>
    <w:rsid w:val="00E14BD1"/>
    <w:rsid w:val="00E20F42"/>
    <w:rsid w:val="00E21D4C"/>
    <w:rsid w:val="00E22185"/>
    <w:rsid w:val="00E31430"/>
    <w:rsid w:val="00E33AA7"/>
    <w:rsid w:val="00E36153"/>
    <w:rsid w:val="00E41FC9"/>
    <w:rsid w:val="00E461D3"/>
    <w:rsid w:val="00E53A69"/>
    <w:rsid w:val="00E5783D"/>
    <w:rsid w:val="00E64719"/>
    <w:rsid w:val="00E71DEB"/>
    <w:rsid w:val="00E744E6"/>
    <w:rsid w:val="00E76E72"/>
    <w:rsid w:val="00E81C82"/>
    <w:rsid w:val="00E82974"/>
    <w:rsid w:val="00E8315B"/>
    <w:rsid w:val="00E836AA"/>
    <w:rsid w:val="00E83928"/>
    <w:rsid w:val="00E87B31"/>
    <w:rsid w:val="00E90A43"/>
    <w:rsid w:val="00E90D5A"/>
    <w:rsid w:val="00E91A35"/>
    <w:rsid w:val="00E92748"/>
    <w:rsid w:val="00E92909"/>
    <w:rsid w:val="00E97F31"/>
    <w:rsid w:val="00EA1324"/>
    <w:rsid w:val="00EA14FA"/>
    <w:rsid w:val="00EA2437"/>
    <w:rsid w:val="00EA2443"/>
    <w:rsid w:val="00EA284F"/>
    <w:rsid w:val="00EA5192"/>
    <w:rsid w:val="00EA6DE4"/>
    <w:rsid w:val="00EA79AE"/>
    <w:rsid w:val="00EA7EC8"/>
    <w:rsid w:val="00EB1F6C"/>
    <w:rsid w:val="00EC0F42"/>
    <w:rsid w:val="00EC4ACA"/>
    <w:rsid w:val="00EC6A02"/>
    <w:rsid w:val="00ED0B32"/>
    <w:rsid w:val="00ED0E1B"/>
    <w:rsid w:val="00ED1554"/>
    <w:rsid w:val="00ED7B7F"/>
    <w:rsid w:val="00EE0E29"/>
    <w:rsid w:val="00EE2D7D"/>
    <w:rsid w:val="00EE3041"/>
    <w:rsid w:val="00EE30DA"/>
    <w:rsid w:val="00EE38AE"/>
    <w:rsid w:val="00EE38DE"/>
    <w:rsid w:val="00EE50D1"/>
    <w:rsid w:val="00EE5E83"/>
    <w:rsid w:val="00EE716A"/>
    <w:rsid w:val="00EF6C5C"/>
    <w:rsid w:val="00F000EB"/>
    <w:rsid w:val="00F01ACC"/>
    <w:rsid w:val="00F03C21"/>
    <w:rsid w:val="00F056B1"/>
    <w:rsid w:val="00F058CE"/>
    <w:rsid w:val="00F0600D"/>
    <w:rsid w:val="00F1045A"/>
    <w:rsid w:val="00F105AD"/>
    <w:rsid w:val="00F10F8E"/>
    <w:rsid w:val="00F1190F"/>
    <w:rsid w:val="00F11EE3"/>
    <w:rsid w:val="00F125CD"/>
    <w:rsid w:val="00F146A9"/>
    <w:rsid w:val="00F21D36"/>
    <w:rsid w:val="00F31557"/>
    <w:rsid w:val="00F32556"/>
    <w:rsid w:val="00F35BF6"/>
    <w:rsid w:val="00F36071"/>
    <w:rsid w:val="00F36105"/>
    <w:rsid w:val="00F37568"/>
    <w:rsid w:val="00F37971"/>
    <w:rsid w:val="00F473B8"/>
    <w:rsid w:val="00F5596F"/>
    <w:rsid w:val="00F568D4"/>
    <w:rsid w:val="00F61B5D"/>
    <w:rsid w:val="00F63DB2"/>
    <w:rsid w:val="00F6765F"/>
    <w:rsid w:val="00F70586"/>
    <w:rsid w:val="00F728DA"/>
    <w:rsid w:val="00F73EF8"/>
    <w:rsid w:val="00F7461F"/>
    <w:rsid w:val="00F76C12"/>
    <w:rsid w:val="00F7719F"/>
    <w:rsid w:val="00F775E6"/>
    <w:rsid w:val="00F8126B"/>
    <w:rsid w:val="00F82761"/>
    <w:rsid w:val="00F83344"/>
    <w:rsid w:val="00F83AAC"/>
    <w:rsid w:val="00F8775F"/>
    <w:rsid w:val="00F90797"/>
    <w:rsid w:val="00F946AE"/>
    <w:rsid w:val="00FA0F86"/>
    <w:rsid w:val="00FA188A"/>
    <w:rsid w:val="00FA5C1D"/>
    <w:rsid w:val="00FB0407"/>
    <w:rsid w:val="00FB15D9"/>
    <w:rsid w:val="00FB367A"/>
    <w:rsid w:val="00FB3837"/>
    <w:rsid w:val="00FB3F13"/>
    <w:rsid w:val="00FB4981"/>
    <w:rsid w:val="00FB7004"/>
    <w:rsid w:val="00FB73A1"/>
    <w:rsid w:val="00FD127D"/>
    <w:rsid w:val="00FD4ABE"/>
    <w:rsid w:val="00FD51CD"/>
    <w:rsid w:val="00FD635C"/>
    <w:rsid w:val="00FD6710"/>
    <w:rsid w:val="00FD7D89"/>
    <w:rsid w:val="00FD7FBA"/>
    <w:rsid w:val="00FE16B8"/>
    <w:rsid w:val="00FE4CA3"/>
    <w:rsid w:val="00FE5715"/>
    <w:rsid w:val="00FE74C9"/>
    <w:rsid w:val="00FF0CD8"/>
    <w:rsid w:val="00FF2A41"/>
    <w:rsid w:val="00FF4E66"/>
    <w:rsid w:val="00FF593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5EA50"/>
  <w15:docId w15:val="{01147EE7-F289-40C3-AFF7-F8ADC56C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02C0"/>
    <w:pPr>
      <w:spacing w:after="0" w:line="240" w:lineRule="auto"/>
    </w:pPr>
    <w:rPr>
      <w:rFonts w:ascii="Calibri" w:hAnsi="Calibri" w:cs="Times New Roman"/>
    </w:rPr>
  </w:style>
  <w:style w:type="paragraph" w:styleId="berschrift1">
    <w:name w:val="heading 1"/>
    <w:basedOn w:val="Standard"/>
    <w:next w:val="Standard"/>
    <w:link w:val="berschrift1Zchn"/>
    <w:semiHidden/>
    <w:qFormat/>
    <w:rsid w:val="001029AF"/>
    <w:pPr>
      <w:keepNext/>
      <w:numPr>
        <w:numId w:val="21"/>
      </w:numPr>
      <w:spacing w:before="360" w:after="240"/>
      <w:outlineLvl w:val="0"/>
    </w:pPr>
    <w:rPr>
      <w:rFonts w:ascii="Arial" w:eastAsia="Times New Roman" w:hAnsi="Arial" w:cs="Arial"/>
      <w:b/>
      <w:bCs/>
      <w:kern w:val="32"/>
      <w:sz w:val="20"/>
      <w:szCs w:val="32"/>
      <w:u w:val="single"/>
      <w:lang w:eastAsia="de-DE"/>
    </w:rPr>
  </w:style>
  <w:style w:type="paragraph" w:styleId="berschrift2">
    <w:name w:val="heading 2"/>
    <w:basedOn w:val="Standard"/>
    <w:next w:val="Standard"/>
    <w:link w:val="berschrift2Zchn"/>
    <w:uiPriority w:val="9"/>
    <w:semiHidden/>
    <w:rsid w:val="00C01446"/>
    <w:pPr>
      <w:keepNext/>
      <w:keepLines/>
      <w:numPr>
        <w:ilvl w:val="1"/>
        <w:numId w:val="21"/>
      </w:numPr>
      <w:spacing w:before="200"/>
      <w:outlineLvl w:val="1"/>
    </w:pPr>
    <w:rPr>
      <w:rFonts w:asciiTheme="majorHAnsi" w:eastAsiaTheme="majorEastAsia" w:hAnsiTheme="majorHAnsi" w:cstheme="majorBidi"/>
      <w:b/>
      <w:bCs/>
      <w:color w:val="E6B120" w:themeColor="accent1"/>
      <w:sz w:val="26"/>
      <w:szCs w:val="26"/>
    </w:rPr>
  </w:style>
  <w:style w:type="paragraph" w:styleId="berschrift3">
    <w:name w:val="heading 3"/>
    <w:basedOn w:val="Standard"/>
    <w:next w:val="Standard"/>
    <w:link w:val="berschrift3Zchn"/>
    <w:uiPriority w:val="9"/>
    <w:semiHidden/>
    <w:qFormat/>
    <w:rsid w:val="00D10563"/>
    <w:pPr>
      <w:keepNext/>
      <w:keepLines/>
      <w:numPr>
        <w:ilvl w:val="2"/>
        <w:numId w:val="21"/>
      </w:numPr>
      <w:spacing w:before="200"/>
      <w:outlineLvl w:val="2"/>
    </w:pPr>
    <w:rPr>
      <w:rFonts w:asciiTheme="majorHAnsi" w:eastAsiaTheme="majorEastAsia" w:hAnsiTheme="majorHAnsi" w:cstheme="majorBidi"/>
      <w:b/>
      <w:bCs/>
      <w:color w:val="E6B120" w:themeColor="accent1"/>
    </w:rPr>
  </w:style>
  <w:style w:type="paragraph" w:styleId="berschrift4">
    <w:name w:val="heading 4"/>
    <w:basedOn w:val="Standard"/>
    <w:next w:val="Standard"/>
    <w:link w:val="berschrift4Zchn"/>
    <w:uiPriority w:val="9"/>
    <w:semiHidden/>
    <w:qFormat/>
    <w:rsid w:val="00FB0407"/>
    <w:pPr>
      <w:keepNext/>
      <w:keepLines/>
      <w:numPr>
        <w:ilvl w:val="3"/>
        <w:numId w:val="21"/>
      </w:numPr>
      <w:spacing w:before="40"/>
      <w:outlineLvl w:val="3"/>
    </w:pPr>
    <w:rPr>
      <w:rFonts w:asciiTheme="majorHAnsi" w:eastAsiaTheme="majorEastAsia" w:hAnsiTheme="majorHAnsi" w:cstheme="majorBidi"/>
      <w:i/>
      <w:iCs/>
      <w:color w:val="B08513" w:themeColor="accent1" w:themeShade="BF"/>
    </w:rPr>
  </w:style>
  <w:style w:type="paragraph" w:styleId="berschrift5">
    <w:name w:val="heading 5"/>
    <w:basedOn w:val="Standard"/>
    <w:next w:val="Standard"/>
    <w:link w:val="berschrift5Zchn"/>
    <w:uiPriority w:val="9"/>
    <w:semiHidden/>
    <w:unhideWhenUsed/>
    <w:qFormat/>
    <w:rsid w:val="00FB0407"/>
    <w:pPr>
      <w:keepNext/>
      <w:keepLines/>
      <w:numPr>
        <w:ilvl w:val="4"/>
        <w:numId w:val="21"/>
      </w:numPr>
      <w:spacing w:before="40"/>
      <w:outlineLvl w:val="4"/>
    </w:pPr>
    <w:rPr>
      <w:rFonts w:asciiTheme="majorHAnsi" w:eastAsiaTheme="majorEastAsia" w:hAnsiTheme="majorHAnsi" w:cstheme="majorBidi"/>
      <w:color w:val="B08513" w:themeColor="accent1" w:themeShade="BF"/>
    </w:rPr>
  </w:style>
  <w:style w:type="paragraph" w:styleId="berschrift6">
    <w:name w:val="heading 6"/>
    <w:basedOn w:val="Standard"/>
    <w:next w:val="Standard"/>
    <w:link w:val="berschrift6Zchn"/>
    <w:uiPriority w:val="9"/>
    <w:semiHidden/>
    <w:unhideWhenUsed/>
    <w:qFormat/>
    <w:rsid w:val="00FB0407"/>
    <w:pPr>
      <w:keepNext/>
      <w:keepLines/>
      <w:numPr>
        <w:ilvl w:val="5"/>
        <w:numId w:val="21"/>
      </w:numPr>
      <w:spacing w:before="40"/>
      <w:outlineLvl w:val="5"/>
    </w:pPr>
    <w:rPr>
      <w:rFonts w:asciiTheme="majorHAnsi" w:eastAsiaTheme="majorEastAsia" w:hAnsiTheme="majorHAnsi" w:cstheme="majorBidi"/>
      <w:color w:val="75590D" w:themeColor="accent1" w:themeShade="7F"/>
    </w:rPr>
  </w:style>
  <w:style w:type="paragraph" w:styleId="berschrift7">
    <w:name w:val="heading 7"/>
    <w:basedOn w:val="Standard"/>
    <w:next w:val="Standard"/>
    <w:link w:val="berschrift7Zchn"/>
    <w:uiPriority w:val="9"/>
    <w:semiHidden/>
    <w:unhideWhenUsed/>
    <w:qFormat/>
    <w:rsid w:val="00FB0407"/>
    <w:pPr>
      <w:keepNext/>
      <w:keepLines/>
      <w:numPr>
        <w:ilvl w:val="6"/>
        <w:numId w:val="21"/>
      </w:numPr>
      <w:spacing w:before="40"/>
      <w:outlineLvl w:val="6"/>
    </w:pPr>
    <w:rPr>
      <w:rFonts w:asciiTheme="majorHAnsi" w:eastAsiaTheme="majorEastAsia" w:hAnsiTheme="majorHAnsi" w:cstheme="majorBidi"/>
      <w:i/>
      <w:iCs/>
      <w:color w:val="75590D" w:themeColor="accent1" w:themeShade="7F"/>
    </w:rPr>
  </w:style>
  <w:style w:type="paragraph" w:styleId="berschrift8">
    <w:name w:val="heading 8"/>
    <w:basedOn w:val="Standard"/>
    <w:next w:val="Standard"/>
    <w:link w:val="berschrift8Zchn"/>
    <w:uiPriority w:val="9"/>
    <w:semiHidden/>
    <w:unhideWhenUsed/>
    <w:qFormat/>
    <w:rsid w:val="00FB0407"/>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B0407"/>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3680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36800"/>
    <w:rPr>
      <w:rFonts w:ascii="Tahoma" w:hAnsi="Tahoma" w:cs="Tahoma"/>
      <w:sz w:val="16"/>
      <w:szCs w:val="16"/>
    </w:rPr>
  </w:style>
  <w:style w:type="paragraph" w:styleId="Kopfzeile">
    <w:name w:val="header"/>
    <w:basedOn w:val="Standard"/>
    <w:link w:val="KopfzeileZchn"/>
    <w:uiPriority w:val="99"/>
    <w:semiHidden/>
    <w:rsid w:val="00536800"/>
    <w:pPr>
      <w:tabs>
        <w:tab w:val="center" w:pos="4536"/>
        <w:tab w:val="right" w:pos="9072"/>
      </w:tabs>
    </w:pPr>
  </w:style>
  <w:style w:type="character" w:customStyle="1" w:styleId="KopfzeileZchn">
    <w:name w:val="Kopfzeile Zchn"/>
    <w:basedOn w:val="Absatz-Standardschriftart"/>
    <w:link w:val="Kopfzeile"/>
    <w:uiPriority w:val="99"/>
    <w:semiHidden/>
    <w:rsid w:val="00E91A35"/>
  </w:style>
  <w:style w:type="paragraph" w:styleId="Fuzeile">
    <w:name w:val="footer"/>
    <w:basedOn w:val="Standard"/>
    <w:link w:val="FuzeileZchn"/>
    <w:uiPriority w:val="99"/>
    <w:rsid w:val="00536800"/>
    <w:pPr>
      <w:tabs>
        <w:tab w:val="center" w:pos="4536"/>
        <w:tab w:val="right" w:pos="9072"/>
      </w:tabs>
    </w:pPr>
  </w:style>
  <w:style w:type="character" w:customStyle="1" w:styleId="FuzeileZchn">
    <w:name w:val="Fußzeile Zchn"/>
    <w:basedOn w:val="Absatz-Standardschriftart"/>
    <w:link w:val="Fuzeile"/>
    <w:uiPriority w:val="99"/>
    <w:rsid w:val="00E91A35"/>
  </w:style>
  <w:style w:type="paragraph" w:styleId="Listenabsatz">
    <w:name w:val="List Paragraph"/>
    <w:basedOn w:val="Standard"/>
    <w:link w:val="ListenabsatzZchn"/>
    <w:uiPriority w:val="34"/>
    <w:qFormat/>
    <w:rsid w:val="001029AF"/>
    <w:pPr>
      <w:ind w:left="720"/>
      <w:contextualSpacing/>
    </w:pPr>
  </w:style>
  <w:style w:type="character" w:customStyle="1" w:styleId="berschrift1Zchn">
    <w:name w:val="Überschrift 1 Zchn"/>
    <w:basedOn w:val="Absatz-Standardschriftart"/>
    <w:link w:val="berschrift1"/>
    <w:semiHidden/>
    <w:rsid w:val="00E91A35"/>
    <w:rPr>
      <w:rFonts w:ascii="Arial" w:eastAsia="Times New Roman" w:hAnsi="Arial" w:cs="Arial"/>
      <w:b/>
      <w:bCs/>
      <w:kern w:val="32"/>
      <w:sz w:val="20"/>
      <w:szCs w:val="32"/>
      <w:u w:val="single"/>
      <w:lang w:eastAsia="de-DE"/>
    </w:rPr>
  </w:style>
  <w:style w:type="character" w:styleId="Hyperlink">
    <w:name w:val="Hyperlink"/>
    <w:aliases w:val="aws Hyperlink"/>
    <w:semiHidden/>
    <w:rsid w:val="00D67404"/>
    <w:rPr>
      <w:rFonts w:ascii="Arial" w:hAnsi="Arial"/>
      <w:color w:val="0000FF"/>
      <w:sz w:val="20"/>
      <w:u w:val="single"/>
    </w:rPr>
  </w:style>
  <w:style w:type="paragraph" w:customStyle="1" w:styleId="Aufzhlung">
    <w:name w:val="Aufzählung"/>
    <w:basedOn w:val="Standard"/>
    <w:semiHidden/>
    <w:qFormat/>
    <w:rsid w:val="001029AF"/>
    <w:pPr>
      <w:numPr>
        <w:numId w:val="1"/>
      </w:numPr>
      <w:ind w:left="357" w:hanging="357"/>
      <w:jc w:val="both"/>
    </w:pPr>
    <w:rPr>
      <w:rFonts w:ascii="Arial" w:eastAsia="Times New Roman" w:hAnsi="Arial"/>
      <w:sz w:val="20"/>
      <w:szCs w:val="24"/>
      <w:lang w:eastAsia="de-DE"/>
    </w:rPr>
  </w:style>
  <w:style w:type="paragraph" w:customStyle="1" w:styleId="Standard-Zwischenberschrift">
    <w:name w:val="Standard-Zwischenüberschrift"/>
    <w:basedOn w:val="Standard"/>
    <w:semiHidden/>
    <w:qFormat/>
    <w:rsid w:val="001029AF"/>
    <w:pPr>
      <w:jc w:val="both"/>
    </w:pPr>
    <w:rPr>
      <w:rFonts w:ascii="Arial" w:eastAsia="Times New Roman" w:hAnsi="Arial"/>
      <w:b/>
      <w:sz w:val="20"/>
      <w:szCs w:val="24"/>
      <w:lang w:eastAsia="de-DE"/>
    </w:rPr>
  </w:style>
  <w:style w:type="paragraph" w:customStyle="1" w:styleId="awsTitel">
    <w:name w:val="aws Titel"/>
    <w:qFormat/>
    <w:rsid w:val="005B2303"/>
    <w:pPr>
      <w:spacing w:before="840" w:after="0" w:line="500" w:lineRule="exact"/>
    </w:pPr>
    <w:rPr>
      <w:rFonts w:ascii="Arial Black" w:hAnsi="Arial Black" w:cs="Arial"/>
      <w:color w:val="00377A"/>
      <w:sz w:val="50"/>
      <w:szCs w:val="50"/>
    </w:rPr>
  </w:style>
  <w:style w:type="paragraph" w:customStyle="1" w:styleId="awsHeadline">
    <w:name w:val="aws Headline"/>
    <w:basedOn w:val="berschrift1"/>
    <w:qFormat/>
    <w:rsid w:val="00311F72"/>
    <w:pPr>
      <w:numPr>
        <w:numId w:val="0"/>
      </w:numPr>
      <w:spacing w:after="120" w:line="240" w:lineRule="exact"/>
    </w:pPr>
    <w:rPr>
      <w:rFonts w:ascii="Arial Black" w:hAnsi="Arial Black"/>
      <w:b w:val="0"/>
      <w:color w:val="00377A"/>
      <w:szCs w:val="18"/>
      <w:u w:val="none"/>
    </w:rPr>
  </w:style>
  <w:style w:type="paragraph" w:customStyle="1" w:styleId="awsLauftext">
    <w:name w:val="aws Lauftext"/>
    <w:basedOn w:val="Textkrper"/>
    <w:link w:val="awsLauftextZchn"/>
    <w:qFormat/>
    <w:rsid w:val="001C3C55"/>
    <w:pPr>
      <w:spacing w:line="240" w:lineRule="exact"/>
    </w:pPr>
    <w:rPr>
      <w:rFonts w:ascii="Arial" w:hAnsi="Arial"/>
      <w:color w:val="00377A"/>
      <w:sz w:val="20"/>
      <w:szCs w:val="18"/>
    </w:rPr>
  </w:style>
  <w:style w:type="paragraph" w:customStyle="1" w:styleId="awsAufzhlungEbene1">
    <w:name w:val="aws Aufzählung Ebene 1"/>
    <w:basedOn w:val="Aufzhlungszeichen"/>
    <w:qFormat/>
    <w:rsid w:val="009B7E14"/>
    <w:pPr>
      <w:numPr>
        <w:numId w:val="22"/>
      </w:numPr>
      <w:spacing w:before="60" w:after="60" w:line="240" w:lineRule="exact"/>
      <w:contextualSpacing w:val="0"/>
    </w:pPr>
    <w:rPr>
      <w:rFonts w:ascii="Arial" w:hAnsi="Arial"/>
      <w:color w:val="00377A"/>
      <w:sz w:val="20"/>
    </w:rPr>
  </w:style>
  <w:style w:type="paragraph" w:customStyle="1" w:styleId="awsAufzhlungEbene2">
    <w:name w:val="aws Aufzählung Ebene 2"/>
    <w:basedOn w:val="Aufzhlungszeichen2"/>
    <w:qFormat/>
    <w:rsid w:val="009B7E14"/>
    <w:pPr>
      <w:numPr>
        <w:numId w:val="23"/>
      </w:numPr>
      <w:spacing w:before="60" w:after="60" w:line="240" w:lineRule="exact"/>
      <w:ind w:left="1094" w:hanging="357"/>
      <w:contextualSpacing w:val="0"/>
    </w:pPr>
    <w:rPr>
      <w:rFonts w:ascii="Arial" w:hAnsi="Arial"/>
      <w:color w:val="00377A"/>
      <w:sz w:val="20"/>
    </w:rPr>
  </w:style>
  <w:style w:type="paragraph" w:customStyle="1" w:styleId="awsAufzhlungEbene3">
    <w:name w:val="aws Aufzählung Ebene 3"/>
    <w:basedOn w:val="Aufzhlungszeichen3"/>
    <w:qFormat/>
    <w:rsid w:val="009B7E14"/>
    <w:pPr>
      <w:numPr>
        <w:numId w:val="24"/>
      </w:numPr>
      <w:spacing w:before="60" w:after="60" w:line="240" w:lineRule="exact"/>
      <w:ind w:left="986" w:hanging="357"/>
      <w:contextualSpacing w:val="0"/>
    </w:pPr>
    <w:rPr>
      <w:rFonts w:ascii="Arial" w:hAnsi="Arial"/>
      <w:color w:val="003778"/>
      <w:sz w:val="20"/>
    </w:rPr>
  </w:style>
  <w:style w:type="paragraph" w:customStyle="1" w:styleId="awsSubheadline">
    <w:name w:val="aws Subheadline"/>
    <w:basedOn w:val="berschrift2"/>
    <w:qFormat/>
    <w:rsid w:val="00860B7D"/>
    <w:pPr>
      <w:numPr>
        <w:ilvl w:val="0"/>
        <w:numId w:val="0"/>
      </w:numPr>
      <w:spacing w:before="60" w:after="60" w:line="240" w:lineRule="exact"/>
    </w:pPr>
    <w:rPr>
      <w:rFonts w:ascii="Arial" w:hAnsi="Arial"/>
      <w:color w:val="003778"/>
      <w:sz w:val="20"/>
    </w:rPr>
  </w:style>
  <w:style w:type="paragraph" w:customStyle="1" w:styleId="awsFuzeile">
    <w:name w:val="aws Fußzeile"/>
    <w:basedOn w:val="Kopfzeile"/>
    <w:qFormat/>
    <w:rsid w:val="005525E5"/>
    <w:pPr>
      <w:ind w:left="527" w:hanging="357"/>
      <w:jc w:val="right"/>
    </w:pPr>
    <w:rPr>
      <w:rFonts w:ascii="HelveticaNeue LT 45 Light" w:hAnsi="HelveticaNeue LT 45 Light"/>
      <w:sz w:val="12"/>
      <w:szCs w:val="12"/>
    </w:rPr>
  </w:style>
  <w:style w:type="character" w:customStyle="1" w:styleId="berschrift2Zchn">
    <w:name w:val="Überschrift 2 Zchn"/>
    <w:basedOn w:val="Absatz-Standardschriftart"/>
    <w:link w:val="berschrift2"/>
    <w:uiPriority w:val="9"/>
    <w:semiHidden/>
    <w:rsid w:val="00E91A35"/>
    <w:rPr>
      <w:rFonts w:asciiTheme="majorHAnsi" w:eastAsiaTheme="majorEastAsia" w:hAnsiTheme="majorHAnsi" w:cstheme="majorBidi"/>
      <w:b/>
      <w:bCs/>
      <w:color w:val="E6B120" w:themeColor="accent1"/>
      <w:sz w:val="26"/>
      <w:szCs w:val="26"/>
    </w:rPr>
  </w:style>
  <w:style w:type="character" w:customStyle="1" w:styleId="berschrift3Zchn">
    <w:name w:val="Überschrift 3 Zchn"/>
    <w:basedOn w:val="Absatz-Standardschriftart"/>
    <w:link w:val="berschrift3"/>
    <w:uiPriority w:val="9"/>
    <w:semiHidden/>
    <w:rsid w:val="00E91A35"/>
    <w:rPr>
      <w:rFonts w:asciiTheme="majorHAnsi" w:eastAsiaTheme="majorEastAsia" w:hAnsiTheme="majorHAnsi" w:cstheme="majorBidi"/>
      <w:b/>
      <w:bCs/>
      <w:color w:val="E6B120" w:themeColor="accent1"/>
    </w:rPr>
  </w:style>
  <w:style w:type="paragraph" w:styleId="StandardWeb">
    <w:name w:val="Normal (Web)"/>
    <w:basedOn w:val="Standard"/>
    <w:uiPriority w:val="99"/>
    <w:semiHidden/>
    <w:rsid w:val="00E91A35"/>
    <w:rPr>
      <w:rFonts w:ascii="Times New Roman" w:hAnsi="Times New Roman"/>
      <w:sz w:val="24"/>
      <w:szCs w:val="24"/>
    </w:rPr>
  </w:style>
  <w:style w:type="paragraph" w:styleId="NurText">
    <w:name w:val="Plain Text"/>
    <w:basedOn w:val="Standard"/>
    <w:link w:val="NurTextZchn"/>
    <w:uiPriority w:val="99"/>
    <w:semiHidden/>
    <w:unhideWhenUsed/>
    <w:rsid w:val="002040D1"/>
    <w:rPr>
      <w:rFonts w:ascii="Courier New" w:eastAsia="Times New Roman" w:hAnsi="Courier New"/>
      <w:sz w:val="20"/>
      <w:szCs w:val="21"/>
      <w:lang w:eastAsia="de-AT"/>
    </w:rPr>
  </w:style>
  <w:style w:type="character" w:customStyle="1" w:styleId="NurTextZchn">
    <w:name w:val="Nur Text Zchn"/>
    <w:basedOn w:val="Absatz-Standardschriftart"/>
    <w:link w:val="NurText"/>
    <w:uiPriority w:val="99"/>
    <w:semiHidden/>
    <w:rsid w:val="002040D1"/>
    <w:rPr>
      <w:rFonts w:ascii="Courier New" w:eastAsia="Times New Roman" w:hAnsi="Courier New" w:cs="Times New Roman"/>
      <w:sz w:val="20"/>
      <w:szCs w:val="21"/>
      <w:lang w:eastAsia="de-AT"/>
    </w:rPr>
  </w:style>
  <w:style w:type="character" w:customStyle="1" w:styleId="smalltext">
    <w:name w:val="small_text"/>
    <w:basedOn w:val="Absatz-Standardschriftart"/>
    <w:semiHidden/>
    <w:rsid w:val="00C60538"/>
  </w:style>
  <w:style w:type="character" w:styleId="Fett">
    <w:name w:val="Strong"/>
    <w:basedOn w:val="Absatz-Standardschriftart"/>
    <w:uiPriority w:val="22"/>
    <w:qFormat/>
    <w:rsid w:val="00893230"/>
    <w:rPr>
      <w:b/>
      <w:bCs/>
    </w:rPr>
  </w:style>
  <w:style w:type="character" w:styleId="Kommentarzeichen">
    <w:name w:val="annotation reference"/>
    <w:basedOn w:val="Absatz-Standardschriftart"/>
    <w:uiPriority w:val="99"/>
    <w:semiHidden/>
    <w:unhideWhenUsed/>
    <w:rsid w:val="00B04849"/>
    <w:rPr>
      <w:sz w:val="16"/>
      <w:szCs w:val="16"/>
    </w:rPr>
  </w:style>
  <w:style w:type="paragraph" w:styleId="Kommentartext">
    <w:name w:val="annotation text"/>
    <w:basedOn w:val="Standard"/>
    <w:link w:val="KommentartextZchn"/>
    <w:uiPriority w:val="99"/>
    <w:semiHidden/>
    <w:rsid w:val="00B04849"/>
    <w:rPr>
      <w:sz w:val="20"/>
      <w:szCs w:val="20"/>
    </w:rPr>
  </w:style>
  <w:style w:type="character" w:customStyle="1" w:styleId="KommentartextZchn">
    <w:name w:val="Kommentartext Zchn"/>
    <w:basedOn w:val="Absatz-Standardschriftart"/>
    <w:link w:val="Kommentartext"/>
    <w:uiPriority w:val="99"/>
    <w:semiHidden/>
    <w:rsid w:val="007414F7"/>
    <w:rPr>
      <w:rFonts w:ascii="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B04849"/>
    <w:rPr>
      <w:b/>
      <w:bCs/>
    </w:rPr>
  </w:style>
  <w:style w:type="character" w:customStyle="1" w:styleId="KommentarthemaZchn">
    <w:name w:val="Kommentarthema Zchn"/>
    <w:basedOn w:val="KommentartextZchn"/>
    <w:link w:val="Kommentarthema"/>
    <w:uiPriority w:val="99"/>
    <w:semiHidden/>
    <w:rsid w:val="00B04849"/>
    <w:rPr>
      <w:rFonts w:ascii="Calibri" w:eastAsia="Calibri" w:hAnsi="Calibri" w:cs="Times New Roman"/>
      <w:b/>
      <w:bCs/>
      <w:sz w:val="20"/>
      <w:szCs w:val="20"/>
      <w:lang w:val="de-DE"/>
    </w:rPr>
  </w:style>
  <w:style w:type="character" w:customStyle="1" w:styleId="st">
    <w:name w:val="st"/>
    <w:basedOn w:val="Absatz-Standardschriftart"/>
    <w:semiHidden/>
    <w:rsid w:val="000B397E"/>
  </w:style>
  <w:style w:type="character" w:customStyle="1" w:styleId="spelle">
    <w:name w:val="spelle"/>
    <w:basedOn w:val="Absatz-Standardschriftart"/>
    <w:semiHidden/>
    <w:rsid w:val="009B7728"/>
  </w:style>
  <w:style w:type="table" w:styleId="Tabellenraster">
    <w:name w:val="Table Grid"/>
    <w:basedOn w:val="NormaleTabelle"/>
    <w:uiPriority w:val="59"/>
    <w:rsid w:val="00461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bsatz-Standardschriftart"/>
    <w:semiHidden/>
    <w:rsid w:val="003B3FB3"/>
  </w:style>
  <w:style w:type="paragraph" w:customStyle="1" w:styleId="Default">
    <w:name w:val="Default"/>
    <w:semiHidden/>
    <w:rsid w:val="003B3FB3"/>
    <w:pPr>
      <w:autoSpaceDE w:val="0"/>
      <w:autoSpaceDN w:val="0"/>
      <w:adjustRightInd w:val="0"/>
      <w:spacing w:after="0" w:line="240" w:lineRule="auto"/>
    </w:pPr>
    <w:rPr>
      <w:rFonts w:ascii="EUAlbertina" w:eastAsiaTheme="minorEastAsia" w:hAnsi="EUAlbertina" w:cs="EUAlbertina"/>
      <w:color w:val="000000"/>
      <w:sz w:val="24"/>
      <w:szCs w:val="24"/>
    </w:rPr>
  </w:style>
  <w:style w:type="character" w:styleId="Hervorhebung">
    <w:name w:val="Emphasis"/>
    <w:uiPriority w:val="20"/>
    <w:semiHidden/>
    <w:qFormat/>
    <w:rsid w:val="007414F7"/>
    <w:rPr>
      <w:i/>
      <w:iCs/>
    </w:rPr>
  </w:style>
  <w:style w:type="character" w:styleId="HTMLAkronym">
    <w:name w:val="HTML Acronym"/>
    <w:basedOn w:val="Absatz-Standardschriftart"/>
    <w:uiPriority w:val="99"/>
    <w:semiHidden/>
    <w:unhideWhenUsed/>
    <w:rsid w:val="007414F7"/>
  </w:style>
  <w:style w:type="character" w:styleId="BesuchterLink">
    <w:name w:val="FollowedHyperlink"/>
    <w:basedOn w:val="Absatz-Standardschriftart"/>
    <w:uiPriority w:val="99"/>
    <w:semiHidden/>
    <w:unhideWhenUsed/>
    <w:rsid w:val="007414F7"/>
    <w:rPr>
      <w:color w:val="000000" w:themeColor="followedHyperlink"/>
      <w:u w:val="single"/>
    </w:rPr>
  </w:style>
  <w:style w:type="paragraph" w:styleId="Inhaltsverzeichnisberschrift">
    <w:name w:val="TOC Heading"/>
    <w:basedOn w:val="berschrift1"/>
    <w:next w:val="Standard"/>
    <w:uiPriority w:val="39"/>
    <w:semiHidden/>
    <w:unhideWhenUsed/>
    <w:qFormat/>
    <w:rsid w:val="007414F7"/>
    <w:pPr>
      <w:keepLines/>
      <w:spacing w:before="480" w:after="0" w:line="276" w:lineRule="auto"/>
      <w:outlineLvl w:val="9"/>
    </w:pPr>
    <w:rPr>
      <w:rFonts w:asciiTheme="majorHAnsi" w:eastAsiaTheme="majorEastAsia" w:hAnsiTheme="majorHAnsi" w:cstheme="majorBidi"/>
      <w:color w:val="B08513" w:themeColor="accent1" w:themeShade="BF"/>
      <w:kern w:val="0"/>
      <w:sz w:val="28"/>
      <w:szCs w:val="28"/>
      <w:u w:val="none"/>
      <w:lang w:eastAsia="de-AT"/>
    </w:rPr>
  </w:style>
  <w:style w:type="paragraph" w:styleId="KeinLeerraum">
    <w:name w:val="No Spacing"/>
    <w:uiPriority w:val="1"/>
    <w:semiHidden/>
    <w:qFormat/>
    <w:rsid w:val="007414F7"/>
    <w:pPr>
      <w:spacing w:after="0" w:line="240" w:lineRule="auto"/>
    </w:pPr>
    <w:rPr>
      <w:rFonts w:ascii="Calibri" w:eastAsia="Calibri" w:hAnsi="Calibri" w:cs="Times New Roman"/>
    </w:rPr>
  </w:style>
  <w:style w:type="paragraph" w:customStyle="1" w:styleId="Liste">
    <w:name w:val="Liste ()"/>
    <w:basedOn w:val="Standard"/>
    <w:uiPriority w:val="3"/>
    <w:rsid w:val="00223369"/>
    <w:pPr>
      <w:numPr>
        <w:numId w:val="4"/>
      </w:numPr>
      <w:spacing w:before="240" w:line="276" w:lineRule="auto"/>
      <w:ind w:left="357" w:hanging="357"/>
      <w:contextualSpacing/>
    </w:pPr>
    <w:rPr>
      <w:sz w:val="24"/>
      <w:szCs w:val="24"/>
    </w:rPr>
  </w:style>
  <w:style w:type="character" w:customStyle="1" w:styleId="ListenabsatzZchn">
    <w:name w:val="Listenabsatz Zchn"/>
    <w:link w:val="Listenabsatz"/>
    <w:uiPriority w:val="34"/>
    <w:rsid w:val="00B506C5"/>
    <w:rPr>
      <w:rFonts w:ascii="Calibri" w:hAnsi="Calibri" w:cs="Times New Roman"/>
    </w:rPr>
  </w:style>
  <w:style w:type="paragraph" w:customStyle="1" w:styleId="ProgrammdokumentDigicallFlietext">
    <w:name w:val="Programmdokument Digicall Fließtext"/>
    <w:basedOn w:val="awsLauftext"/>
    <w:link w:val="ProgrammdokumentDigicallFlietextZchn"/>
    <w:autoRedefine/>
    <w:qFormat/>
    <w:rsid w:val="008619FA"/>
    <w:rPr>
      <w:b/>
      <w:iCs/>
    </w:rPr>
  </w:style>
  <w:style w:type="character" w:customStyle="1" w:styleId="ProgrammdokumentDigicallFlietextZchn">
    <w:name w:val="Programmdokument Digicall Fließtext Zchn"/>
    <w:basedOn w:val="Absatz-Standardschriftart"/>
    <w:link w:val="ProgrammdokumentDigicallFlietext"/>
    <w:rsid w:val="008619FA"/>
    <w:rPr>
      <w:rFonts w:ascii="Arial" w:hAnsi="Arial" w:cs="Arial"/>
      <w:b/>
      <w:iCs/>
      <w:color w:val="00377A"/>
      <w:sz w:val="20"/>
      <w:szCs w:val="18"/>
    </w:rPr>
  </w:style>
  <w:style w:type="character" w:customStyle="1" w:styleId="awsLauftextZchn">
    <w:name w:val="aws Lauftext Zchn"/>
    <w:basedOn w:val="Absatz-Standardschriftart"/>
    <w:link w:val="awsLauftext"/>
    <w:rsid w:val="001C3C55"/>
    <w:rPr>
      <w:rFonts w:ascii="Arial" w:hAnsi="Arial" w:cs="Times New Roman"/>
      <w:color w:val="00377A"/>
      <w:sz w:val="20"/>
      <w:szCs w:val="18"/>
    </w:rPr>
  </w:style>
  <w:style w:type="paragraph" w:customStyle="1" w:styleId="ProgrammdokumentDigicall2">
    <w:name w:val="Programmdokument Digicall Ü2"/>
    <w:basedOn w:val="Verzeichnis2"/>
    <w:next w:val="ProgrammdokumentDigicallFlietext"/>
    <w:link w:val="ProgrammdokumentDigicall2Zchn"/>
    <w:autoRedefine/>
    <w:qFormat/>
    <w:rsid w:val="00541B3D"/>
    <w:pPr>
      <w:widowControl w:val="0"/>
      <w:tabs>
        <w:tab w:val="right" w:leader="dot" w:pos="9062"/>
      </w:tabs>
      <w:autoSpaceDE w:val="0"/>
      <w:autoSpaceDN w:val="0"/>
      <w:spacing w:before="120" w:after="120"/>
      <w:ind w:left="0"/>
      <w:outlineLvl w:val="1"/>
    </w:pPr>
    <w:rPr>
      <w:rFonts w:ascii="Arial Black" w:hAnsi="Arial Black"/>
      <w:b/>
      <w:color w:val="002060"/>
      <w:sz w:val="20"/>
      <w:szCs w:val="24"/>
      <w:lang w:eastAsia="de-DE"/>
    </w:rPr>
  </w:style>
  <w:style w:type="character" w:customStyle="1" w:styleId="ProgrammdokumentDigicall2Zchn">
    <w:name w:val="Programmdokument Digicall Ü2 Zchn"/>
    <w:basedOn w:val="Absatz-Standardschriftart"/>
    <w:link w:val="ProgrammdokumentDigicall2"/>
    <w:rsid w:val="00541B3D"/>
    <w:rPr>
      <w:rFonts w:ascii="Arial Black" w:hAnsi="Arial Black" w:cs="Times New Roman"/>
      <w:b/>
      <w:color w:val="002060"/>
      <w:sz w:val="20"/>
      <w:szCs w:val="24"/>
      <w:lang w:eastAsia="de-DE"/>
    </w:rPr>
  </w:style>
  <w:style w:type="paragraph" w:styleId="Verzeichnis2">
    <w:name w:val="toc 2"/>
    <w:basedOn w:val="Standard"/>
    <w:next w:val="Standard"/>
    <w:autoRedefine/>
    <w:uiPriority w:val="39"/>
    <w:semiHidden/>
    <w:unhideWhenUsed/>
    <w:rsid w:val="00541B3D"/>
    <w:pPr>
      <w:spacing w:after="100"/>
      <w:ind w:left="220"/>
    </w:pPr>
  </w:style>
  <w:style w:type="paragraph" w:styleId="HTMLVorformatiert">
    <w:name w:val="HTML Preformatted"/>
    <w:basedOn w:val="Standard"/>
    <w:link w:val="HTMLVorformatiertZchn"/>
    <w:uiPriority w:val="99"/>
    <w:semiHidden/>
    <w:unhideWhenUsed/>
    <w:rsid w:val="002F0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de-AT"/>
    </w:rPr>
  </w:style>
  <w:style w:type="character" w:customStyle="1" w:styleId="HTMLVorformatiertZchn">
    <w:name w:val="HTML Vorformatiert Zchn"/>
    <w:basedOn w:val="Absatz-Standardschriftart"/>
    <w:link w:val="HTMLVorformatiert"/>
    <w:uiPriority w:val="99"/>
    <w:semiHidden/>
    <w:rsid w:val="002F0FC9"/>
    <w:rPr>
      <w:rFonts w:ascii="Courier New" w:eastAsia="Times New Roman" w:hAnsi="Courier New" w:cs="Courier New"/>
      <w:sz w:val="20"/>
      <w:szCs w:val="20"/>
      <w:lang w:eastAsia="de-AT"/>
    </w:rPr>
  </w:style>
  <w:style w:type="paragraph" w:styleId="berarbeitung">
    <w:name w:val="Revision"/>
    <w:hidden/>
    <w:uiPriority w:val="99"/>
    <w:semiHidden/>
    <w:rsid w:val="00BF47E5"/>
    <w:pPr>
      <w:spacing w:after="0" w:line="240" w:lineRule="auto"/>
    </w:pPr>
    <w:rPr>
      <w:rFonts w:ascii="Calibri" w:hAnsi="Calibri" w:cs="Times New Roman"/>
    </w:rPr>
  </w:style>
  <w:style w:type="paragraph" w:styleId="Textkrper">
    <w:name w:val="Body Text"/>
    <w:basedOn w:val="Standard"/>
    <w:link w:val="TextkrperZchn"/>
    <w:uiPriority w:val="99"/>
    <w:semiHidden/>
    <w:unhideWhenUsed/>
    <w:rsid w:val="0044577D"/>
    <w:pPr>
      <w:spacing w:after="120"/>
    </w:pPr>
  </w:style>
  <w:style w:type="character" w:customStyle="1" w:styleId="TextkrperZchn">
    <w:name w:val="Textkörper Zchn"/>
    <w:basedOn w:val="Absatz-Standardschriftart"/>
    <w:link w:val="Textkrper"/>
    <w:uiPriority w:val="99"/>
    <w:semiHidden/>
    <w:rsid w:val="0044577D"/>
    <w:rPr>
      <w:rFonts w:ascii="Calibri" w:hAnsi="Calibri" w:cs="Times New Roman"/>
    </w:rPr>
  </w:style>
  <w:style w:type="paragraph" w:styleId="Aufzhlungszeichen">
    <w:name w:val="List Bullet"/>
    <w:basedOn w:val="Standard"/>
    <w:uiPriority w:val="99"/>
    <w:semiHidden/>
    <w:unhideWhenUsed/>
    <w:rsid w:val="00A64C38"/>
    <w:pPr>
      <w:numPr>
        <w:numId w:val="12"/>
      </w:numPr>
      <w:contextualSpacing/>
    </w:pPr>
  </w:style>
  <w:style w:type="paragraph" w:styleId="Aufzhlungszeichen2">
    <w:name w:val="List Bullet 2"/>
    <w:basedOn w:val="Standard"/>
    <w:uiPriority w:val="99"/>
    <w:semiHidden/>
    <w:unhideWhenUsed/>
    <w:rsid w:val="004113D3"/>
    <w:pPr>
      <w:numPr>
        <w:numId w:val="13"/>
      </w:numPr>
      <w:contextualSpacing/>
    </w:pPr>
  </w:style>
  <w:style w:type="table" w:customStyle="1" w:styleId="awsTabellentext">
    <w:name w:val="aws Tabellentext"/>
    <w:basedOn w:val="NormaleTabelle"/>
    <w:uiPriority w:val="99"/>
    <w:rsid w:val="00B22ECC"/>
    <w:pPr>
      <w:spacing w:after="0" w:line="240" w:lineRule="auto"/>
    </w:pPr>
    <w:rPr>
      <w:rFonts w:ascii="Arial" w:hAnsi="Arial"/>
      <w:color w:val="003778"/>
      <w:sz w:val="18"/>
    </w:rPr>
    <w:tblPr/>
  </w:style>
  <w:style w:type="character" w:customStyle="1" w:styleId="UnresolvedMention1">
    <w:name w:val="Unresolved Mention1"/>
    <w:basedOn w:val="Absatz-Standardschriftart"/>
    <w:uiPriority w:val="99"/>
    <w:semiHidden/>
    <w:unhideWhenUsed/>
    <w:rsid w:val="005D2006"/>
    <w:rPr>
      <w:color w:val="605E5C"/>
      <w:shd w:val="clear" w:color="auto" w:fill="E1DFDD"/>
    </w:rPr>
  </w:style>
  <w:style w:type="character" w:customStyle="1" w:styleId="awsLink">
    <w:name w:val="aws Link"/>
    <w:basedOn w:val="Hyperlink"/>
    <w:uiPriority w:val="1"/>
    <w:qFormat/>
    <w:rsid w:val="00BC2876"/>
    <w:rPr>
      <w:rFonts w:ascii="Arial" w:hAnsi="Arial"/>
      <w:color w:val="0078C8"/>
      <w:sz w:val="20"/>
      <w:u w:val="single"/>
    </w:rPr>
  </w:style>
  <w:style w:type="paragraph" w:customStyle="1" w:styleId="awsSubsubheadline">
    <w:name w:val="aws Subsubheadline"/>
    <w:basedOn w:val="berschrift3"/>
    <w:qFormat/>
    <w:rsid w:val="00E83928"/>
    <w:pPr>
      <w:spacing w:before="240" w:after="120" w:line="240" w:lineRule="exact"/>
    </w:pPr>
    <w:rPr>
      <w:rFonts w:ascii="Arial" w:hAnsi="Arial"/>
      <w:b w:val="0"/>
      <w:i/>
      <w:color w:val="003778"/>
      <w:sz w:val="20"/>
    </w:rPr>
  </w:style>
  <w:style w:type="paragraph" w:customStyle="1" w:styleId="File-Bezeichnung">
    <w:name w:val="File-Bezeichnung"/>
    <w:basedOn w:val="awsLauftext"/>
    <w:qFormat/>
    <w:rsid w:val="00DB578B"/>
    <w:pPr>
      <w:spacing w:before="120" w:after="360"/>
    </w:pPr>
    <w:rPr>
      <w:b/>
      <w:lang w:val="de-DE"/>
    </w:rPr>
  </w:style>
  <w:style w:type="paragraph" w:styleId="Aufzhlungszeichen3">
    <w:name w:val="List Bullet 3"/>
    <w:basedOn w:val="Standard"/>
    <w:uiPriority w:val="99"/>
    <w:semiHidden/>
    <w:unhideWhenUsed/>
    <w:rsid w:val="005525E5"/>
    <w:pPr>
      <w:numPr>
        <w:numId w:val="17"/>
      </w:numPr>
      <w:contextualSpacing/>
    </w:pPr>
  </w:style>
  <w:style w:type="character" w:customStyle="1" w:styleId="awsLauftexthellblau">
    <w:name w:val="aws Lauftext hellblau"/>
    <w:basedOn w:val="Hervorhebung"/>
    <w:uiPriority w:val="1"/>
    <w:qFormat/>
    <w:rsid w:val="007E617C"/>
    <w:rPr>
      <w:rFonts w:ascii="Arial" w:hAnsi="Arial"/>
      <w:i w:val="0"/>
      <w:iCs/>
      <w:color w:val="0078C8"/>
      <w:sz w:val="20"/>
    </w:rPr>
  </w:style>
  <w:style w:type="paragraph" w:customStyle="1" w:styleId="Subsubheadlinenummeriert">
    <w:name w:val="Subsubheadline nummeriert"/>
    <w:basedOn w:val="berschrift3"/>
    <w:qFormat/>
    <w:rsid w:val="007F5140"/>
    <w:pPr>
      <w:numPr>
        <w:ilvl w:val="0"/>
        <w:numId w:val="20"/>
      </w:numPr>
      <w:spacing w:before="40" w:after="40"/>
    </w:pPr>
    <w:rPr>
      <w:rFonts w:ascii="Arial" w:hAnsi="Arial"/>
      <w:b w:val="0"/>
      <w:i/>
      <w:color w:val="003778"/>
      <w:sz w:val="20"/>
    </w:rPr>
  </w:style>
  <w:style w:type="character" w:customStyle="1" w:styleId="berschrift4Zchn">
    <w:name w:val="Überschrift 4 Zchn"/>
    <w:basedOn w:val="Absatz-Standardschriftart"/>
    <w:link w:val="berschrift4"/>
    <w:uiPriority w:val="9"/>
    <w:semiHidden/>
    <w:rsid w:val="00FB0407"/>
    <w:rPr>
      <w:rFonts w:asciiTheme="majorHAnsi" w:eastAsiaTheme="majorEastAsia" w:hAnsiTheme="majorHAnsi" w:cstheme="majorBidi"/>
      <w:i/>
      <w:iCs/>
      <w:color w:val="B08513" w:themeColor="accent1" w:themeShade="BF"/>
    </w:rPr>
  </w:style>
  <w:style w:type="character" w:customStyle="1" w:styleId="berschrift5Zchn">
    <w:name w:val="Überschrift 5 Zchn"/>
    <w:basedOn w:val="Absatz-Standardschriftart"/>
    <w:link w:val="berschrift5"/>
    <w:uiPriority w:val="9"/>
    <w:semiHidden/>
    <w:rsid w:val="00FB0407"/>
    <w:rPr>
      <w:rFonts w:asciiTheme="majorHAnsi" w:eastAsiaTheme="majorEastAsia" w:hAnsiTheme="majorHAnsi" w:cstheme="majorBidi"/>
      <w:color w:val="B08513" w:themeColor="accent1" w:themeShade="BF"/>
    </w:rPr>
  </w:style>
  <w:style w:type="character" w:customStyle="1" w:styleId="berschrift6Zchn">
    <w:name w:val="Überschrift 6 Zchn"/>
    <w:basedOn w:val="Absatz-Standardschriftart"/>
    <w:link w:val="berschrift6"/>
    <w:uiPriority w:val="9"/>
    <w:semiHidden/>
    <w:rsid w:val="00FB0407"/>
    <w:rPr>
      <w:rFonts w:asciiTheme="majorHAnsi" w:eastAsiaTheme="majorEastAsia" w:hAnsiTheme="majorHAnsi" w:cstheme="majorBidi"/>
      <w:color w:val="75590D" w:themeColor="accent1" w:themeShade="7F"/>
    </w:rPr>
  </w:style>
  <w:style w:type="character" w:customStyle="1" w:styleId="berschrift7Zchn">
    <w:name w:val="Überschrift 7 Zchn"/>
    <w:basedOn w:val="Absatz-Standardschriftart"/>
    <w:link w:val="berschrift7"/>
    <w:uiPriority w:val="9"/>
    <w:semiHidden/>
    <w:rsid w:val="00FB0407"/>
    <w:rPr>
      <w:rFonts w:asciiTheme="majorHAnsi" w:eastAsiaTheme="majorEastAsia" w:hAnsiTheme="majorHAnsi" w:cstheme="majorBidi"/>
      <w:i/>
      <w:iCs/>
      <w:color w:val="75590D" w:themeColor="accent1" w:themeShade="7F"/>
    </w:rPr>
  </w:style>
  <w:style w:type="character" w:customStyle="1" w:styleId="berschrift8Zchn">
    <w:name w:val="Überschrift 8 Zchn"/>
    <w:basedOn w:val="Absatz-Standardschriftart"/>
    <w:link w:val="berschrift8"/>
    <w:uiPriority w:val="9"/>
    <w:semiHidden/>
    <w:rsid w:val="00FB0407"/>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B0407"/>
    <w:rPr>
      <w:rFonts w:asciiTheme="majorHAnsi" w:eastAsiaTheme="majorEastAsia" w:hAnsiTheme="majorHAnsi" w:cstheme="majorBidi"/>
      <w:i/>
      <w:iCs/>
      <w:color w:val="272727" w:themeColor="text1" w:themeTint="D8"/>
      <w:sz w:val="21"/>
      <w:szCs w:val="21"/>
    </w:rPr>
  </w:style>
  <w:style w:type="paragraph" w:customStyle="1" w:styleId="awsHeadlinenummeriert">
    <w:name w:val="aws Headline nummeriert"/>
    <w:basedOn w:val="berschrift1"/>
    <w:link w:val="awsHeadlinenummeriertZchn"/>
    <w:qFormat/>
    <w:rsid w:val="001C3C55"/>
    <w:pPr>
      <w:keepNext w:val="0"/>
      <w:spacing w:after="360" w:line="240" w:lineRule="exact"/>
      <w:ind w:left="431" w:hanging="431"/>
    </w:pPr>
    <w:rPr>
      <w:rFonts w:ascii="Arial Black" w:hAnsi="Arial Black"/>
      <w:b w:val="0"/>
      <w:color w:val="003778"/>
      <w:u w:val="none"/>
    </w:rPr>
  </w:style>
  <w:style w:type="paragraph" w:customStyle="1" w:styleId="awsSubheadlinenummeriert">
    <w:name w:val="aws Subheadline nummeriert"/>
    <w:basedOn w:val="berschrift2"/>
    <w:link w:val="awsSubheadlinenummeriertZchn"/>
    <w:qFormat/>
    <w:rsid w:val="001C3C55"/>
    <w:pPr>
      <w:keepNext w:val="0"/>
      <w:keepLines w:val="0"/>
      <w:spacing w:before="240" w:after="240" w:line="240" w:lineRule="exact"/>
      <w:ind w:left="578" w:hanging="578"/>
    </w:pPr>
    <w:rPr>
      <w:rFonts w:ascii="Arial" w:hAnsi="Arial"/>
      <w:color w:val="003778"/>
      <w:sz w:val="20"/>
    </w:rPr>
  </w:style>
  <w:style w:type="character" w:customStyle="1" w:styleId="awsHeadlinenummeriertZchn">
    <w:name w:val="aws Headline nummeriert Zchn"/>
    <w:basedOn w:val="berschrift1Zchn"/>
    <w:link w:val="awsHeadlinenummeriert"/>
    <w:rsid w:val="001C3C55"/>
    <w:rPr>
      <w:rFonts w:ascii="Arial Black" w:eastAsia="Times New Roman" w:hAnsi="Arial Black" w:cs="Arial"/>
      <w:b w:val="0"/>
      <w:bCs/>
      <w:color w:val="003778"/>
      <w:kern w:val="32"/>
      <w:sz w:val="20"/>
      <w:szCs w:val="32"/>
      <w:u w:val="single"/>
      <w:lang w:eastAsia="de-DE"/>
    </w:rPr>
  </w:style>
  <w:style w:type="paragraph" w:customStyle="1" w:styleId="awsSubsubheadlinenumm">
    <w:name w:val="aws Subsubheadline numm"/>
    <w:basedOn w:val="berschrift3"/>
    <w:link w:val="awsSubsubheadlinenummZchn"/>
    <w:qFormat/>
    <w:rsid w:val="001C3C55"/>
    <w:pPr>
      <w:keepNext w:val="0"/>
      <w:keepLines w:val="0"/>
      <w:spacing w:before="120" w:after="120" w:line="240" w:lineRule="exact"/>
    </w:pPr>
    <w:rPr>
      <w:rFonts w:ascii="Arial" w:hAnsi="Arial"/>
      <w:b w:val="0"/>
      <w:i/>
      <w:color w:val="003778"/>
      <w:sz w:val="20"/>
    </w:rPr>
  </w:style>
  <w:style w:type="character" w:customStyle="1" w:styleId="awsSubheadlinenummeriertZchn">
    <w:name w:val="aws Subheadline nummeriert Zchn"/>
    <w:basedOn w:val="berschrift2Zchn"/>
    <w:link w:val="awsSubheadlinenummeriert"/>
    <w:rsid w:val="001C3C55"/>
    <w:rPr>
      <w:rFonts w:ascii="Arial" w:eastAsiaTheme="majorEastAsia" w:hAnsi="Arial" w:cstheme="majorBidi"/>
      <w:b/>
      <w:bCs/>
      <w:color w:val="003778"/>
      <w:sz w:val="20"/>
      <w:szCs w:val="26"/>
    </w:rPr>
  </w:style>
  <w:style w:type="character" w:customStyle="1" w:styleId="awsSubsubheadlinenummZchn">
    <w:name w:val="aws Subsubheadline numm Zchn"/>
    <w:basedOn w:val="berschrift3Zchn"/>
    <w:link w:val="awsSubsubheadlinenumm"/>
    <w:rsid w:val="001C3C55"/>
    <w:rPr>
      <w:rFonts w:ascii="Arial" w:eastAsiaTheme="majorEastAsia" w:hAnsi="Arial" w:cstheme="majorBidi"/>
      <w:b w:val="0"/>
      <w:bCs/>
      <w:i/>
      <w:color w:val="003778"/>
      <w:sz w:val="20"/>
    </w:rPr>
  </w:style>
  <w:style w:type="character" w:styleId="Platzhaltertext">
    <w:name w:val="Placeholder Text"/>
    <w:basedOn w:val="Absatz-Standardschriftart"/>
    <w:uiPriority w:val="99"/>
    <w:semiHidden/>
    <w:rsid w:val="00C54F33"/>
    <w:rPr>
      <w:color w:val="808080"/>
    </w:rPr>
  </w:style>
  <w:style w:type="character" w:customStyle="1" w:styleId="Formatvorlage1">
    <w:name w:val="Formatvorlage1"/>
    <w:basedOn w:val="Absatz-Standardschriftart"/>
    <w:uiPriority w:val="1"/>
    <w:rsid w:val="00C54F33"/>
    <w:rPr>
      <w:rFonts w:ascii="Arial" w:hAnsi="Arial"/>
      <w:color w:val="00377A" w:themeColor="tex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99">
      <w:bodyDiv w:val="1"/>
      <w:marLeft w:val="0"/>
      <w:marRight w:val="0"/>
      <w:marTop w:val="0"/>
      <w:marBottom w:val="0"/>
      <w:divBdr>
        <w:top w:val="none" w:sz="0" w:space="0" w:color="auto"/>
        <w:left w:val="none" w:sz="0" w:space="0" w:color="auto"/>
        <w:bottom w:val="none" w:sz="0" w:space="0" w:color="auto"/>
        <w:right w:val="none" w:sz="0" w:space="0" w:color="auto"/>
      </w:divBdr>
    </w:div>
    <w:div w:id="11810682">
      <w:bodyDiv w:val="1"/>
      <w:marLeft w:val="0"/>
      <w:marRight w:val="0"/>
      <w:marTop w:val="0"/>
      <w:marBottom w:val="0"/>
      <w:divBdr>
        <w:top w:val="none" w:sz="0" w:space="0" w:color="auto"/>
        <w:left w:val="none" w:sz="0" w:space="0" w:color="auto"/>
        <w:bottom w:val="none" w:sz="0" w:space="0" w:color="auto"/>
        <w:right w:val="none" w:sz="0" w:space="0" w:color="auto"/>
      </w:divBdr>
    </w:div>
    <w:div w:id="21713358">
      <w:bodyDiv w:val="1"/>
      <w:marLeft w:val="0"/>
      <w:marRight w:val="0"/>
      <w:marTop w:val="0"/>
      <w:marBottom w:val="0"/>
      <w:divBdr>
        <w:top w:val="none" w:sz="0" w:space="0" w:color="auto"/>
        <w:left w:val="none" w:sz="0" w:space="0" w:color="auto"/>
        <w:bottom w:val="none" w:sz="0" w:space="0" w:color="auto"/>
        <w:right w:val="none" w:sz="0" w:space="0" w:color="auto"/>
      </w:divBdr>
    </w:div>
    <w:div w:id="50471417">
      <w:bodyDiv w:val="1"/>
      <w:marLeft w:val="0"/>
      <w:marRight w:val="0"/>
      <w:marTop w:val="0"/>
      <w:marBottom w:val="0"/>
      <w:divBdr>
        <w:top w:val="none" w:sz="0" w:space="0" w:color="auto"/>
        <w:left w:val="none" w:sz="0" w:space="0" w:color="auto"/>
        <w:bottom w:val="none" w:sz="0" w:space="0" w:color="auto"/>
        <w:right w:val="none" w:sz="0" w:space="0" w:color="auto"/>
      </w:divBdr>
    </w:div>
    <w:div w:id="62919007">
      <w:bodyDiv w:val="1"/>
      <w:marLeft w:val="0"/>
      <w:marRight w:val="0"/>
      <w:marTop w:val="0"/>
      <w:marBottom w:val="0"/>
      <w:divBdr>
        <w:top w:val="none" w:sz="0" w:space="0" w:color="auto"/>
        <w:left w:val="none" w:sz="0" w:space="0" w:color="auto"/>
        <w:bottom w:val="none" w:sz="0" w:space="0" w:color="auto"/>
        <w:right w:val="none" w:sz="0" w:space="0" w:color="auto"/>
      </w:divBdr>
    </w:div>
    <w:div w:id="66998093">
      <w:bodyDiv w:val="1"/>
      <w:marLeft w:val="0"/>
      <w:marRight w:val="0"/>
      <w:marTop w:val="0"/>
      <w:marBottom w:val="0"/>
      <w:divBdr>
        <w:top w:val="none" w:sz="0" w:space="0" w:color="auto"/>
        <w:left w:val="none" w:sz="0" w:space="0" w:color="auto"/>
        <w:bottom w:val="none" w:sz="0" w:space="0" w:color="auto"/>
        <w:right w:val="none" w:sz="0" w:space="0" w:color="auto"/>
      </w:divBdr>
    </w:div>
    <w:div w:id="86586460">
      <w:bodyDiv w:val="1"/>
      <w:marLeft w:val="0"/>
      <w:marRight w:val="0"/>
      <w:marTop w:val="0"/>
      <w:marBottom w:val="0"/>
      <w:divBdr>
        <w:top w:val="none" w:sz="0" w:space="0" w:color="auto"/>
        <w:left w:val="none" w:sz="0" w:space="0" w:color="auto"/>
        <w:bottom w:val="none" w:sz="0" w:space="0" w:color="auto"/>
        <w:right w:val="none" w:sz="0" w:space="0" w:color="auto"/>
      </w:divBdr>
    </w:div>
    <w:div w:id="98070072">
      <w:bodyDiv w:val="1"/>
      <w:marLeft w:val="0"/>
      <w:marRight w:val="0"/>
      <w:marTop w:val="0"/>
      <w:marBottom w:val="0"/>
      <w:divBdr>
        <w:top w:val="none" w:sz="0" w:space="0" w:color="auto"/>
        <w:left w:val="none" w:sz="0" w:space="0" w:color="auto"/>
        <w:bottom w:val="none" w:sz="0" w:space="0" w:color="auto"/>
        <w:right w:val="none" w:sz="0" w:space="0" w:color="auto"/>
      </w:divBdr>
    </w:div>
    <w:div w:id="134445260">
      <w:bodyDiv w:val="1"/>
      <w:marLeft w:val="0"/>
      <w:marRight w:val="0"/>
      <w:marTop w:val="0"/>
      <w:marBottom w:val="0"/>
      <w:divBdr>
        <w:top w:val="none" w:sz="0" w:space="0" w:color="auto"/>
        <w:left w:val="none" w:sz="0" w:space="0" w:color="auto"/>
        <w:bottom w:val="none" w:sz="0" w:space="0" w:color="auto"/>
        <w:right w:val="none" w:sz="0" w:space="0" w:color="auto"/>
      </w:divBdr>
    </w:div>
    <w:div w:id="137571437">
      <w:bodyDiv w:val="1"/>
      <w:marLeft w:val="0"/>
      <w:marRight w:val="0"/>
      <w:marTop w:val="0"/>
      <w:marBottom w:val="0"/>
      <w:divBdr>
        <w:top w:val="none" w:sz="0" w:space="0" w:color="auto"/>
        <w:left w:val="none" w:sz="0" w:space="0" w:color="auto"/>
        <w:bottom w:val="none" w:sz="0" w:space="0" w:color="auto"/>
        <w:right w:val="none" w:sz="0" w:space="0" w:color="auto"/>
      </w:divBdr>
    </w:div>
    <w:div w:id="247816383">
      <w:bodyDiv w:val="1"/>
      <w:marLeft w:val="0"/>
      <w:marRight w:val="0"/>
      <w:marTop w:val="0"/>
      <w:marBottom w:val="0"/>
      <w:divBdr>
        <w:top w:val="none" w:sz="0" w:space="0" w:color="auto"/>
        <w:left w:val="none" w:sz="0" w:space="0" w:color="auto"/>
        <w:bottom w:val="none" w:sz="0" w:space="0" w:color="auto"/>
        <w:right w:val="none" w:sz="0" w:space="0" w:color="auto"/>
      </w:divBdr>
    </w:div>
    <w:div w:id="270361897">
      <w:bodyDiv w:val="1"/>
      <w:marLeft w:val="0"/>
      <w:marRight w:val="0"/>
      <w:marTop w:val="0"/>
      <w:marBottom w:val="0"/>
      <w:divBdr>
        <w:top w:val="none" w:sz="0" w:space="0" w:color="auto"/>
        <w:left w:val="none" w:sz="0" w:space="0" w:color="auto"/>
        <w:bottom w:val="none" w:sz="0" w:space="0" w:color="auto"/>
        <w:right w:val="none" w:sz="0" w:space="0" w:color="auto"/>
      </w:divBdr>
    </w:div>
    <w:div w:id="298538440">
      <w:bodyDiv w:val="1"/>
      <w:marLeft w:val="0"/>
      <w:marRight w:val="0"/>
      <w:marTop w:val="0"/>
      <w:marBottom w:val="0"/>
      <w:divBdr>
        <w:top w:val="none" w:sz="0" w:space="0" w:color="auto"/>
        <w:left w:val="none" w:sz="0" w:space="0" w:color="auto"/>
        <w:bottom w:val="none" w:sz="0" w:space="0" w:color="auto"/>
        <w:right w:val="none" w:sz="0" w:space="0" w:color="auto"/>
      </w:divBdr>
    </w:div>
    <w:div w:id="301231601">
      <w:bodyDiv w:val="1"/>
      <w:marLeft w:val="0"/>
      <w:marRight w:val="0"/>
      <w:marTop w:val="0"/>
      <w:marBottom w:val="0"/>
      <w:divBdr>
        <w:top w:val="none" w:sz="0" w:space="0" w:color="auto"/>
        <w:left w:val="none" w:sz="0" w:space="0" w:color="auto"/>
        <w:bottom w:val="none" w:sz="0" w:space="0" w:color="auto"/>
        <w:right w:val="none" w:sz="0" w:space="0" w:color="auto"/>
      </w:divBdr>
    </w:div>
    <w:div w:id="312103010">
      <w:bodyDiv w:val="1"/>
      <w:marLeft w:val="0"/>
      <w:marRight w:val="0"/>
      <w:marTop w:val="0"/>
      <w:marBottom w:val="0"/>
      <w:divBdr>
        <w:top w:val="none" w:sz="0" w:space="0" w:color="auto"/>
        <w:left w:val="none" w:sz="0" w:space="0" w:color="auto"/>
        <w:bottom w:val="none" w:sz="0" w:space="0" w:color="auto"/>
        <w:right w:val="none" w:sz="0" w:space="0" w:color="auto"/>
      </w:divBdr>
    </w:div>
    <w:div w:id="315841268">
      <w:bodyDiv w:val="1"/>
      <w:marLeft w:val="0"/>
      <w:marRight w:val="0"/>
      <w:marTop w:val="0"/>
      <w:marBottom w:val="0"/>
      <w:divBdr>
        <w:top w:val="none" w:sz="0" w:space="0" w:color="auto"/>
        <w:left w:val="none" w:sz="0" w:space="0" w:color="auto"/>
        <w:bottom w:val="none" w:sz="0" w:space="0" w:color="auto"/>
        <w:right w:val="none" w:sz="0" w:space="0" w:color="auto"/>
      </w:divBdr>
    </w:div>
    <w:div w:id="328412315">
      <w:bodyDiv w:val="1"/>
      <w:marLeft w:val="0"/>
      <w:marRight w:val="0"/>
      <w:marTop w:val="0"/>
      <w:marBottom w:val="0"/>
      <w:divBdr>
        <w:top w:val="none" w:sz="0" w:space="0" w:color="auto"/>
        <w:left w:val="none" w:sz="0" w:space="0" w:color="auto"/>
        <w:bottom w:val="none" w:sz="0" w:space="0" w:color="auto"/>
        <w:right w:val="none" w:sz="0" w:space="0" w:color="auto"/>
      </w:divBdr>
      <w:divsChild>
        <w:div w:id="75320415">
          <w:marLeft w:val="547"/>
          <w:marRight w:val="0"/>
          <w:marTop w:val="0"/>
          <w:marBottom w:val="0"/>
          <w:divBdr>
            <w:top w:val="none" w:sz="0" w:space="0" w:color="auto"/>
            <w:left w:val="none" w:sz="0" w:space="0" w:color="auto"/>
            <w:bottom w:val="none" w:sz="0" w:space="0" w:color="auto"/>
            <w:right w:val="none" w:sz="0" w:space="0" w:color="auto"/>
          </w:divBdr>
        </w:div>
        <w:div w:id="1584728347">
          <w:marLeft w:val="547"/>
          <w:marRight w:val="0"/>
          <w:marTop w:val="0"/>
          <w:marBottom w:val="0"/>
          <w:divBdr>
            <w:top w:val="none" w:sz="0" w:space="0" w:color="auto"/>
            <w:left w:val="none" w:sz="0" w:space="0" w:color="auto"/>
            <w:bottom w:val="none" w:sz="0" w:space="0" w:color="auto"/>
            <w:right w:val="none" w:sz="0" w:space="0" w:color="auto"/>
          </w:divBdr>
        </w:div>
        <w:div w:id="2041320464">
          <w:marLeft w:val="547"/>
          <w:marRight w:val="0"/>
          <w:marTop w:val="0"/>
          <w:marBottom w:val="0"/>
          <w:divBdr>
            <w:top w:val="none" w:sz="0" w:space="0" w:color="auto"/>
            <w:left w:val="none" w:sz="0" w:space="0" w:color="auto"/>
            <w:bottom w:val="none" w:sz="0" w:space="0" w:color="auto"/>
            <w:right w:val="none" w:sz="0" w:space="0" w:color="auto"/>
          </w:divBdr>
        </w:div>
        <w:div w:id="1249460724">
          <w:marLeft w:val="547"/>
          <w:marRight w:val="0"/>
          <w:marTop w:val="0"/>
          <w:marBottom w:val="0"/>
          <w:divBdr>
            <w:top w:val="none" w:sz="0" w:space="0" w:color="auto"/>
            <w:left w:val="none" w:sz="0" w:space="0" w:color="auto"/>
            <w:bottom w:val="none" w:sz="0" w:space="0" w:color="auto"/>
            <w:right w:val="none" w:sz="0" w:space="0" w:color="auto"/>
          </w:divBdr>
        </w:div>
        <w:div w:id="1241477726">
          <w:marLeft w:val="547"/>
          <w:marRight w:val="0"/>
          <w:marTop w:val="0"/>
          <w:marBottom w:val="0"/>
          <w:divBdr>
            <w:top w:val="none" w:sz="0" w:space="0" w:color="auto"/>
            <w:left w:val="none" w:sz="0" w:space="0" w:color="auto"/>
            <w:bottom w:val="none" w:sz="0" w:space="0" w:color="auto"/>
            <w:right w:val="none" w:sz="0" w:space="0" w:color="auto"/>
          </w:divBdr>
        </w:div>
        <w:div w:id="1899705617">
          <w:marLeft w:val="547"/>
          <w:marRight w:val="0"/>
          <w:marTop w:val="0"/>
          <w:marBottom w:val="0"/>
          <w:divBdr>
            <w:top w:val="none" w:sz="0" w:space="0" w:color="auto"/>
            <w:left w:val="none" w:sz="0" w:space="0" w:color="auto"/>
            <w:bottom w:val="none" w:sz="0" w:space="0" w:color="auto"/>
            <w:right w:val="none" w:sz="0" w:space="0" w:color="auto"/>
          </w:divBdr>
        </w:div>
        <w:div w:id="1846703625">
          <w:marLeft w:val="547"/>
          <w:marRight w:val="0"/>
          <w:marTop w:val="0"/>
          <w:marBottom w:val="0"/>
          <w:divBdr>
            <w:top w:val="none" w:sz="0" w:space="0" w:color="auto"/>
            <w:left w:val="none" w:sz="0" w:space="0" w:color="auto"/>
            <w:bottom w:val="none" w:sz="0" w:space="0" w:color="auto"/>
            <w:right w:val="none" w:sz="0" w:space="0" w:color="auto"/>
          </w:divBdr>
        </w:div>
        <w:div w:id="1255826339">
          <w:marLeft w:val="547"/>
          <w:marRight w:val="0"/>
          <w:marTop w:val="0"/>
          <w:marBottom w:val="0"/>
          <w:divBdr>
            <w:top w:val="none" w:sz="0" w:space="0" w:color="auto"/>
            <w:left w:val="none" w:sz="0" w:space="0" w:color="auto"/>
            <w:bottom w:val="none" w:sz="0" w:space="0" w:color="auto"/>
            <w:right w:val="none" w:sz="0" w:space="0" w:color="auto"/>
          </w:divBdr>
        </w:div>
      </w:divsChild>
    </w:div>
    <w:div w:id="349988460">
      <w:bodyDiv w:val="1"/>
      <w:marLeft w:val="0"/>
      <w:marRight w:val="0"/>
      <w:marTop w:val="0"/>
      <w:marBottom w:val="0"/>
      <w:divBdr>
        <w:top w:val="none" w:sz="0" w:space="0" w:color="auto"/>
        <w:left w:val="none" w:sz="0" w:space="0" w:color="auto"/>
        <w:bottom w:val="none" w:sz="0" w:space="0" w:color="auto"/>
        <w:right w:val="none" w:sz="0" w:space="0" w:color="auto"/>
      </w:divBdr>
    </w:div>
    <w:div w:id="351884963">
      <w:bodyDiv w:val="1"/>
      <w:marLeft w:val="0"/>
      <w:marRight w:val="0"/>
      <w:marTop w:val="0"/>
      <w:marBottom w:val="0"/>
      <w:divBdr>
        <w:top w:val="none" w:sz="0" w:space="0" w:color="auto"/>
        <w:left w:val="none" w:sz="0" w:space="0" w:color="auto"/>
        <w:bottom w:val="none" w:sz="0" w:space="0" w:color="auto"/>
        <w:right w:val="none" w:sz="0" w:space="0" w:color="auto"/>
      </w:divBdr>
    </w:div>
    <w:div w:id="367947595">
      <w:bodyDiv w:val="1"/>
      <w:marLeft w:val="0"/>
      <w:marRight w:val="0"/>
      <w:marTop w:val="0"/>
      <w:marBottom w:val="0"/>
      <w:divBdr>
        <w:top w:val="none" w:sz="0" w:space="0" w:color="auto"/>
        <w:left w:val="none" w:sz="0" w:space="0" w:color="auto"/>
        <w:bottom w:val="none" w:sz="0" w:space="0" w:color="auto"/>
        <w:right w:val="none" w:sz="0" w:space="0" w:color="auto"/>
      </w:divBdr>
    </w:div>
    <w:div w:id="387919697">
      <w:bodyDiv w:val="1"/>
      <w:marLeft w:val="0"/>
      <w:marRight w:val="0"/>
      <w:marTop w:val="0"/>
      <w:marBottom w:val="0"/>
      <w:divBdr>
        <w:top w:val="none" w:sz="0" w:space="0" w:color="auto"/>
        <w:left w:val="none" w:sz="0" w:space="0" w:color="auto"/>
        <w:bottom w:val="none" w:sz="0" w:space="0" w:color="auto"/>
        <w:right w:val="none" w:sz="0" w:space="0" w:color="auto"/>
      </w:divBdr>
    </w:div>
    <w:div w:id="392822842">
      <w:bodyDiv w:val="1"/>
      <w:marLeft w:val="0"/>
      <w:marRight w:val="0"/>
      <w:marTop w:val="0"/>
      <w:marBottom w:val="0"/>
      <w:divBdr>
        <w:top w:val="none" w:sz="0" w:space="0" w:color="auto"/>
        <w:left w:val="none" w:sz="0" w:space="0" w:color="auto"/>
        <w:bottom w:val="none" w:sz="0" w:space="0" w:color="auto"/>
        <w:right w:val="none" w:sz="0" w:space="0" w:color="auto"/>
      </w:divBdr>
    </w:div>
    <w:div w:id="396245651">
      <w:bodyDiv w:val="1"/>
      <w:marLeft w:val="0"/>
      <w:marRight w:val="0"/>
      <w:marTop w:val="0"/>
      <w:marBottom w:val="0"/>
      <w:divBdr>
        <w:top w:val="none" w:sz="0" w:space="0" w:color="auto"/>
        <w:left w:val="none" w:sz="0" w:space="0" w:color="auto"/>
        <w:bottom w:val="none" w:sz="0" w:space="0" w:color="auto"/>
        <w:right w:val="none" w:sz="0" w:space="0" w:color="auto"/>
      </w:divBdr>
    </w:div>
    <w:div w:id="402456580">
      <w:bodyDiv w:val="1"/>
      <w:marLeft w:val="0"/>
      <w:marRight w:val="0"/>
      <w:marTop w:val="0"/>
      <w:marBottom w:val="0"/>
      <w:divBdr>
        <w:top w:val="none" w:sz="0" w:space="0" w:color="auto"/>
        <w:left w:val="none" w:sz="0" w:space="0" w:color="auto"/>
        <w:bottom w:val="none" w:sz="0" w:space="0" w:color="auto"/>
        <w:right w:val="none" w:sz="0" w:space="0" w:color="auto"/>
      </w:divBdr>
    </w:div>
    <w:div w:id="411395355">
      <w:bodyDiv w:val="1"/>
      <w:marLeft w:val="0"/>
      <w:marRight w:val="0"/>
      <w:marTop w:val="0"/>
      <w:marBottom w:val="0"/>
      <w:divBdr>
        <w:top w:val="none" w:sz="0" w:space="0" w:color="auto"/>
        <w:left w:val="none" w:sz="0" w:space="0" w:color="auto"/>
        <w:bottom w:val="none" w:sz="0" w:space="0" w:color="auto"/>
        <w:right w:val="none" w:sz="0" w:space="0" w:color="auto"/>
      </w:divBdr>
    </w:div>
    <w:div w:id="424426757">
      <w:bodyDiv w:val="1"/>
      <w:marLeft w:val="0"/>
      <w:marRight w:val="0"/>
      <w:marTop w:val="0"/>
      <w:marBottom w:val="0"/>
      <w:divBdr>
        <w:top w:val="none" w:sz="0" w:space="0" w:color="auto"/>
        <w:left w:val="none" w:sz="0" w:space="0" w:color="auto"/>
        <w:bottom w:val="none" w:sz="0" w:space="0" w:color="auto"/>
        <w:right w:val="none" w:sz="0" w:space="0" w:color="auto"/>
      </w:divBdr>
    </w:div>
    <w:div w:id="497237068">
      <w:bodyDiv w:val="1"/>
      <w:marLeft w:val="0"/>
      <w:marRight w:val="0"/>
      <w:marTop w:val="0"/>
      <w:marBottom w:val="0"/>
      <w:divBdr>
        <w:top w:val="none" w:sz="0" w:space="0" w:color="auto"/>
        <w:left w:val="none" w:sz="0" w:space="0" w:color="auto"/>
        <w:bottom w:val="none" w:sz="0" w:space="0" w:color="auto"/>
        <w:right w:val="none" w:sz="0" w:space="0" w:color="auto"/>
      </w:divBdr>
    </w:div>
    <w:div w:id="498498720">
      <w:bodyDiv w:val="1"/>
      <w:marLeft w:val="0"/>
      <w:marRight w:val="0"/>
      <w:marTop w:val="0"/>
      <w:marBottom w:val="0"/>
      <w:divBdr>
        <w:top w:val="none" w:sz="0" w:space="0" w:color="auto"/>
        <w:left w:val="none" w:sz="0" w:space="0" w:color="auto"/>
        <w:bottom w:val="none" w:sz="0" w:space="0" w:color="auto"/>
        <w:right w:val="none" w:sz="0" w:space="0" w:color="auto"/>
      </w:divBdr>
    </w:div>
    <w:div w:id="502356810">
      <w:bodyDiv w:val="1"/>
      <w:marLeft w:val="0"/>
      <w:marRight w:val="0"/>
      <w:marTop w:val="0"/>
      <w:marBottom w:val="0"/>
      <w:divBdr>
        <w:top w:val="none" w:sz="0" w:space="0" w:color="auto"/>
        <w:left w:val="none" w:sz="0" w:space="0" w:color="auto"/>
        <w:bottom w:val="none" w:sz="0" w:space="0" w:color="auto"/>
        <w:right w:val="none" w:sz="0" w:space="0" w:color="auto"/>
      </w:divBdr>
    </w:div>
    <w:div w:id="525868817">
      <w:bodyDiv w:val="1"/>
      <w:marLeft w:val="0"/>
      <w:marRight w:val="0"/>
      <w:marTop w:val="0"/>
      <w:marBottom w:val="0"/>
      <w:divBdr>
        <w:top w:val="none" w:sz="0" w:space="0" w:color="auto"/>
        <w:left w:val="none" w:sz="0" w:space="0" w:color="auto"/>
        <w:bottom w:val="none" w:sz="0" w:space="0" w:color="auto"/>
        <w:right w:val="none" w:sz="0" w:space="0" w:color="auto"/>
      </w:divBdr>
    </w:div>
    <w:div w:id="569316157">
      <w:bodyDiv w:val="1"/>
      <w:marLeft w:val="0"/>
      <w:marRight w:val="0"/>
      <w:marTop w:val="0"/>
      <w:marBottom w:val="0"/>
      <w:divBdr>
        <w:top w:val="none" w:sz="0" w:space="0" w:color="auto"/>
        <w:left w:val="none" w:sz="0" w:space="0" w:color="auto"/>
        <w:bottom w:val="none" w:sz="0" w:space="0" w:color="auto"/>
        <w:right w:val="none" w:sz="0" w:space="0" w:color="auto"/>
      </w:divBdr>
    </w:div>
    <w:div w:id="608468932">
      <w:bodyDiv w:val="1"/>
      <w:marLeft w:val="0"/>
      <w:marRight w:val="0"/>
      <w:marTop w:val="0"/>
      <w:marBottom w:val="0"/>
      <w:divBdr>
        <w:top w:val="none" w:sz="0" w:space="0" w:color="auto"/>
        <w:left w:val="none" w:sz="0" w:space="0" w:color="auto"/>
        <w:bottom w:val="none" w:sz="0" w:space="0" w:color="auto"/>
        <w:right w:val="none" w:sz="0" w:space="0" w:color="auto"/>
      </w:divBdr>
    </w:div>
    <w:div w:id="613632260">
      <w:bodyDiv w:val="1"/>
      <w:marLeft w:val="0"/>
      <w:marRight w:val="0"/>
      <w:marTop w:val="0"/>
      <w:marBottom w:val="0"/>
      <w:divBdr>
        <w:top w:val="none" w:sz="0" w:space="0" w:color="auto"/>
        <w:left w:val="none" w:sz="0" w:space="0" w:color="auto"/>
        <w:bottom w:val="none" w:sz="0" w:space="0" w:color="auto"/>
        <w:right w:val="none" w:sz="0" w:space="0" w:color="auto"/>
      </w:divBdr>
    </w:div>
    <w:div w:id="639455391">
      <w:bodyDiv w:val="1"/>
      <w:marLeft w:val="0"/>
      <w:marRight w:val="0"/>
      <w:marTop w:val="0"/>
      <w:marBottom w:val="0"/>
      <w:divBdr>
        <w:top w:val="none" w:sz="0" w:space="0" w:color="auto"/>
        <w:left w:val="none" w:sz="0" w:space="0" w:color="auto"/>
        <w:bottom w:val="none" w:sz="0" w:space="0" w:color="auto"/>
        <w:right w:val="none" w:sz="0" w:space="0" w:color="auto"/>
      </w:divBdr>
    </w:div>
    <w:div w:id="678849288">
      <w:bodyDiv w:val="1"/>
      <w:marLeft w:val="0"/>
      <w:marRight w:val="0"/>
      <w:marTop w:val="0"/>
      <w:marBottom w:val="0"/>
      <w:divBdr>
        <w:top w:val="none" w:sz="0" w:space="0" w:color="auto"/>
        <w:left w:val="none" w:sz="0" w:space="0" w:color="auto"/>
        <w:bottom w:val="none" w:sz="0" w:space="0" w:color="auto"/>
        <w:right w:val="none" w:sz="0" w:space="0" w:color="auto"/>
      </w:divBdr>
    </w:div>
    <w:div w:id="682634603">
      <w:bodyDiv w:val="1"/>
      <w:marLeft w:val="0"/>
      <w:marRight w:val="0"/>
      <w:marTop w:val="0"/>
      <w:marBottom w:val="0"/>
      <w:divBdr>
        <w:top w:val="none" w:sz="0" w:space="0" w:color="auto"/>
        <w:left w:val="none" w:sz="0" w:space="0" w:color="auto"/>
        <w:bottom w:val="none" w:sz="0" w:space="0" w:color="auto"/>
        <w:right w:val="none" w:sz="0" w:space="0" w:color="auto"/>
      </w:divBdr>
    </w:div>
    <w:div w:id="724915350">
      <w:bodyDiv w:val="1"/>
      <w:marLeft w:val="0"/>
      <w:marRight w:val="0"/>
      <w:marTop w:val="0"/>
      <w:marBottom w:val="0"/>
      <w:divBdr>
        <w:top w:val="none" w:sz="0" w:space="0" w:color="auto"/>
        <w:left w:val="none" w:sz="0" w:space="0" w:color="auto"/>
        <w:bottom w:val="none" w:sz="0" w:space="0" w:color="auto"/>
        <w:right w:val="none" w:sz="0" w:space="0" w:color="auto"/>
      </w:divBdr>
    </w:div>
    <w:div w:id="745034756">
      <w:bodyDiv w:val="1"/>
      <w:marLeft w:val="0"/>
      <w:marRight w:val="0"/>
      <w:marTop w:val="0"/>
      <w:marBottom w:val="0"/>
      <w:divBdr>
        <w:top w:val="none" w:sz="0" w:space="0" w:color="auto"/>
        <w:left w:val="none" w:sz="0" w:space="0" w:color="auto"/>
        <w:bottom w:val="none" w:sz="0" w:space="0" w:color="auto"/>
        <w:right w:val="none" w:sz="0" w:space="0" w:color="auto"/>
      </w:divBdr>
    </w:div>
    <w:div w:id="752050186">
      <w:bodyDiv w:val="1"/>
      <w:marLeft w:val="0"/>
      <w:marRight w:val="0"/>
      <w:marTop w:val="0"/>
      <w:marBottom w:val="0"/>
      <w:divBdr>
        <w:top w:val="none" w:sz="0" w:space="0" w:color="auto"/>
        <w:left w:val="none" w:sz="0" w:space="0" w:color="auto"/>
        <w:bottom w:val="none" w:sz="0" w:space="0" w:color="auto"/>
        <w:right w:val="none" w:sz="0" w:space="0" w:color="auto"/>
      </w:divBdr>
    </w:div>
    <w:div w:id="765274342">
      <w:bodyDiv w:val="1"/>
      <w:marLeft w:val="0"/>
      <w:marRight w:val="0"/>
      <w:marTop w:val="0"/>
      <w:marBottom w:val="0"/>
      <w:divBdr>
        <w:top w:val="none" w:sz="0" w:space="0" w:color="auto"/>
        <w:left w:val="none" w:sz="0" w:space="0" w:color="auto"/>
        <w:bottom w:val="none" w:sz="0" w:space="0" w:color="auto"/>
        <w:right w:val="none" w:sz="0" w:space="0" w:color="auto"/>
      </w:divBdr>
    </w:div>
    <w:div w:id="779447331">
      <w:bodyDiv w:val="1"/>
      <w:marLeft w:val="0"/>
      <w:marRight w:val="0"/>
      <w:marTop w:val="0"/>
      <w:marBottom w:val="0"/>
      <w:divBdr>
        <w:top w:val="none" w:sz="0" w:space="0" w:color="auto"/>
        <w:left w:val="none" w:sz="0" w:space="0" w:color="auto"/>
        <w:bottom w:val="none" w:sz="0" w:space="0" w:color="auto"/>
        <w:right w:val="none" w:sz="0" w:space="0" w:color="auto"/>
      </w:divBdr>
    </w:div>
    <w:div w:id="796798546">
      <w:bodyDiv w:val="1"/>
      <w:marLeft w:val="0"/>
      <w:marRight w:val="0"/>
      <w:marTop w:val="0"/>
      <w:marBottom w:val="0"/>
      <w:divBdr>
        <w:top w:val="none" w:sz="0" w:space="0" w:color="auto"/>
        <w:left w:val="none" w:sz="0" w:space="0" w:color="auto"/>
        <w:bottom w:val="none" w:sz="0" w:space="0" w:color="auto"/>
        <w:right w:val="none" w:sz="0" w:space="0" w:color="auto"/>
      </w:divBdr>
    </w:div>
    <w:div w:id="799881148">
      <w:bodyDiv w:val="1"/>
      <w:marLeft w:val="0"/>
      <w:marRight w:val="0"/>
      <w:marTop w:val="0"/>
      <w:marBottom w:val="0"/>
      <w:divBdr>
        <w:top w:val="none" w:sz="0" w:space="0" w:color="auto"/>
        <w:left w:val="none" w:sz="0" w:space="0" w:color="auto"/>
        <w:bottom w:val="none" w:sz="0" w:space="0" w:color="auto"/>
        <w:right w:val="none" w:sz="0" w:space="0" w:color="auto"/>
      </w:divBdr>
    </w:div>
    <w:div w:id="808935039">
      <w:bodyDiv w:val="1"/>
      <w:marLeft w:val="0"/>
      <w:marRight w:val="0"/>
      <w:marTop w:val="0"/>
      <w:marBottom w:val="0"/>
      <w:divBdr>
        <w:top w:val="none" w:sz="0" w:space="0" w:color="auto"/>
        <w:left w:val="none" w:sz="0" w:space="0" w:color="auto"/>
        <w:bottom w:val="none" w:sz="0" w:space="0" w:color="auto"/>
        <w:right w:val="none" w:sz="0" w:space="0" w:color="auto"/>
      </w:divBdr>
    </w:div>
    <w:div w:id="821384799">
      <w:bodyDiv w:val="1"/>
      <w:marLeft w:val="0"/>
      <w:marRight w:val="0"/>
      <w:marTop w:val="0"/>
      <w:marBottom w:val="0"/>
      <w:divBdr>
        <w:top w:val="none" w:sz="0" w:space="0" w:color="auto"/>
        <w:left w:val="none" w:sz="0" w:space="0" w:color="auto"/>
        <w:bottom w:val="none" w:sz="0" w:space="0" w:color="auto"/>
        <w:right w:val="none" w:sz="0" w:space="0" w:color="auto"/>
      </w:divBdr>
    </w:div>
    <w:div w:id="852256604">
      <w:bodyDiv w:val="1"/>
      <w:marLeft w:val="0"/>
      <w:marRight w:val="0"/>
      <w:marTop w:val="0"/>
      <w:marBottom w:val="0"/>
      <w:divBdr>
        <w:top w:val="none" w:sz="0" w:space="0" w:color="auto"/>
        <w:left w:val="none" w:sz="0" w:space="0" w:color="auto"/>
        <w:bottom w:val="none" w:sz="0" w:space="0" w:color="auto"/>
        <w:right w:val="none" w:sz="0" w:space="0" w:color="auto"/>
      </w:divBdr>
    </w:div>
    <w:div w:id="857739761">
      <w:bodyDiv w:val="1"/>
      <w:marLeft w:val="0"/>
      <w:marRight w:val="0"/>
      <w:marTop w:val="0"/>
      <w:marBottom w:val="0"/>
      <w:divBdr>
        <w:top w:val="none" w:sz="0" w:space="0" w:color="auto"/>
        <w:left w:val="none" w:sz="0" w:space="0" w:color="auto"/>
        <w:bottom w:val="none" w:sz="0" w:space="0" w:color="auto"/>
        <w:right w:val="none" w:sz="0" w:space="0" w:color="auto"/>
      </w:divBdr>
    </w:div>
    <w:div w:id="863635381">
      <w:bodyDiv w:val="1"/>
      <w:marLeft w:val="0"/>
      <w:marRight w:val="0"/>
      <w:marTop w:val="0"/>
      <w:marBottom w:val="0"/>
      <w:divBdr>
        <w:top w:val="none" w:sz="0" w:space="0" w:color="auto"/>
        <w:left w:val="none" w:sz="0" w:space="0" w:color="auto"/>
        <w:bottom w:val="none" w:sz="0" w:space="0" w:color="auto"/>
        <w:right w:val="none" w:sz="0" w:space="0" w:color="auto"/>
      </w:divBdr>
    </w:div>
    <w:div w:id="867378568">
      <w:bodyDiv w:val="1"/>
      <w:marLeft w:val="0"/>
      <w:marRight w:val="0"/>
      <w:marTop w:val="0"/>
      <w:marBottom w:val="0"/>
      <w:divBdr>
        <w:top w:val="none" w:sz="0" w:space="0" w:color="auto"/>
        <w:left w:val="none" w:sz="0" w:space="0" w:color="auto"/>
        <w:bottom w:val="none" w:sz="0" w:space="0" w:color="auto"/>
        <w:right w:val="none" w:sz="0" w:space="0" w:color="auto"/>
      </w:divBdr>
    </w:div>
    <w:div w:id="909659977">
      <w:bodyDiv w:val="1"/>
      <w:marLeft w:val="0"/>
      <w:marRight w:val="0"/>
      <w:marTop w:val="0"/>
      <w:marBottom w:val="0"/>
      <w:divBdr>
        <w:top w:val="none" w:sz="0" w:space="0" w:color="auto"/>
        <w:left w:val="none" w:sz="0" w:space="0" w:color="auto"/>
        <w:bottom w:val="none" w:sz="0" w:space="0" w:color="auto"/>
        <w:right w:val="none" w:sz="0" w:space="0" w:color="auto"/>
      </w:divBdr>
    </w:div>
    <w:div w:id="930430282">
      <w:bodyDiv w:val="1"/>
      <w:marLeft w:val="0"/>
      <w:marRight w:val="0"/>
      <w:marTop w:val="0"/>
      <w:marBottom w:val="0"/>
      <w:divBdr>
        <w:top w:val="none" w:sz="0" w:space="0" w:color="auto"/>
        <w:left w:val="none" w:sz="0" w:space="0" w:color="auto"/>
        <w:bottom w:val="none" w:sz="0" w:space="0" w:color="auto"/>
        <w:right w:val="none" w:sz="0" w:space="0" w:color="auto"/>
      </w:divBdr>
    </w:div>
    <w:div w:id="959409873">
      <w:bodyDiv w:val="1"/>
      <w:marLeft w:val="0"/>
      <w:marRight w:val="0"/>
      <w:marTop w:val="0"/>
      <w:marBottom w:val="0"/>
      <w:divBdr>
        <w:top w:val="none" w:sz="0" w:space="0" w:color="auto"/>
        <w:left w:val="none" w:sz="0" w:space="0" w:color="auto"/>
        <w:bottom w:val="none" w:sz="0" w:space="0" w:color="auto"/>
        <w:right w:val="none" w:sz="0" w:space="0" w:color="auto"/>
      </w:divBdr>
    </w:div>
    <w:div w:id="959457352">
      <w:bodyDiv w:val="1"/>
      <w:marLeft w:val="0"/>
      <w:marRight w:val="0"/>
      <w:marTop w:val="0"/>
      <w:marBottom w:val="0"/>
      <w:divBdr>
        <w:top w:val="none" w:sz="0" w:space="0" w:color="auto"/>
        <w:left w:val="none" w:sz="0" w:space="0" w:color="auto"/>
        <w:bottom w:val="none" w:sz="0" w:space="0" w:color="auto"/>
        <w:right w:val="none" w:sz="0" w:space="0" w:color="auto"/>
      </w:divBdr>
    </w:div>
    <w:div w:id="959728192">
      <w:bodyDiv w:val="1"/>
      <w:marLeft w:val="0"/>
      <w:marRight w:val="0"/>
      <w:marTop w:val="0"/>
      <w:marBottom w:val="0"/>
      <w:divBdr>
        <w:top w:val="none" w:sz="0" w:space="0" w:color="auto"/>
        <w:left w:val="none" w:sz="0" w:space="0" w:color="auto"/>
        <w:bottom w:val="none" w:sz="0" w:space="0" w:color="auto"/>
        <w:right w:val="none" w:sz="0" w:space="0" w:color="auto"/>
      </w:divBdr>
    </w:div>
    <w:div w:id="971790911">
      <w:bodyDiv w:val="1"/>
      <w:marLeft w:val="0"/>
      <w:marRight w:val="0"/>
      <w:marTop w:val="0"/>
      <w:marBottom w:val="0"/>
      <w:divBdr>
        <w:top w:val="none" w:sz="0" w:space="0" w:color="auto"/>
        <w:left w:val="none" w:sz="0" w:space="0" w:color="auto"/>
        <w:bottom w:val="none" w:sz="0" w:space="0" w:color="auto"/>
        <w:right w:val="none" w:sz="0" w:space="0" w:color="auto"/>
      </w:divBdr>
    </w:div>
    <w:div w:id="977806051">
      <w:bodyDiv w:val="1"/>
      <w:marLeft w:val="0"/>
      <w:marRight w:val="0"/>
      <w:marTop w:val="0"/>
      <w:marBottom w:val="0"/>
      <w:divBdr>
        <w:top w:val="none" w:sz="0" w:space="0" w:color="auto"/>
        <w:left w:val="none" w:sz="0" w:space="0" w:color="auto"/>
        <w:bottom w:val="none" w:sz="0" w:space="0" w:color="auto"/>
        <w:right w:val="none" w:sz="0" w:space="0" w:color="auto"/>
      </w:divBdr>
    </w:div>
    <w:div w:id="1009794290">
      <w:bodyDiv w:val="1"/>
      <w:marLeft w:val="0"/>
      <w:marRight w:val="0"/>
      <w:marTop w:val="0"/>
      <w:marBottom w:val="0"/>
      <w:divBdr>
        <w:top w:val="none" w:sz="0" w:space="0" w:color="auto"/>
        <w:left w:val="none" w:sz="0" w:space="0" w:color="auto"/>
        <w:bottom w:val="none" w:sz="0" w:space="0" w:color="auto"/>
        <w:right w:val="none" w:sz="0" w:space="0" w:color="auto"/>
      </w:divBdr>
    </w:div>
    <w:div w:id="1060598568">
      <w:bodyDiv w:val="1"/>
      <w:marLeft w:val="0"/>
      <w:marRight w:val="0"/>
      <w:marTop w:val="0"/>
      <w:marBottom w:val="0"/>
      <w:divBdr>
        <w:top w:val="none" w:sz="0" w:space="0" w:color="auto"/>
        <w:left w:val="none" w:sz="0" w:space="0" w:color="auto"/>
        <w:bottom w:val="none" w:sz="0" w:space="0" w:color="auto"/>
        <w:right w:val="none" w:sz="0" w:space="0" w:color="auto"/>
      </w:divBdr>
    </w:div>
    <w:div w:id="1069621354">
      <w:bodyDiv w:val="1"/>
      <w:marLeft w:val="0"/>
      <w:marRight w:val="0"/>
      <w:marTop w:val="0"/>
      <w:marBottom w:val="0"/>
      <w:divBdr>
        <w:top w:val="none" w:sz="0" w:space="0" w:color="auto"/>
        <w:left w:val="none" w:sz="0" w:space="0" w:color="auto"/>
        <w:bottom w:val="none" w:sz="0" w:space="0" w:color="auto"/>
        <w:right w:val="none" w:sz="0" w:space="0" w:color="auto"/>
      </w:divBdr>
    </w:div>
    <w:div w:id="1084497944">
      <w:bodyDiv w:val="1"/>
      <w:marLeft w:val="0"/>
      <w:marRight w:val="0"/>
      <w:marTop w:val="0"/>
      <w:marBottom w:val="0"/>
      <w:divBdr>
        <w:top w:val="none" w:sz="0" w:space="0" w:color="auto"/>
        <w:left w:val="none" w:sz="0" w:space="0" w:color="auto"/>
        <w:bottom w:val="none" w:sz="0" w:space="0" w:color="auto"/>
        <w:right w:val="none" w:sz="0" w:space="0" w:color="auto"/>
      </w:divBdr>
    </w:div>
    <w:div w:id="1115172610">
      <w:bodyDiv w:val="1"/>
      <w:marLeft w:val="0"/>
      <w:marRight w:val="0"/>
      <w:marTop w:val="0"/>
      <w:marBottom w:val="0"/>
      <w:divBdr>
        <w:top w:val="none" w:sz="0" w:space="0" w:color="auto"/>
        <w:left w:val="none" w:sz="0" w:space="0" w:color="auto"/>
        <w:bottom w:val="none" w:sz="0" w:space="0" w:color="auto"/>
        <w:right w:val="none" w:sz="0" w:space="0" w:color="auto"/>
      </w:divBdr>
    </w:div>
    <w:div w:id="1139300842">
      <w:bodyDiv w:val="1"/>
      <w:marLeft w:val="0"/>
      <w:marRight w:val="0"/>
      <w:marTop w:val="0"/>
      <w:marBottom w:val="0"/>
      <w:divBdr>
        <w:top w:val="none" w:sz="0" w:space="0" w:color="auto"/>
        <w:left w:val="none" w:sz="0" w:space="0" w:color="auto"/>
        <w:bottom w:val="none" w:sz="0" w:space="0" w:color="auto"/>
        <w:right w:val="none" w:sz="0" w:space="0" w:color="auto"/>
      </w:divBdr>
    </w:div>
    <w:div w:id="1150101115">
      <w:bodyDiv w:val="1"/>
      <w:marLeft w:val="0"/>
      <w:marRight w:val="0"/>
      <w:marTop w:val="0"/>
      <w:marBottom w:val="0"/>
      <w:divBdr>
        <w:top w:val="none" w:sz="0" w:space="0" w:color="auto"/>
        <w:left w:val="none" w:sz="0" w:space="0" w:color="auto"/>
        <w:bottom w:val="none" w:sz="0" w:space="0" w:color="auto"/>
        <w:right w:val="none" w:sz="0" w:space="0" w:color="auto"/>
      </w:divBdr>
    </w:div>
    <w:div w:id="1163008769">
      <w:bodyDiv w:val="1"/>
      <w:marLeft w:val="0"/>
      <w:marRight w:val="0"/>
      <w:marTop w:val="0"/>
      <w:marBottom w:val="0"/>
      <w:divBdr>
        <w:top w:val="none" w:sz="0" w:space="0" w:color="auto"/>
        <w:left w:val="none" w:sz="0" w:space="0" w:color="auto"/>
        <w:bottom w:val="none" w:sz="0" w:space="0" w:color="auto"/>
        <w:right w:val="none" w:sz="0" w:space="0" w:color="auto"/>
      </w:divBdr>
      <w:divsChild>
        <w:div w:id="1754811783">
          <w:marLeft w:val="0"/>
          <w:marRight w:val="0"/>
          <w:marTop w:val="0"/>
          <w:marBottom w:val="0"/>
          <w:divBdr>
            <w:top w:val="none" w:sz="0" w:space="0" w:color="auto"/>
            <w:left w:val="none" w:sz="0" w:space="0" w:color="auto"/>
            <w:bottom w:val="none" w:sz="0" w:space="0" w:color="auto"/>
            <w:right w:val="none" w:sz="0" w:space="0" w:color="auto"/>
          </w:divBdr>
          <w:divsChild>
            <w:div w:id="1724715826">
              <w:marLeft w:val="0"/>
              <w:marRight w:val="0"/>
              <w:marTop w:val="0"/>
              <w:marBottom w:val="0"/>
              <w:divBdr>
                <w:top w:val="none" w:sz="0" w:space="0" w:color="auto"/>
                <w:left w:val="none" w:sz="0" w:space="0" w:color="auto"/>
                <w:bottom w:val="none" w:sz="0" w:space="0" w:color="auto"/>
                <w:right w:val="none" w:sz="0" w:space="0" w:color="auto"/>
              </w:divBdr>
              <w:divsChild>
                <w:div w:id="763112530">
                  <w:marLeft w:val="0"/>
                  <w:marRight w:val="0"/>
                  <w:marTop w:val="0"/>
                  <w:marBottom w:val="0"/>
                  <w:divBdr>
                    <w:top w:val="none" w:sz="0" w:space="0" w:color="auto"/>
                    <w:left w:val="none" w:sz="0" w:space="0" w:color="auto"/>
                    <w:bottom w:val="none" w:sz="0" w:space="0" w:color="auto"/>
                    <w:right w:val="none" w:sz="0" w:space="0" w:color="auto"/>
                  </w:divBdr>
                  <w:divsChild>
                    <w:div w:id="1983806994">
                      <w:marLeft w:val="2325"/>
                      <w:marRight w:val="0"/>
                      <w:marTop w:val="0"/>
                      <w:marBottom w:val="0"/>
                      <w:divBdr>
                        <w:top w:val="none" w:sz="0" w:space="0" w:color="auto"/>
                        <w:left w:val="none" w:sz="0" w:space="0" w:color="auto"/>
                        <w:bottom w:val="none" w:sz="0" w:space="0" w:color="auto"/>
                        <w:right w:val="none" w:sz="0" w:space="0" w:color="auto"/>
                      </w:divBdr>
                      <w:divsChild>
                        <w:div w:id="1520507235">
                          <w:marLeft w:val="0"/>
                          <w:marRight w:val="0"/>
                          <w:marTop w:val="0"/>
                          <w:marBottom w:val="0"/>
                          <w:divBdr>
                            <w:top w:val="none" w:sz="0" w:space="0" w:color="auto"/>
                            <w:left w:val="none" w:sz="0" w:space="0" w:color="auto"/>
                            <w:bottom w:val="none" w:sz="0" w:space="0" w:color="auto"/>
                            <w:right w:val="none" w:sz="0" w:space="0" w:color="auto"/>
                          </w:divBdr>
                          <w:divsChild>
                            <w:div w:id="82148533">
                              <w:marLeft w:val="0"/>
                              <w:marRight w:val="0"/>
                              <w:marTop w:val="0"/>
                              <w:marBottom w:val="0"/>
                              <w:divBdr>
                                <w:top w:val="none" w:sz="0" w:space="0" w:color="auto"/>
                                <w:left w:val="none" w:sz="0" w:space="0" w:color="auto"/>
                                <w:bottom w:val="none" w:sz="0" w:space="0" w:color="auto"/>
                                <w:right w:val="none" w:sz="0" w:space="0" w:color="auto"/>
                              </w:divBdr>
                              <w:divsChild>
                                <w:div w:id="1582449555">
                                  <w:marLeft w:val="0"/>
                                  <w:marRight w:val="0"/>
                                  <w:marTop w:val="0"/>
                                  <w:marBottom w:val="0"/>
                                  <w:divBdr>
                                    <w:top w:val="none" w:sz="0" w:space="0" w:color="auto"/>
                                    <w:left w:val="none" w:sz="0" w:space="0" w:color="auto"/>
                                    <w:bottom w:val="none" w:sz="0" w:space="0" w:color="auto"/>
                                    <w:right w:val="none" w:sz="0" w:space="0" w:color="auto"/>
                                  </w:divBdr>
                                  <w:divsChild>
                                    <w:div w:id="128281637">
                                      <w:marLeft w:val="0"/>
                                      <w:marRight w:val="0"/>
                                      <w:marTop w:val="0"/>
                                      <w:marBottom w:val="0"/>
                                      <w:divBdr>
                                        <w:top w:val="none" w:sz="0" w:space="0" w:color="auto"/>
                                        <w:left w:val="none" w:sz="0" w:space="0" w:color="auto"/>
                                        <w:bottom w:val="none" w:sz="0" w:space="0" w:color="auto"/>
                                        <w:right w:val="none" w:sz="0" w:space="0" w:color="auto"/>
                                      </w:divBdr>
                                      <w:divsChild>
                                        <w:div w:id="2127692912">
                                          <w:marLeft w:val="0"/>
                                          <w:marRight w:val="0"/>
                                          <w:marTop w:val="0"/>
                                          <w:marBottom w:val="0"/>
                                          <w:divBdr>
                                            <w:top w:val="none" w:sz="0" w:space="0" w:color="auto"/>
                                            <w:left w:val="none" w:sz="0" w:space="0" w:color="auto"/>
                                            <w:bottom w:val="none" w:sz="0" w:space="0" w:color="auto"/>
                                            <w:right w:val="none" w:sz="0" w:space="0" w:color="auto"/>
                                          </w:divBdr>
                                          <w:divsChild>
                                            <w:div w:id="323166209">
                                              <w:marLeft w:val="0"/>
                                              <w:marRight w:val="0"/>
                                              <w:marTop w:val="0"/>
                                              <w:marBottom w:val="0"/>
                                              <w:divBdr>
                                                <w:top w:val="none" w:sz="0" w:space="0" w:color="auto"/>
                                                <w:left w:val="none" w:sz="0" w:space="0" w:color="auto"/>
                                                <w:bottom w:val="none" w:sz="0" w:space="0" w:color="auto"/>
                                                <w:right w:val="none" w:sz="0" w:space="0" w:color="auto"/>
                                              </w:divBdr>
                                              <w:divsChild>
                                                <w:div w:id="2031491938">
                                                  <w:marLeft w:val="0"/>
                                                  <w:marRight w:val="0"/>
                                                  <w:marTop w:val="0"/>
                                                  <w:marBottom w:val="0"/>
                                                  <w:divBdr>
                                                    <w:top w:val="none" w:sz="0" w:space="0" w:color="auto"/>
                                                    <w:left w:val="none" w:sz="0" w:space="0" w:color="auto"/>
                                                    <w:bottom w:val="none" w:sz="0" w:space="0" w:color="auto"/>
                                                    <w:right w:val="none" w:sz="0" w:space="0" w:color="auto"/>
                                                  </w:divBdr>
                                                  <w:divsChild>
                                                    <w:div w:id="114072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1213122">
      <w:bodyDiv w:val="1"/>
      <w:marLeft w:val="0"/>
      <w:marRight w:val="0"/>
      <w:marTop w:val="0"/>
      <w:marBottom w:val="0"/>
      <w:divBdr>
        <w:top w:val="none" w:sz="0" w:space="0" w:color="auto"/>
        <w:left w:val="none" w:sz="0" w:space="0" w:color="auto"/>
        <w:bottom w:val="none" w:sz="0" w:space="0" w:color="auto"/>
        <w:right w:val="none" w:sz="0" w:space="0" w:color="auto"/>
      </w:divBdr>
    </w:div>
    <w:div w:id="1189683594">
      <w:bodyDiv w:val="1"/>
      <w:marLeft w:val="0"/>
      <w:marRight w:val="0"/>
      <w:marTop w:val="0"/>
      <w:marBottom w:val="0"/>
      <w:divBdr>
        <w:top w:val="none" w:sz="0" w:space="0" w:color="auto"/>
        <w:left w:val="none" w:sz="0" w:space="0" w:color="auto"/>
        <w:bottom w:val="none" w:sz="0" w:space="0" w:color="auto"/>
        <w:right w:val="none" w:sz="0" w:space="0" w:color="auto"/>
      </w:divBdr>
    </w:div>
    <w:div w:id="1201940900">
      <w:bodyDiv w:val="1"/>
      <w:marLeft w:val="0"/>
      <w:marRight w:val="0"/>
      <w:marTop w:val="0"/>
      <w:marBottom w:val="0"/>
      <w:divBdr>
        <w:top w:val="none" w:sz="0" w:space="0" w:color="auto"/>
        <w:left w:val="none" w:sz="0" w:space="0" w:color="auto"/>
        <w:bottom w:val="none" w:sz="0" w:space="0" w:color="auto"/>
        <w:right w:val="none" w:sz="0" w:space="0" w:color="auto"/>
      </w:divBdr>
    </w:div>
    <w:div w:id="1252398187">
      <w:bodyDiv w:val="1"/>
      <w:marLeft w:val="0"/>
      <w:marRight w:val="0"/>
      <w:marTop w:val="0"/>
      <w:marBottom w:val="0"/>
      <w:divBdr>
        <w:top w:val="none" w:sz="0" w:space="0" w:color="auto"/>
        <w:left w:val="none" w:sz="0" w:space="0" w:color="auto"/>
        <w:bottom w:val="none" w:sz="0" w:space="0" w:color="auto"/>
        <w:right w:val="none" w:sz="0" w:space="0" w:color="auto"/>
      </w:divBdr>
    </w:div>
    <w:div w:id="1256941991">
      <w:bodyDiv w:val="1"/>
      <w:marLeft w:val="0"/>
      <w:marRight w:val="0"/>
      <w:marTop w:val="0"/>
      <w:marBottom w:val="0"/>
      <w:divBdr>
        <w:top w:val="none" w:sz="0" w:space="0" w:color="auto"/>
        <w:left w:val="none" w:sz="0" w:space="0" w:color="auto"/>
        <w:bottom w:val="none" w:sz="0" w:space="0" w:color="auto"/>
        <w:right w:val="none" w:sz="0" w:space="0" w:color="auto"/>
      </w:divBdr>
    </w:div>
    <w:div w:id="1262491557">
      <w:bodyDiv w:val="1"/>
      <w:marLeft w:val="0"/>
      <w:marRight w:val="0"/>
      <w:marTop w:val="0"/>
      <w:marBottom w:val="0"/>
      <w:divBdr>
        <w:top w:val="none" w:sz="0" w:space="0" w:color="auto"/>
        <w:left w:val="none" w:sz="0" w:space="0" w:color="auto"/>
        <w:bottom w:val="none" w:sz="0" w:space="0" w:color="auto"/>
        <w:right w:val="none" w:sz="0" w:space="0" w:color="auto"/>
      </w:divBdr>
    </w:div>
    <w:div w:id="1264386604">
      <w:bodyDiv w:val="1"/>
      <w:marLeft w:val="0"/>
      <w:marRight w:val="0"/>
      <w:marTop w:val="0"/>
      <w:marBottom w:val="0"/>
      <w:divBdr>
        <w:top w:val="none" w:sz="0" w:space="0" w:color="auto"/>
        <w:left w:val="none" w:sz="0" w:space="0" w:color="auto"/>
        <w:bottom w:val="none" w:sz="0" w:space="0" w:color="auto"/>
        <w:right w:val="none" w:sz="0" w:space="0" w:color="auto"/>
      </w:divBdr>
    </w:div>
    <w:div w:id="1288242565">
      <w:bodyDiv w:val="1"/>
      <w:marLeft w:val="0"/>
      <w:marRight w:val="0"/>
      <w:marTop w:val="0"/>
      <w:marBottom w:val="0"/>
      <w:divBdr>
        <w:top w:val="none" w:sz="0" w:space="0" w:color="auto"/>
        <w:left w:val="none" w:sz="0" w:space="0" w:color="auto"/>
        <w:bottom w:val="none" w:sz="0" w:space="0" w:color="auto"/>
        <w:right w:val="none" w:sz="0" w:space="0" w:color="auto"/>
      </w:divBdr>
    </w:div>
    <w:div w:id="1336687160">
      <w:bodyDiv w:val="1"/>
      <w:marLeft w:val="0"/>
      <w:marRight w:val="0"/>
      <w:marTop w:val="0"/>
      <w:marBottom w:val="0"/>
      <w:divBdr>
        <w:top w:val="none" w:sz="0" w:space="0" w:color="auto"/>
        <w:left w:val="none" w:sz="0" w:space="0" w:color="auto"/>
        <w:bottom w:val="none" w:sz="0" w:space="0" w:color="auto"/>
        <w:right w:val="none" w:sz="0" w:space="0" w:color="auto"/>
      </w:divBdr>
    </w:div>
    <w:div w:id="1356540089">
      <w:bodyDiv w:val="1"/>
      <w:marLeft w:val="0"/>
      <w:marRight w:val="0"/>
      <w:marTop w:val="0"/>
      <w:marBottom w:val="0"/>
      <w:divBdr>
        <w:top w:val="none" w:sz="0" w:space="0" w:color="auto"/>
        <w:left w:val="none" w:sz="0" w:space="0" w:color="auto"/>
        <w:bottom w:val="none" w:sz="0" w:space="0" w:color="auto"/>
        <w:right w:val="none" w:sz="0" w:space="0" w:color="auto"/>
      </w:divBdr>
    </w:div>
    <w:div w:id="1357193173">
      <w:bodyDiv w:val="1"/>
      <w:marLeft w:val="0"/>
      <w:marRight w:val="0"/>
      <w:marTop w:val="0"/>
      <w:marBottom w:val="0"/>
      <w:divBdr>
        <w:top w:val="none" w:sz="0" w:space="0" w:color="auto"/>
        <w:left w:val="none" w:sz="0" w:space="0" w:color="auto"/>
        <w:bottom w:val="none" w:sz="0" w:space="0" w:color="auto"/>
        <w:right w:val="none" w:sz="0" w:space="0" w:color="auto"/>
      </w:divBdr>
    </w:div>
    <w:div w:id="1367439904">
      <w:bodyDiv w:val="1"/>
      <w:marLeft w:val="0"/>
      <w:marRight w:val="0"/>
      <w:marTop w:val="0"/>
      <w:marBottom w:val="0"/>
      <w:divBdr>
        <w:top w:val="none" w:sz="0" w:space="0" w:color="auto"/>
        <w:left w:val="none" w:sz="0" w:space="0" w:color="auto"/>
        <w:bottom w:val="none" w:sz="0" w:space="0" w:color="auto"/>
        <w:right w:val="none" w:sz="0" w:space="0" w:color="auto"/>
      </w:divBdr>
    </w:div>
    <w:div w:id="1373842950">
      <w:bodyDiv w:val="1"/>
      <w:marLeft w:val="0"/>
      <w:marRight w:val="0"/>
      <w:marTop w:val="0"/>
      <w:marBottom w:val="0"/>
      <w:divBdr>
        <w:top w:val="none" w:sz="0" w:space="0" w:color="auto"/>
        <w:left w:val="none" w:sz="0" w:space="0" w:color="auto"/>
        <w:bottom w:val="none" w:sz="0" w:space="0" w:color="auto"/>
        <w:right w:val="none" w:sz="0" w:space="0" w:color="auto"/>
      </w:divBdr>
    </w:div>
    <w:div w:id="1386299388">
      <w:bodyDiv w:val="1"/>
      <w:marLeft w:val="0"/>
      <w:marRight w:val="0"/>
      <w:marTop w:val="0"/>
      <w:marBottom w:val="0"/>
      <w:divBdr>
        <w:top w:val="none" w:sz="0" w:space="0" w:color="auto"/>
        <w:left w:val="none" w:sz="0" w:space="0" w:color="auto"/>
        <w:bottom w:val="none" w:sz="0" w:space="0" w:color="auto"/>
        <w:right w:val="none" w:sz="0" w:space="0" w:color="auto"/>
      </w:divBdr>
    </w:div>
    <w:div w:id="1433354348">
      <w:bodyDiv w:val="1"/>
      <w:marLeft w:val="0"/>
      <w:marRight w:val="0"/>
      <w:marTop w:val="0"/>
      <w:marBottom w:val="0"/>
      <w:divBdr>
        <w:top w:val="none" w:sz="0" w:space="0" w:color="auto"/>
        <w:left w:val="none" w:sz="0" w:space="0" w:color="auto"/>
        <w:bottom w:val="none" w:sz="0" w:space="0" w:color="auto"/>
        <w:right w:val="none" w:sz="0" w:space="0" w:color="auto"/>
      </w:divBdr>
    </w:div>
    <w:div w:id="1439132398">
      <w:bodyDiv w:val="1"/>
      <w:marLeft w:val="0"/>
      <w:marRight w:val="0"/>
      <w:marTop w:val="0"/>
      <w:marBottom w:val="0"/>
      <w:divBdr>
        <w:top w:val="none" w:sz="0" w:space="0" w:color="auto"/>
        <w:left w:val="none" w:sz="0" w:space="0" w:color="auto"/>
        <w:bottom w:val="none" w:sz="0" w:space="0" w:color="auto"/>
        <w:right w:val="none" w:sz="0" w:space="0" w:color="auto"/>
      </w:divBdr>
    </w:div>
    <w:div w:id="1489982021">
      <w:bodyDiv w:val="1"/>
      <w:marLeft w:val="0"/>
      <w:marRight w:val="0"/>
      <w:marTop w:val="0"/>
      <w:marBottom w:val="0"/>
      <w:divBdr>
        <w:top w:val="none" w:sz="0" w:space="0" w:color="auto"/>
        <w:left w:val="none" w:sz="0" w:space="0" w:color="auto"/>
        <w:bottom w:val="none" w:sz="0" w:space="0" w:color="auto"/>
        <w:right w:val="none" w:sz="0" w:space="0" w:color="auto"/>
      </w:divBdr>
    </w:div>
    <w:div w:id="1503277884">
      <w:bodyDiv w:val="1"/>
      <w:marLeft w:val="0"/>
      <w:marRight w:val="0"/>
      <w:marTop w:val="0"/>
      <w:marBottom w:val="0"/>
      <w:divBdr>
        <w:top w:val="none" w:sz="0" w:space="0" w:color="auto"/>
        <w:left w:val="none" w:sz="0" w:space="0" w:color="auto"/>
        <w:bottom w:val="none" w:sz="0" w:space="0" w:color="auto"/>
        <w:right w:val="none" w:sz="0" w:space="0" w:color="auto"/>
      </w:divBdr>
    </w:div>
    <w:div w:id="1544488418">
      <w:bodyDiv w:val="1"/>
      <w:marLeft w:val="0"/>
      <w:marRight w:val="0"/>
      <w:marTop w:val="0"/>
      <w:marBottom w:val="0"/>
      <w:divBdr>
        <w:top w:val="none" w:sz="0" w:space="0" w:color="auto"/>
        <w:left w:val="none" w:sz="0" w:space="0" w:color="auto"/>
        <w:bottom w:val="none" w:sz="0" w:space="0" w:color="auto"/>
        <w:right w:val="none" w:sz="0" w:space="0" w:color="auto"/>
      </w:divBdr>
    </w:div>
    <w:div w:id="1544829872">
      <w:bodyDiv w:val="1"/>
      <w:marLeft w:val="0"/>
      <w:marRight w:val="0"/>
      <w:marTop w:val="0"/>
      <w:marBottom w:val="0"/>
      <w:divBdr>
        <w:top w:val="none" w:sz="0" w:space="0" w:color="auto"/>
        <w:left w:val="none" w:sz="0" w:space="0" w:color="auto"/>
        <w:bottom w:val="none" w:sz="0" w:space="0" w:color="auto"/>
        <w:right w:val="none" w:sz="0" w:space="0" w:color="auto"/>
      </w:divBdr>
    </w:div>
    <w:div w:id="1551646307">
      <w:bodyDiv w:val="1"/>
      <w:marLeft w:val="0"/>
      <w:marRight w:val="0"/>
      <w:marTop w:val="0"/>
      <w:marBottom w:val="0"/>
      <w:divBdr>
        <w:top w:val="none" w:sz="0" w:space="0" w:color="auto"/>
        <w:left w:val="none" w:sz="0" w:space="0" w:color="auto"/>
        <w:bottom w:val="none" w:sz="0" w:space="0" w:color="auto"/>
        <w:right w:val="none" w:sz="0" w:space="0" w:color="auto"/>
      </w:divBdr>
    </w:div>
    <w:div w:id="1555501079">
      <w:bodyDiv w:val="1"/>
      <w:marLeft w:val="0"/>
      <w:marRight w:val="0"/>
      <w:marTop w:val="0"/>
      <w:marBottom w:val="0"/>
      <w:divBdr>
        <w:top w:val="none" w:sz="0" w:space="0" w:color="auto"/>
        <w:left w:val="none" w:sz="0" w:space="0" w:color="auto"/>
        <w:bottom w:val="none" w:sz="0" w:space="0" w:color="auto"/>
        <w:right w:val="none" w:sz="0" w:space="0" w:color="auto"/>
      </w:divBdr>
    </w:div>
    <w:div w:id="1578593470">
      <w:bodyDiv w:val="1"/>
      <w:marLeft w:val="0"/>
      <w:marRight w:val="0"/>
      <w:marTop w:val="0"/>
      <w:marBottom w:val="0"/>
      <w:divBdr>
        <w:top w:val="none" w:sz="0" w:space="0" w:color="auto"/>
        <w:left w:val="none" w:sz="0" w:space="0" w:color="auto"/>
        <w:bottom w:val="none" w:sz="0" w:space="0" w:color="auto"/>
        <w:right w:val="none" w:sz="0" w:space="0" w:color="auto"/>
      </w:divBdr>
    </w:div>
    <w:div w:id="1644387933">
      <w:bodyDiv w:val="1"/>
      <w:marLeft w:val="0"/>
      <w:marRight w:val="0"/>
      <w:marTop w:val="0"/>
      <w:marBottom w:val="0"/>
      <w:divBdr>
        <w:top w:val="none" w:sz="0" w:space="0" w:color="auto"/>
        <w:left w:val="none" w:sz="0" w:space="0" w:color="auto"/>
        <w:bottom w:val="none" w:sz="0" w:space="0" w:color="auto"/>
        <w:right w:val="none" w:sz="0" w:space="0" w:color="auto"/>
      </w:divBdr>
    </w:div>
    <w:div w:id="1655640409">
      <w:bodyDiv w:val="1"/>
      <w:marLeft w:val="0"/>
      <w:marRight w:val="0"/>
      <w:marTop w:val="0"/>
      <w:marBottom w:val="0"/>
      <w:divBdr>
        <w:top w:val="none" w:sz="0" w:space="0" w:color="auto"/>
        <w:left w:val="none" w:sz="0" w:space="0" w:color="auto"/>
        <w:bottom w:val="none" w:sz="0" w:space="0" w:color="auto"/>
        <w:right w:val="none" w:sz="0" w:space="0" w:color="auto"/>
      </w:divBdr>
    </w:div>
    <w:div w:id="1661228393">
      <w:bodyDiv w:val="1"/>
      <w:marLeft w:val="0"/>
      <w:marRight w:val="0"/>
      <w:marTop w:val="0"/>
      <w:marBottom w:val="0"/>
      <w:divBdr>
        <w:top w:val="none" w:sz="0" w:space="0" w:color="auto"/>
        <w:left w:val="none" w:sz="0" w:space="0" w:color="auto"/>
        <w:bottom w:val="none" w:sz="0" w:space="0" w:color="auto"/>
        <w:right w:val="none" w:sz="0" w:space="0" w:color="auto"/>
      </w:divBdr>
    </w:div>
    <w:div w:id="1678145422">
      <w:bodyDiv w:val="1"/>
      <w:marLeft w:val="0"/>
      <w:marRight w:val="0"/>
      <w:marTop w:val="0"/>
      <w:marBottom w:val="0"/>
      <w:divBdr>
        <w:top w:val="none" w:sz="0" w:space="0" w:color="auto"/>
        <w:left w:val="none" w:sz="0" w:space="0" w:color="auto"/>
        <w:bottom w:val="none" w:sz="0" w:space="0" w:color="auto"/>
        <w:right w:val="none" w:sz="0" w:space="0" w:color="auto"/>
      </w:divBdr>
    </w:div>
    <w:div w:id="1689869680">
      <w:bodyDiv w:val="1"/>
      <w:marLeft w:val="0"/>
      <w:marRight w:val="0"/>
      <w:marTop w:val="0"/>
      <w:marBottom w:val="0"/>
      <w:divBdr>
        <w:top w:val="none" w:sz="0" w:space="0" w:color="auto"/>
        <w:left w:val="none" w:sz="0" w:space="0" w:color="auto"/>
        <w:bottom w:val="none" w:sz="0" w:space="0" w:color="auto"/>
        <w:right w:val="none" w:sz="0" w:space="0" w:color="auto"/>
      </w:divBdr>
    </w:div>
    <w:div w:id="1692685834">
      <w:bodyDiv w:val="1"/>
      <w:marLeft w:val="0"/>
      <w:marRight w:val="0"/>
      <w:marTop w:val="0"/>
      <w:marBottom w:val="0"/>
      <w:divBdr>
        <w:top w:val="none" w:sz="0" w:space="0" w:color="auto"/>
        <w:left w:val="none" w:sz="0" w:space="0" w:color="auto"/>
        <w:bottom w:val="none" w:sz="0" w:space="0" w:color="auto"/>
        <w:right w:val="none" w:sz="0" w:space="0" w:color="auto"/>
      </w:divBdr>
    </w:div>
    <w:div w:id="1702390585">
      <w:bodyDiv w:val="1"/>
      <w:marLeft w:val="0"/>
      <w:marRight w:val="0"/>
      <w:marTop w:val="0"/>
      <w:marBottom w:val="0"/>
      <w:divBdr>
        <w:top w:val="none" w:sz="0" w:space="0" w:color="auto"/>
        <w:left w:val="none" w:sz="0" w:space="0" w:color="auto"/>
        <w:bottom w:val="none" w:sz="0" w:space="0" w:color="auto"/>
        <w:right w:val="none" w:sz="0" w:space="0" w:color="auto"/>
      </w:divBdr>
    </w:div>
    <w:div w:id="1712460510">
      <w:bodyDiv w:val="1"/>
      <w:marLeft w:val="0"/>
      <w:marRight w:val="0"/>
      <w:marTop w:val="0"/>
      <w:marBottom w:val="0"/>
      <w:divBdr>
        <w:top w:val="none" w:sz="0" w:space="0" w:color="auto"/>
        <w:left w:val="none" w:sz="0" w:space="0" w:color="auto"/>
        <w:bottom w:val="none" w:sz="0" w:space="0" w:color="auto"/>
        <w:right w:val="none" w:sz="0" w:space="0" w:color="auto"/>
      </w:divBdr>
    </w:div>
    <w:div w:id="1713265831">
      <w:bodyDiv w:val="1"/>
      <w:marLeft w:val="0"/>
      <w:marRight w:val="0"/>
      <w:marTop w:val="0"/>
      <w:marBottom w:val="0"/>
      <w:divBdr>
        <w:top w:val="none" w:sz="0" w:space="0" w:color="auto"/>
        <w:left w:val="none" w:sz="0" w:space="0" w:color="auto"/>
        <w:bottom w:val="none" w:sz="0" w:space="0" w:color="auto"/>
        <w:right w:val="none" w:sz="0" w:space="0" w:color="auto"/>
      </w:divBdr>
    </w:div>
    <w:div w:id="1732774403">
      <w:bodyDiv w:val="1"/>
      <w:marLeft w:val="0"/>
      <w:marRight w:val="0"/>
      <w:marTop w:val="0"/>
      <w:marBottom w:val="0"/>
      <w:divBdr>
        <w:top w:val="none" w:sz="0" w:space="0" w:color="auto"/>
        <w:left w:val="none" w:sz="0" w:space="0" w:color="auto"/>
        <w:bottom w:val="none" w:sz="0" w:space="0" w:color="auto"/>
        <w:right w:val="none" w:sz="0" w:space="0" w:color="auto"/>
      </w:divBdr>
    </w:div>
    <w:div w:id="1746995615">
      <w:bodyDiv w:val="1"/>
      <w:marLeft w:val="0"/>
      <w:marRight w:val="0"/>
      <w:marTop w:val="0"/>
      <w:marBottom w:val="0"/>
      <w:divBdr>
        <w:top w:val="none" w:sz="0" w:space="0" w:color="auto"/>
        <w:left w:val="none" w:sz="0" w:space="0" w:color="auto"/>
        <w:bottom w:val="none" w:sz="0" w:space="0" w:color="auto"/>
        <w:right w:val="none" w:sz="0" w:space="0" w:color="auto"/>
      </w:divBdr>
    </w:div>
    <w:div w:id="1751853653">
      <w:bodyDiv w:val="1"/>
      <w:marLeft w:val="0"/>
      <w:marRight w:val="0"/>
      <w:marTop w:val="0"/>
      <w:marBottom w:val="0"/>
      <w:divBdr>
        <w:top w:val="none" w:sz="0" w:space="0" w:color="auto"/>
        <w:left w:val="none" w:sz="0" w:space="0" w:color="auto"/>
        <w:bottom w:val="none" w:sz="0" w:space="0" w:color="auto"/>
        <w:right w:val="none" w:sz="0" w:space="0" w:color="auto"/>
      </w:divBdr>
    </w:div>
    <w:div w:id="1754888942">
      <w:bodyDiv w:val="1"/>
      <w:marLeft w:val="0"/>
      <w:marRight w:val="0"/>
      <w:marTop w:val="0"/>
      <w:marBottom w:val="0"/>
      <w:divBdr>
        <w:top w:val="none" w:sz="0" w:space="0" w:color="auto"/>
        <w:left w:val="none" w:sz="0" w:space="0" w:color="auto"/>
        <w:bottom w:val="none" w:sz="0" w:space="0" w:color="auto"/>
        <w:right w:val="none" w:sz="0" w:space="0" w:color="auto"/>
      </w:divBdr>
    </w:div>
    <w:div w:id="1781215265">
      <w:bodyDiv w:val="1"/>
      <w:marLeft w:val="0"/>
      <w:marRight w:val="0"/>
      <w:marTop w:val="0"/>
      <w:marBottom w:val="0"/>
      <w:divBdr>
        <w:top w:val="none" w:sz="0" w:space="0" w:color="auto"/>
        <w:left w:val="none" w:sz="0" w:space="0" w:color="auto"/>
        <w:bottom w:val="none" w:sz="0" w:space="0" w:color="auto"/>
        <w:right w:val="none" w:sz="0" w:space="0" w:color="auto"/>
      </w:divBdr>
    </w:div>
    <w:div w:id="1824270640">
      <w:bodyDiv w:val="1"/>
      <w:marLeft w:val="0"/>
      <w:marRight w:val="0"/>
      <w:marTop w:val="0"/>
      <w:marBottom w:val="0"/>
      <w:divBdr>
        <w:top w:val="none" w:sz="0" w:space="0" w:color="auto"/>
        <w:left w:val="none" w:sz="0" w:space="0" w:color="auto"/>
        <w:bottom w:val="none" w:sz="0" w:space="0" w:color="auto"/>
        <w:right w:val="none" w:sz="0" w:space="0" w:color="auto"/>
      </w:divBdr>
    </w:div>
    <w:div w:id="1841695758">
      <w:bodyDiv w:val="1"/>
      <w:marLeft w:val="0"/>
      <w:marRight w:val="0"/>
      <w:marTop w:val="0"/>
      <w:marBottom w:val="0"/>
      <w:divBdr>
        <w:top w:val="none" w:sz="0" w:space="0" w:color="auto"/>
        <w:left w:val="none" w:sz="0" w:space="0" w:color="auto"/>
        <w:bottom w:val="none" w:sz="0" w:space="0" w:color="auto"/>
        <w:right w:val="none" w:sz="0" w:space="0" w:color="auto"/>
      </w:divBdr>
    </w:div>
    <w:div w:id="1874223802">
      <w:bodyDiv w:val="1"/>
      <w:marLeft w:val="0"/>
      <w:marRight w:val="0"/>
      <w:marTop w:val="0"/>
      <w:marBottom w:val="0"/>
      <w:divBdr>
        <w:top w:val="none" w:sz="0" w:space="0" w:color="auto"/>
        <w:left w:val="none" w:sz="0" w:space="0" w:color="auto"/>
        <w:bottom w:val="none" w:sz="0" w:space="0" w:color="auto"/>
        <w:right w:val="none" w:sz="0" w:space="0" w:color="auto"/>
      </w:divBdr>
    </w:div>
    <w:div w:id="1874540591">
      <w:bodyDiv w:val="1"/>
      <w:marLeft w:val="0"/>
      <w:marRight w:val="0"/>
      <w:marTop w:val="0"/>
      <w:marBottom w:val="0"/>
      <w:divBdr>
        <w:top w:val="none" w:sz="0" w:space="0" w:color="auto"/>
        <w:left w:val="none" w:sz="0" w:space="0" w:color="auto"/>
        <w:bottom w:val="none" w:sz="0" w:space="0" w:color="auto"/>
        <w:right w:val="none" w:sz="0" w:space="0" w:color="auto"/>
      </w:divBdr>
    </w:div>
    <w:div w:id="1885827955">
      <w:bodyDiv w:val="1"/>
      <w:marLeft w:val="0"/>
      <w:marRight w:val="0"/>
      <w:marTop w:val="0"/>
      <w:marBottom w:val="0"/>
      <w:divBdr>
        <w:top w:val="none" w:sz="0" w:space="0" w:color="auto"/>
        <w:left w:val="none" w:sz="0" w:space="0" w:color="auto"/>
        <w:bottom w:val="none" w:sz="0" w:space="0" w:color="auto"/>
        <w:right w:val="none" w:sz="0" w:space="0" w:color="auto"/>
      </w:divBdr>
    </w:div>
    <w:div w:id="1914856273">
      <w:bodyDiv w:val="1"/>
      <w:marLeft w:val="0"/>
      <w:marRight w:val="0"/>
      <w:marTop w:val="0"/>
      <w:marBottom w:val="0"/>
      <w:divBdr>
        <w:top w:val="none" w:sz="0" w:space="0" w:color="auto"/>
        <w:left w:val="none" w:sz="0" w:space="0" w:color="auto"/>
        <w:bottom w:val="none" w:sz="0" w:space="0" w:color="auto"/>
        <w:right w:val="none" w:sz="0" w:space="0" w:color="auto"/>
      </w:divBdr>
    </w:div>
    <w:div w:id="1930850038">
      <w:bodyDiv w:val="1"/>
      <w:marLeft w:val="0"/>
      <w:marRight w:val="0"/>
      <w:marTop w:val="0"/>
      <w:marBottom w:val="0"/>
      <w:divBdr>
        <w:top w:val="none" w:sz="0" w:space="0" w:color="auto"/>
        <w:left w:val="none" w:sz="0" w:space="0" w:color="auto"/>
        <w:bottom w:val="none" w:sz="0" w:space="0" w:color="auto"/>
        <w:right w:val="none" w:sz="0" w:space="0" w:color="auto"/>
      </w:divBdr>
    </w:div>
    <w:div w:id="1937126436">
      <w:bodyDiv w:val="1"/>
      <w:marLeft w:val="0"/>
      <w:marRight w:val="0"/>
      <w:marTop w:val="0"/>
      <w:marBottom w:val="0"/>
      <w:divBdr>
        <w:top w:val="none" w:sz="0" w:space="0" w:color="auto"/>
        <w:left w:val="none" w:sz="0" w:space="0" w:color="auto"/>
        <w:bottom w:val="none" w:sz="0" w:space="0" w:color="auto"/>
        <w:right w:val="none" w:sz="0" w:space="0" w:color="auto"/>
      </w:divBdr>
      <w:divsChild>
        <w:div w:id="726344262">
          <w:marLeft w:val="0"/>
          <w:marRight w:val="0"/>
          <w:marTop w:val="0"/>
          <w:marBottom w:val="0"/>
          <w:divBdr>
            <w:top w:val="none" w:sz="0" w:space="0" w:color="auto"/>
            <w:left w:val="none" w:sz="0" w:space="0" w:color="auto"/>
            <w:bottom w:val="none" w:sz="0" w:space="0" w:color="auto"/>
            <w:right w:val="none" w:sz="0" w:space="0" w:color="auto"/>
          </w:divBdr>
          <w:divsChild>
            <w:div w:id="1393655668">
              <w:marLeft w:val="0"/>
              <w:marRight w:val="0"/>
              <w:marTop w:val="0"/>
              <w:marBottom w:val="0"/>
              <w:divBdr>
                <w:top w:val="none" w:sz="0" w:space="0" w:color="auto"/>
                <w:left w:val="none" w:sz="0" w:space="0" w:color="auto"/>
                <w:bottom w:val="none" w:sz="0" w:space="0" w:color="auto"/>
                <w:right w:val="none" w:sz="0" w:space="0" w:color="auto"/>
              </w:divBdr>
              <w:divsChild>
                <w:div w:id="326177915">
                  <w:marLeft w:val="0"/>
                  <w:marRight w:val="0"/>
                  <w:marTop w:val="0"/>
                  <w:marBottom w:val="0"/>
                  <w:divBdr>
                    <w:top w:val="none" w:sz="0" w:space="0" w:color="auto"/>
                    <w:left w:val="none" w:sz="0" w:space="0" w:color="auto"/>
                    <w:bottom w:val="none" w:sz="0" w:space="0" w:color="auto"/>
                    <w:right w:val="none" w:sz="0" w:space="0" w:color="auto"/>
                  </w:divBdr>
                  <w:divsChild>
                    <w:div w:id="49698626">
                      <w:marLeft w:val="2325"/>
                      <w:marRight w:val="0"/>
                      <w:marTop w:val="0"/>
                      <w:marBottom w:val="0"/>
                      <w:divBdr>
                        <w:top w:val="none" w:sz="0" w:space="0" w:color="auto"/>
                        <w:left w:val="none" w:sz="0" w:space="0" w:color="auto"/>
                        <w:bottom w:val="none" w:sz="0" w:space="0" w:color="auto"/>
                        <w:right w:val="none" w:sz="0" w:space="0" w:color="auto"/>
                      </w:divBdr>
                      <w:divsChild>
                        <w:div w:id="236938143">
                          <w:marLeft w:val="0"/>
                          <w:marRight w:val="0"/>
                          <w:marTop w:val="0"/>
                          <w:marBottom w:val="0"/>
                          <w:divBdr>
                            <w:top w:val="none" w:sz="0" w:space="0" w:color="auto"/>
                            <w:left w:val="none" w:sz="0" w:space="0" w:color="auto"/>
                            <w:bottom w:val="none" w:sz="0" w:space="0" w:color="auto"/>
                            <w:right w:val="none" w:sz="0" w:space="0" w:color="auto"/>
                          </w:divBdr>
                          <w:divsChild>
                            <w:div w:id="29498821">
                              <w:marLeft w:val="0"/>
                              <w:marRight w:val="0"/>
                              <w:marTop w:val="0"/>
                              <w:marBottom w:val="0"/>
                              <w:divBdr>
                                <w:top w:val="none" w:sz="0" w:space="0" w:color="auto"/>
                                <w:left w:val="none" w:sz="0" w:space="0" w:color="auto"/>
                                <w:bottom w:val="none" w:sz="0" w:space="0" w:color="auto"/>
                                <w:right w:val="none" w:sz="0" w:space="0" w:color="auto"/>
                              </w:divBdr>
                              <w:divsChild>
                                <w:div w:id="1692216984">
                                  <w:marLeft w:val="0"/>
                                  <w:marRight w:val="0"/>
                                  <w:marTop w:val="0"/>
                                  <w:marBottom w:val="0"/>
                                  <w:divBdr>
                                    <w:top w:val="none" w:sz="0" w:space="0" w:color="auto"/>
                                    <w:left w:val="none" w:sz="0" w:space="0" w:color="auto"/>
                                    <w:bottom w:val="none" w:sz="0" w:space="0" w:color="auto"/>
                                    <w:right w:val="none" w:sz="0" w:space="0" w:color="auto"/>
                                  </w:divBdr>
                                  <w:divsChild>
                                    <w:div w:id="258224658">
                                      <w:marLeft w:val="0"/>
                                      <w:marRight w:val="0"/>
                                      <w:marTop w:val="0"/>
                                      <w:marBottom w:val="0"/>
                                      <w:divBdr>
                                        <w:top w:val="none" w:sz="0" w:space="0" w:color="auto"/>
                                        <w:left w:val="none" w:sz="0" w:space="0" w:color="auto"/>
                                        <w:bottom w:val="none" w:sz="0" w:space="0" w:color="auto"/>
                                        <w:right w:val="none" w:sz="0" w:space="0" w:color="auto"/>
                                      </w:divBdr>
                                      <w:divsChild>
                                        <w:div w:id="2031904513">
                                          <w:marLeft w:val="0"/>
                                          <w:marRight w:val="0"/>
                                          <w:marTop w:val="0"/>
                                          <w:marBottom w:val="0"/>
                                          <w:divBdr>
                                            <w:top w:val="none" w:sz="0" w:space="0" w:color="auto"/>
                                            <w:left w:val="none" w:sz="0" w:space="0" w:color="auto"/>
                                            <w:bottom w:val="none" w:sz="0" w:space="0" w:color="auto"/>
                                            <w:right w:val="none" w:sz="0" w:space="0" w:color="auto"/>
                                          </w:divBdr>
                                          <w:divsChild>
                                            <w:div w:id="1097409276">
                                              <w:marLeft w:val="0"/>
                                              <w:marRight w:val="0"/>
                                              <w:marTop w:val="0"/>
                                              <w:marBottom w:val="0"/>
                                              <w:divBdr>
                                                <w:top w:val="none" w:sz="0" w:space="0" w:color="auto"/>
                                                <w:left w:val="none" w:sz="0" w:space="0" w:color="auto"/>
                                                <w:bottom w:val="none" w:sz="0" w:space="0" w:color="auto"/>
                                                <w:right w:val="none" w:sz="0" w:space="0" w:color="auto"/>
                                              </w:divBdr>
                                              <w:divsChild>
                                                <w:div w:id="1713650961">
                                                  <w:marLeft w:val="0"/>
                                                  <w:marRight w:val="0"/>
                                                  <w:marTop w:val="0"/>
                                                  <w:marBottom w:val="0"/>
                                                  <w:divBdr>
                                                    <w:top w:val="none" w:sz="0" w:space="0" w:color="auto"/>
                                                    <w:left w:val="none" w:sz="0" w:space="0" w:color="auto"/>
                                                    <w:bottom w:val="none" w:sz="0" w:space="0" w:color="auto"/>
                                                    <w:right w:val="none" w:sz="0" w:space="0" w:color="auto"/>
                                                  </w:divBdr>
                                                  <w:divsChild>
                                                    <w:div w:id="167421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7641607">
      <w:bodyDiv w:val="1"/>
      <w:marLeft w:val="0"/>
      <w:marRight w:val="0"/>
      <w:marTop w:val="0"/>
      <w:marBottom w:val="0"/>
      <w:divBdr>
        <w:top w:val="none" w:sz="0" w:space="0" w:color="auto"/>
        <w:left w:val="none" w:sz="0" w:space="0" w:color="auto"/>
        <w:bottom w:val="none" w:sz="0" w:space="0" w:color="auto"/>
        <w:right w:val="none" w:sz="0" w:space="0" w:color="auto"/>
      </w:divBdr>
    </w:div>
    <w:div w:id="1975017988">
      <w:bodyDiv w:val="1"/>
      <w:marLeft w:val="0"/>
      <w:marRight w:val="0"/>
      <w:marTop w:val="0"/>
      <w:marBottom w:val="0"/>
      <w:divBdr>
        <w:top w:val="none" w:sz="0" w:space="0" w:color="auto"/>
        <w:left w:val="none" w:sz="0" w:space="0" w:color="auto"/>
        <w:bottom w:val="none" w:sz="0" w:space="0" w:color="auto"/>
        <w:right w:val="none" w:sz="0" w:space="0" w:color="auto"/>
      </w:divBdr>
    </w:div>
    <w:div w:id="1978366305">
      <w:bodyDiv w:val="1"/>
      <w:marLeft w:val="0"/>
      <w:marRight w:val="0"/>
      <w:marTop w:val="0"/>
      <w:marBottom w:val="0"/>
      <w:divBdr>
        <w:top w:val="none" w:sz="0" w:space="0" w:color="auto"/>
        <w:left w:val="none" w:sz="0" w:space="0" w:color="auto"/>
        <w:bottom w:val="none" w:sz="0" w:space="0" w:color="auto"/>
        <w:right w:val="none" w:sz="0" w:space="0" w:color="auto"/>
      </w:divBdr>
    </w:div>
    <w:div w:id="1988388907">
      <w:bodyDiv w:val="1"/>
      <w:marLeft w:val="0"/>
      <w:marRight w:val="0"/>
      <w:marTop w:val="0"/>
      <w:marBottom w:val="0"/>
      <w:divBdr>
        <w:top w:val="none" w:sz="0" w:space="0" w:color="auto"/>
        <w:left w:val="none" w:sz="0" w:space="0" w:color="auto"/>
        <w:bottom w:val="none" w:sz="0" w:space="0" w:color="auto"/>
        <w:right w:val="none" w:sz="0" w:space="0" w:color="auto"/>
      </w:divBdr>
    </w:div>
    <w:div w:id="1990745651">
      <w:bodyDiv w:val="1"/>
      <w:marLeft w:val="0"/>
      <w:marRight w:val="0"/>
      <w:marTop w:val="0"/>
      <w:marBottom w:val="0"/>
      <w:divBdr>
        <w:top w:val="none" w:sz="0" w:space="0" w:color="auto"/>
        <w:left w:val="none" w:sz="0" w:space="0" w:color="auto"/>
        <w:bottom w:val="none" w:sz="0" w:space="0" w:color="auto"/>
        <w:right w:val="none" w:sz="0" w:space="0" w:color="auto"/>
      </w:divBdr>
    </w:div>
    <w:div w:id="2017883962">
      <w:bodyDiv w:val="1"/>
      <w:marLeft w:val="0"/>
      <w:marRight w:val="0"/>
      <w:marTop w:val="0"/>
      <w:marBottom w:val="0"/>
      <w:divBdr>
        <w:top w:val="none" w:sz="0" w:space="0" w:color="auto"/>
        <w:left w:val="none" w:sz="0" w:space="0" w:color="auto"/>
        <w:bottom w:val="none" w:sz="0" w:space="0" w:color="auto"/>
        <w:right w:val="none" w:sz="0" w:space="0" w:color="auto"/>
      </w:divBdr>
    </w:div>
    <w:div w:id="2018842261">
      <w:bodyDiv w:val="1"/>
      <w:marLeft w:val="0"/>
      <w:marRight w:val="0"/>
      <w:marTop w:val="0"/>
      <w:marBottom w:val="0"/>
      <w:divBdr>
        <w:top w:val="none" w:sz="0" w:space="0" w:color="auto"/>
        <w:left w:val="none" w:sz="0" w:space="0" w:color="auto"/>
        <w:bottom w:val="none" w:sz="0" w:space="0" w:color="auto"/>
        <w:right w:val="none" w:sz="0" w:space="0" w:color="auto"/>
      </w:divBdr>
    </w:div>
    <w:div w:id="2089573596">
      <w:bodyDiv w:val="1"/>
      <w:marLeft w:val="0"/>
      <w:marRight w:val="0"/>
      <w:marTop w:val="0"/>
      <w:marBottom w:val="0"/>
      <w:divBdr>
        <w:top w:val="none" w:sz="0" w:space="0" w:color="auto"/>
        <w:left w:val="none" w:sz="0" w:space="0" w:color="auto"/>
        <w:bottom w:val="none" w:sz="0" w:space="0" w:color="auto"/>
        <w:right w:val="none" w:sz="0" w:space="0" w:color="auto"/>
      </w:divBdr>
    </w:div>
    <w:div w:id="2114591989">
      <w:bodyDiv w:val="1"/>
      <w:marLeft w:val="0"/>
      <w:marRight w:val="0"/>
      <w:marTop w:val="0"/>
      <w:marBottom w:val="0"/>
      <w:divBdr>
        <w:top w:val="none" w:sz="0" w:space="0" w:color="auto"/>
        <w:left w:val="none" w:sz="0" w:space="0" w:color="auto"/>
        <w:bottom w:val="none" w:sz="0" w:space="0" w:color="auto"/>
        <w:right w:val="none" w:sz="0" w:space="0" w:color="auto"/>
      </w:divBdr>
    </w:div>
    <w:div w:id="212140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Larissa">
  <a:themeElements>
    <a:clrScheme name="aws Hauptkategorien">
      <a:dk1>
        <a:sysClr val="windowText" lastClr="000000"/>
      </a:dk1>
      <a:lt1>
        <a:sysClr val="window" lastClr="FFFFFF"/>
      </a:lt1>
      <a:dk2>
        <a:srgbClr val="00377A"/>
      </a:dk2>
      <a:lt2>
        <a:srgbClr val="00A5EF"/>
      </a:lt2>
      <a:accent1>
        <a:srgbClr val="E6B120"/>
      </a:accent1>
      <a:accent2>
        <a:srgbClr val="EB6821"/>
      </a:accent2>
      <a:accent3>
        <a:srgbClr val="E0001B"/>
      </a:accent3>
      <a:accent4>
        <a:srgbClr val="DE007B"/>
      </a:accent4>
      <a:accent5>
        <a:srgbClr val="0E6A3A"/>
      </a:accent5>
      <a:accent6>
        <a:srgbClr val="89B735"/>
      </a:accent6>
      <a:hlink>
        <a:srgbClr val="FFFFFF"/>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288BB-2A95-46B3-A816-D9DCB5552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1745</Words>
  <Characters>13495</Characters>
  <Application>Microsoft Office Word</Application>
  <DocSecurity>0</DocSecurity>
  <Lines>112</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Austria Wirtschaftsservice</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AWS</dc:creator>
  <cp:lastModifiedBy>Fraunschiel Andrea | WKOE</cp:lastModifiedBy>
  <cp:revision>5</cp:revision>
  <cp:lastPrinted>2023-06-07T10:14:00Z</cp:lastPrinted>
  <dcterms:created xsi:type="dcterms:W3CDTF">2023-11-27T12:43:00Z</dcterms:created>
  <dcterms:modified xsi:type="dcterms:W3CDTF">2023-11-27T12:48:00Z</dcterms:modified>
</cp:coreProperties>
</file>