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27018" w14:textId="0B8EB1EC" w:rsidR="00FE73DA" w:rsidRPr="00524CC9" w:rsidRDefault="00865968" w:rsidP="00893076">
      <w:pPr>
        <w:pStyle w:val="Titel"/>
      </w:pPr>
      <w:r>
        <w:t xml:space="preserve">5 </w:t>
      </w:r>
      <w:r w:rsidR="00717BF5">
        <w:t>Reduktion von</w:t>
      </w:r>
      <w:r w:rsidR="00893076" w:rsidRPr="00524CC9">
        <w:t xml:space="preserve"> Zugriffe</w:t>
      </w:r>
      <w:r w:rsidR="00717BF5">
        <w:t>n</w:t>
      </w:r>
      <w:r w:rsidR="00893076" w:rsidRPr="00524CC9">
        <w:t xml:space="preserve"> auf Dateien und Programme</w:t>
      </w:r>
      <w:r w:rsidR="00717BF5">
        <w:t>n</w:t>
      </w:r>
      <w:r w:rsidR="00893076" w:rsidRPr="00524CC9">
        <w:t xml:space="preserve"> auf das erforderliche Ausmaß </w:t>
      </w:r>
    </w:p>
    <w:p w14:paraId="2098A952" w14:textId="77777777" w:rsidR="00893076" w:rsidRPr="00524CC9" w:rsidRDefault="00893076" w:rsidP="00893076"/>
    <w:p w14:paraId="0E126897" w14:textId="5C28C64A" w:rsidR="00893076" w:rsidRPr="00524CC9" w:rsidRDefault="00893076" w:rsidP="00893076">
      <w:r w:rsidRPr="00524CC9">
        <w:t>Die Zugriffsrechte zu Anwendungen und zu Dateisystemen sind geregelt. Die gesetzten Berechtigungen stellen sicher, dass nur die Personen zugreifen können, die aufgrund ihrer Tätigkeit einen Bedarf dafür haben (Need-</w:t>
      </w:r>
      <w:proofErr w:type="spellStart"/>
      <w:r w:rsidRPr="00524CC9">
        <w:t>to</w:t>
      </w:r>
      <w:proofErr w:type="spellEnd"/>
      <w:r w:rsidRPr="00524CC9">
        <w:t>-</w:t>
      </w:r>
      <w:proofErr w:type="spellStart"/>
      <w:r w:rsidRPr="00524CC9">
        <w:t>know</w:t>
      </w:r>
      <w:proofErr w:type="spellEnd"/>
      <w:r w:rsidR="00FE318D" w:rsidRPr="00524CC9">
        <w:t>-Prinzip</w:t>
      </w:r>
      <w:r w:rsidRPr="00524CC9">
        <w:t>). Die Berechtigungen sind auf das notwendige Ausmaß begrenzt.</w:t>
      </w:r>
    </w:p>
    <w:p w14:paraId="61108D4C" w14:textId="77777777" w:rsidR="00835F28" w:rsidRPr="00524CC9" w:rsidRDefault="00835F28" w:rsidP="00893076"/>
    <w:p w14:paraId="57CFDBD0" w14:textId="6C17839D" w:rsidR="00750ABF" w:rsidRPr="00524CC9" w:rsidRDefault="00807740" w:rsidP="00893076">
      <w:r w:rsidRPr="00524CC9">
        <w:t xml:space="preserve">Quelle </w:t>
      </w:r>
      <w:r w:rsidR="000655E0">
        <w:t>Z</w:t>
      </w:r>
      <w:r w:rsidR="00750ABF" w:rsidRPr="00524CC9">
        <w:t>iffer</w:t>
      </w:r>
      <w:r w:rsidR="000655E0">
        <w:t>n</w:t>
      </w:r>
      <w:r w:rsidR="00750ABF" w:rsidRPr="00524CC9">
        <w:t xml:space="preserve"> 1,6,7: </w:t>
      </w:r>
    </w:p>
    <w:p w14:paraId="60114C73" w14:textId="11CB4772" w:rsidR="00966E1D" w:rsidRPr="00524CC9" w:rsidRDefault="00966E1D" w:rsidP="00893076">
      <w:r w:rsidRPr="00524CC9">
        <w:t>Leitfaden technische und organisatorische Maßnahmen DSGVO (WKÖ)</w:t>
      </w:r>
    </w:p>
    <w:p w14:paraId="12DABB1F" w14:textId="4D396868" w:rsidR="00750ABF" w:rsidRDefault="00B16531" w:rsidP="00893076">
      <w:hyperlink r:id="rId9" w:history="1">
        <w:r w:rsidR="000655E0" w:rsidRPr="00FA4C45">
          <w:rPr>
            <w:rStyle w:val="Hyperlink"/>
          </w:rPr>
          <w:t>https://www.wko.at/oe/it-sicherheit/leitfaden-massnahmen-dsgvo-1.pdf</w:t>
        </w:r>
      </w:hyperlink>
    </w:p>
    <w:p w14:paraId="0C3CE733" w14:textId="77777777" w:rsidR="00807740" w:rsidRPr="00524CC9" w:rsidRDefault="00807740" w:rsidP="00893076"/>
    <w:p w14:paraId="260D98A4" w14:textId="50F9A690" w:rsidR="00CC5C9A" w:rsidRPr="00524CC9" w:rsidRDefault="00835F28" w:rsidP="00893076">
      <w:r w:rsidRPr="00524CC9">
        <w:t>Quelle</w:t>
      </w:r>
      <w:r w:rsidR="00F707CE" w:rsidRPr="00524CC9">
        <w:t xml:space="preserve"> Ziffer</w:t>
      </w:r>
      <w:r w:rsidR="000655E0">
        <w:t>n</w:t>
      </w:r>
      <w:r w:rsidR="00F707CE" w:rsidRPr="00524CC9">
        <w:t xml:space="preserve"> 2-4:</w:t>
      </w:r>
    </w:p>
    <w:p w14:paraId="4174125F" w14:textId="1A27CF89" w:rsidR="003705F4" w:rsidRPr="00524CC9" w:rsidRDefault="003705F4" w:rsidP="00893076">
      <w:r w:rsidRPr="00524CC9">
        <w:t>BSI IT-Grundschutz-Bausteine Organisation und Personal (ORP 4); 2023</w:t>
      </w:r>
    </w:p>
    <w:p w14:paraId="3D82A102" w14:textId="4D2BBBC8" w:rsidR="00F707CE" w:rsidRPr="00524CC9" w:rsidRDefault="00B16531" w:rsidP="00893076">
      <w:hyperlink r:id="rId10" w:anchor="download=1" w:history="1">
        <w:r w:rsidR="00750ABF" w:rsidRPr="00524CC9">
          <w:rPr>
            <w:rStyle w:val="Hyperlink"/>
          </w:rPr>
          <w:t>https://www.bsi.bund.de/SharedDocs/Downloads/DE/BSI/Grundschutz/IT-GS-Kompendium_Einzel_PDFs_2023/02_ORP_Organisation_und_Personal/ORP_4_Identitaets_und_Berechtigungsmanagement_Editon_2023.pdf?__blob=publicationFile&amp;v=3#download=1</w:t>
        </w:r>
      </w:hyperlink>
    </w:p>
    <w:p w14:paraId="6D8506A7" w14:textId="07D04D2C" w:rsidR="00FF1961" w:rsidRPr="00865968" w:rsidRDefault="00FF1961" w:rsidP="00893076"/>
    <w:p w14:paraId="519E02C6" w14:textId="77777777" w:rsidR="00FB5C9D" w:rsidRPr="00865968" w:rsidRDefault="00FB5C9D" w:rsidP="00893076"/>
    <w:p w14:paraId="0412B596" w14:textId="659E6BA1" w:rsidR="009E38D9" w:rsidRPr="00524CC9" w:rsidRDefault="009E38D9">
      <w:pPr>
        <w:pStyle w:val="Verzeichnis1"/>
        <w:tabs>
          <w:tab w:val="left" w:pos="480"/>
          <w:tab w:val="right" w:leader="dot" w:pos="9056"/>
        </w:tabs>
        <w:rPr>
          <w:noProof/>
        </w:rPr>
      </w:pPr>
      <w:r w:rsidRPr="00524CC9">
        <w:rPr>
          <w:lang w:val="en-US"/>
        </w:rPr>
        <w:fldChar w:fldCharType="begin"/>
      </w:r>
      <w:r w:rsidRPr="00524CC9">
        <w:rPr>
          <w:lang w:val="en-US"/>
        </w:rPr>
        <w:instrText xml:space="preserve"> TOC \o "1-3" \h \z \u </w:instrText>
      </w:r>
      <w:r w:rsidRPr="00524CC9">
        <w:rPr>
          <w:lang w:val="en-US"/>
        </w:rPr>
        <w:fldChar w:fldCharType="separate"/>
      </w:r>
      <w:hyperlink w:anchor="_Toc144815456" w:history="1">
        <w:r w:rsidRPr="00524CC9">
          <w:rPr>
            <w:rStyle w:val="Hyperlink"/>
            <w:noProof/>
          </w:rPr>
          <w:t>1.</w:t>
        </w:r>
        <w:r w:rsidRPr="00524CC9">
          <w:rPr>
            <w:noProof/>
          </w:rPr>
          <w:tab/>
        </w:r>
        <w:r w:rsidRPr="00524CC9">
          <w:rPr>
            <w:rStyle w:val="Hyperlink"/>
            <w:noProof/>
          </w:rPr>
          <w:t>User-Management</w:t>
        </w:r>
        <w:r w:rsidRPr="00524CC9">
          <w:rPr>
            <w:noProof/>
            <w:webHidden/>
          </w:rPr>
          <w:tab/>
        </w:r>
        <w:r w:rsidRPr="00524CC9">
          <w:rPr>
            <w:noProof/>
            <w:webHidden/>
          </w:rPr>
          <w:fldChar w:fldCharType="begin"/>
        </w:r>
        <w:r w:rsidRPr="00524CC9">
          <w:rPr>
            <w:noProof/>
            <w:webHidden/>
          </w:rPr>
          <w:instrText xml:space="preserve"> PAGEREF _Toc144815456 \h </w:instrText>
        </w:r>
        <w:r w:rsidRPr="00524CC9">
          <w:rPr>
            <w:noProof/>
            <w:webHidden/>
          </w:rPr>
        </w:r>
        <w:r w:rsidRPr="00524CC9">
          <w:rPr>
            <w:noProof/>
            <w:webHidden/>
          </w:rPr>
          <w:fldChar w:fldCharType="separate"/>
        </w:r>
        <w:r w:rsidRPr="00524CC9">
          <w:rPr>
            <w:noProof/>
            <w:webHidden/>
          </w:rPr>
          <w:t>1</w:t>
        </w:r>
        <w:r w:rsidRPr="00524CC9">
          <w:rPr>
            <w:noProof/>
            <w:webHidden/>
          </w:rPr>
          <w:fldChar w:fldCharType="end"/>
        </w:r>
      </w:hyperlink>
    </w:p>
    <w:p w14:paraId="5CCCE440" w14:textId="43F12F25" w:rsidR="009E38D9" w:rsidRPr="00524CC9" w:rsidRDefault="00B16531">
      <w:pPr>
        <w:pStyle w:val="Verzeichnis1"/>
        <w:tabs>
          <w:tab w:val="left" w:pos="480"/>
          <w:tab w:val="right" w:leader="dot" w:pos="9056"/>
        </w:tabs>
        <w:rPr>
          <w:noProof/>
        </w:rPr>
      </w:pPr>
      <w:hyperlink w:anchor="_Toc144815457" w:history="1">
        <w:r w:rsidR="009E38D9" w:rsidRPr="00524CC9">
          <w:rPr>
            <w:rStyle w:val="Hyperlink"/>
            <w:noProof/>
          </w:rPr>
          <w:t>2.</w:t>
        </w:r>
        <w:r w:rsidR="009E38D9" w:rsidRPr="00524CC9">
          <w:rPr>
            <w:noProof/>
          </w:rPr>
          <w:tab/>
        </w:r>
        <w:r w:rsidR="009E38D9" w:rsidRPr="00524CC9">
          <w:rPr>
            <w:rStyle w:val="Hyperlink"/>
            <w:noProof/>
          </w:rPr>
          <w:t>Einrichtung von Benutzenden und Benutzendengruppen</w:t>
        </w:r>
        <w:r w:rsidR="009E38D9" w:rsidRPr="00524CC9">
          <w:rPr>
            <w:noProof/>
            <w:webHidden/>
          </w:rPr>
          <w:tab/>
        </w:r>
        <w:r w:rsidR="009E38D9" w:rsidRPr="00524CC9">
          <w:rPr>
            <w:noProof/>
            <w:webHidden/>
          </w:rPr>
          <w:fldChar w:fldCharType="begin"/>
        </w:r>
        <w:r w:rsidR="009E38D9" w:rsidRPr="00524CC9">
          <w:rPr>
            <w:noProof/>
            <w:webHidden/>
          </w:rPr>
          <w:instrText xml:space="preserve"> PAGEREF _Toc144815457 \h </w:instrText>
        </w:r>
        <w:r w:rsidR="009E38D9" w:rsidRPr="00524CC9">
          <w:rPr>
            <w:noProof/>
            <w:webHidden/>
          </w:rPr>
        </w:r>
        <w:r w:rsidR="009E38D9" w:rsidRPr="00524CC9">
          <w:rPr>
            <w:noProof/>
            <w:webHidden/>
          </w:rPr>
          <w:fldChar w:fldCharType="separate"/>
        </w:r>
        <w:r w:rsidR="009E38D9" w:rsidRPr="00524CC9">
          <w:rPr>
            <w:noProof/>
            <w:webHidden/>
          </w:rPr>
          <w:t>1</w:t>
        </w:r>
        <w:r w:rsidR="009E38D9" w:rsidRPr="00524CC9">
          <w:rPr>
            <w:noProof/>
            <w:webHidden/>
          </w:rPr>
          <w:fldChar w:fldCharType="end"/>
        </w:r>
      </w:hyperlink>
    </w:p>
    <w:p w14:paraId="3B5D6443" w14:textId="284428EB" w:rsidR="009E38D9" w:rsidRPr="00524CC9" w:rsidRDefault="00B16531">
      <w:pPr>
        <w:pStyle w:val="Verzeichnis1"/>
        <w:tabs>
          <w:tab w:val="left" w:pos="480"/>
          <w:tab w:val="right" w:leader="dot" w:pos="9056"/>
        </w:tabs>
        <w:rPr>
          <w:noProof/>
        </w:rPr>
      </w:pPr>
      <w:hyperlink w:anchor="_Toc144815458" w:history="1">
        <w:r w:rsidR="009E38D9" w:rsidRPr="00524CC9">
          <w:rPr>
            <w:rStyle w:val="Hyperlink"/>
            <w:noProof/>
            <w:lang w:val="de-DE"/>
          </w:rPr>
          <w:t>3.</w:t>
        </w:r>
        <w:r w:rsidR="009E38D9" w:rsidRPr="00524CC9">
          <w:rPr>
            <w:noProof/>
          </w:rPr>
          <w:tab/>
        </w:r>
        <w:r w:rsidR="009E38D9" w:rsidRPr="00524CC9">
          <w:rPr>
            <w:rStyle w:val="Hyperlink"/>
            <w:noProof/>
            <w:lang w:val="de-DE"/>
          </w:rPr>
          <w:t>Einrichtung, Änderung und Entzug von Berechtigungen</w:t>
        </w:r>
        <w:r w:rsidR="009E38D9" w:rsidRPr="00524CC9">
          <w:rPr>
            <w:noProof/>
            <w:webHidden/>
          </w:rPr>
          <w:tab/>
        </w:r>
        <w:r w:rsidR="009E38D9" w:rsidRPr="00524CC9">
          <w:rPr>
            <w:noProof/>
            <w:webHidden/>
          </w:rPr>
          <w:fldChar w:fldCharType="begin"/>
        </w:r>
        <w:r w:rsidR="009E38D9" w:rsidRPr="00524CC9">
          <w:rPr>
            <w:noProof/>
            <w:webHidden/>
          </w:rPr>
          <w:instrText xml:space="preserve"> PAGEREF _Toc144815458 \h </w:instrText>
        </w:r>
        <w:r w:rsidR="009E38D9" w:rsidRPr="00524CC9">
          <w:rPr>
            <w:noProof/>
            <w:webHidden/>
          </w:rPr>
        </w:r>
        <w:r w:rsidR="009E38D9" w:rsidRPr="00524CC9">
          <w:rPr>
            <w:noProof/>
            <w:webHidden/>
          </w:rPr>
          <w:fldChar w:fldCharType="separate"/>
        </w:r>
        <w:r w:rsidR="009E38D9" w:rsidRPr="00524CC9">
          <w:rPr>
            <w:noProof/>
            <w:webHidden/>
          </w:rPr>
          <w:t>2</w:t>
        </w:r>
        <w:r w:rsidR="009E38D9" w:rsidRPr="00524CC9">
          <w:rPr>
            <w:noProof/>
            <w:webHidden/>
          </w:rPr>
          <w:fldChar w:fldCharType="end"/>
        </w:r>
      </w:hyperlink>
    </w:p>
    <w:p w14:paraId="08DC1F3B" w14:textId="21A046A7" w:rsidR="009E38D9" w:rsidRPr="00524CC9" w:rsidRDefault="00B16531">
      <w:pPr>
        <w:pStyle w:val="Verzeichnis1"/>
        <w:tabs>
          <w:tab w:val="left" w:pos="480"/>
          <w:tab w:val="right" w:leader="dot" w:pos="9056"/>
        </w:tabs>
        <w:rPr>
          <w:noProof/>
        </w:rPr>
      </w:pPr>
      <w:hyperlink w:anchor="_Toc144815459" w:history="1">
        <w:r w:rsidR="009E38D9" w:rsidRPr="00524CC9">
          <w:rPr>
            <w:rStyle w:val="Hyperlink"/>
            <w:noProof/>
            <w:lang w:val="de-DE"/>
          </w:rPr>
          <w:t>4.</w:t>
        </w:r>
        <w:r w:rsidR="009E38D9" w:rsidRPr="00524CC9">
          <w:rPr>
            <w:noProof/>
          </w:rPr>
          <w:tab/>
        </w:r>
        <w:r w:rsidR="009E38D9" w:rsidRPr="00524CC9">
          <w:rPr>
            <w:rStyle w:val="Hyperlink"/>
            <w:noProof/>
            <w:lang w:val="de-DE"/>
          </w:rPr>
          <w:t>Dokumentation der Benu</w:t>
        </w:r>
        <w:r w:rsidR="00FE318D" w:rsidRPr="00524CC9">
          <w:rPr>
            <w:rStyle w:val="Hyperlink"/>
            <w:noProof/>
            <w:lang w:val="de-DE"/>
          </w:rPr>
          <w:t>t</w:t>
        </w:r>
        <w:r w:rsidR="009E38D9" w:rsidRPr="00524CC9">
          <w:rPr>
            <w:rStyle w:val="Hyperlink"/>
            <w:noProof/>
            <w:lang w:val="de-DE"/>
          </w:rPr>
          <w:t>zendenkennung und Rechteprofile</w:t>
        </w:r>
        <w:r w:rsidR="009E38D9" w:rsidRPr="00524CC9">
          <w:rPr>
            <w:noProof/>
            <w:webHidden/>
          </w:rPr>
          <w:tab/>
        </w:r>
        <w:r w:rsidR="009E38D9" w:rsidRPr="00524CC9">
          <w:rPr>
            <w:noProof/>
            <w:webHidden/>
          </w:rPr>
          <w:fldChar w:fldCharType="begin"/>
        </w:r>
        <w:r w:rsidR="009E38D9" w:rsidRPr="00524CC9">
          <w:rPr>
            <w:noProof/>
            <w:webHidden/>
          </w:rPr>
          <w:instrText xml:space="preserve"> PAGEREF _Toc144815459 \h </w:instrText>
        </w:r>
        <w:r w:rsidR="009E38D9" w:rsidRPr="00524CC9">
          <w:rPr>
            <w:noProof/>
            <w:webHidden/>
          </w:rPr>
        </w:r>
        <w:r w:rsidR="009E38D9" w:rsidRPr="00524CC9">
          <w:rPr>
            <w:noProof/>
            <w:webHidden/>
          </w:rPr>
          <w:fldChar w:fldCharType="separate"/>
        </w:r>
        <w:r w:rsidR="009E38D9" w:rsidRPr="00524CC9">
          <w:rPr>
            <w:noProof/>
            <w:webHidden/>
          </w:rPr>
          <w:t>2</w:t>
        </w:r>
        <w:r w:rsidR="009E38D9" w:rsidRPr="00524CC9">
          <w:rPr>
            <w:noProof/>
            <w:webHidden/>
          </w:rPr>
          <w:fldChar w:fldCharType="end"/>
        </w:r>
      </w:hyperlink>
    </w:p>
    <w:p w14:paraId="7FA6D972" w14:textId="4633115F" w:rsidR="009E38D9" w:rsidRPr="00524CC9" w:rsidRDefault="00B16531">
      <w:pPr>
        <w:pStyle w:val="Verzeichnis1"/>
        <w:tabs>
          <w:tab w:val="left" w:pos="480"/>
          <w:tab w:val="right" w:leader="dot" w:pos="9056"/>
        </w:tabs>
        <w:rPr>
          <w:noProof/>
        </w:rPr>
      </w:pPr>
      <w:hyperlink w:anchor="_Toc144815460" w:history="1">
        <w:r w:rsidR="009E38D9" w:rsidRPr="00524CC9">
          <w:rPr>
            <w:rStyle w:val="Hyperlink"/>
            <w:noProof/>
            <w:lang w:val="de-DE"/>
          </w:rPr>
          <w:t>5.</w:t>
        </w:r>
        <w:r w:rsidR="009E38D9" w:rsidRPr="00524CC9">
          <w:rPr>
            <w:noProof/>
          </w:rPr>
          <w:tab/>
        </w:r>
        <w:r w:rsidR="009E38D9" w:rsidRPr="00524CC9">
          <w:rPr>
            <w:rStyle w:val="Hyperlink"/>
            <w:noProof/>
            <w:lang w:val="de-DE"/>
          </w:rPr>
          <w:t>Vergabe von Zugriffsrechten.</w:t>
        </w:r>
        <w:r w:rsidR="009E38D9" w:rsidRPr="00524CC9">
          <w:rPr>
            <w:noProof/>
            <w:webHidden/>
          </w:rPr>
          <w:tab/>
        </w:r>
        <w:r w:rsidR="009E38D9" w:rsidRPr="00524CC9">
          <w:rPr>
            <w:noProof/>
            <w:webHidden/>
          </w:rPr>
          <w:fldChar w:fldCharType="begin"/>
        </w:r>
        <w:r w:rsidR="009E38D9" w:rsidRPr="00524CC9">
          <w:rPr>
            <w:noProof/>
            <w:webHidden/>
          </w:rPr>
          <w:instrText xml:space="preserve"> PAGEREF _Toc144815460 \h </w:instrText>
        </w:r>
        <w:r w:rsidR="009E38D9" w:rsidRPr="00524CC9">
          <w:rPr>
            <w:noProof/>
            <w:webHidden/>
          </w:rPr>
        </w:r>
        <w:r w:rsidR="009E38D9" w:rsidRPr="00524CC9">
          <w:rPr>
            <w:noProof/>
            <w:webHidden/>
          </w:rPr>
          <w:fldChar w:fldCharType="separate"/>
        </w:r>
        <w:r w:rsidR="009E38D9" w:rsidRPr="00524CC9">
          <w:rPr>
            <w:noProof/>
            <w:webHidden/>
          </w:rPr>
          <w:t>2</w:t>
        </w:r>
        <w:r w:rsidR="009E38D9" w:rsidRPr="00524CC9">
          <w:rPr>
            <w:noProof/>
            <w:webHidden/>
          </w:rPr>
          <w:fldChar w:fldCharType="end"/>
        </w:r>
      </w:hyperlink>
    </w:p>
    <w:p w14:paraId="3EF0E167" w14:textId="79DD653F" w:rsidR="009E38D9" w:rsidRPr="00524CC9" w:rsidRDefault="00B16531">
      <w:pPr>
        <w:pStyle w:val="Verzeichnis1"/>
        <w:tabs>
          <w:tab w:val="left" w:pos="480"/>
          <w:tab w:val="right" w:leader="dot" w:pos="9056"/>
        </w:tabs>
        <w:rPr>
          <w:noProof/>
        </w:rPr>
      </w:pPr>
      <w:hyperlink w:anchor="_Toc144815461" w:history="1">
        <w:r w:rsidR="009E38D9" w:rsidRPr="00524CC9">
          <w:rPr>
            <w:rStyle w:val="Hyperlink"/>
            <w:noProof/>
          </w:rPr>
          <w:t>6.</w:t>
        </w:r>
        <w:r w:rsidR="009E38D9" w:rsidRPr="00524CC9">
          <w:rPr>
            <w:noProof/>
          </w:rPr>
          <w:tab/>
        </w:r>
        <w:r w:rsidR="009E38D9" w:rsidRPr="00524CC9">
          <w:rPr>
            <w:rStyle w:val="Hyperlink"/>
            <w:noProof/>
          </w:rPr>
          <w:t>Regelung für den Einsatz von Fremdpersonal</w:t>
        </w:r>
        <w:r w:rsidR="009E38D9" w:rsidRPr="00524CC9">
          <w:rPr>
            <w:noProof/>
            <w:webHidden/>
          </w:rPr>
          <w:tab/>
        </w:r>
        <w:r w:rsidR="009E38D9" w:rsidRPr="00524CC9">
          <w:rPr>
            <w:noProof/>
            <w:webHidden/>
          </w:rPr>
          <w:fldChar w:fldCharType="begin"/>
        </w:r>
        <w:r w:rsidR="009E38D9" w:rsidRPr="00524CC9">
          <w:rPr>
            <w:noProof/>
            <w:webHidden/>
          </w:rPr>
          <w:instrText xml:space="preserve"> PAGEREF _Toc144815461 \h </w:instrText>
        </w:r>
        <w:r w:rsidR="009E38D9" w:rsidRPr="00524CC9">
          <w:rPr>
            <w:noProof/>
            <w:webHidden/>
          </w:rPr>
        </w:r>
        <w:r w:rsidR="009E38D9" w:rsidRPr="00524CC9">
          <w:rPr>
            <w:noProof/>
            <w:webHidden/>
          </w:rPr>
          <w:fldChar w:fldCharType="separate"/>
        </w:r>
        <w:r w:rsidR="009E38D9" w:rsidRPr="00524CC9">
          <w:rPr>
            <w:noProof/>
            <w:webHidden/>
          </w:rPr>
          <w:t>2</w:t>
        </w:r>
        <w:r w:rsidR="009E38D9" w:rsidRPr="00524CC9">
          <w:rPr>
            <w:noProof/>
            <w:webHidden/>
          </w:rPr>
          <w:fldChar w:fldCharType="end"/>
        </w:r>
      </w:hyperlink>
    </w:p>
    <w:p w14:paraId="3A03F0FA" w14:textId="16D4A03C" w:rsidR="009E38D9" w:rsidRPr="00524CC9" w:rsidRDefault="00B16531">
      <w:pPr>
        <w:pStyle w:val="Verzeichnis1"/>
        <w:tabs>
          <w:tab w:val="left" w:pos="480"/>
          <w:tab w:val="right" w:leader="dot" w:pos="9056"/>
        </w:tabs>
        <w:rPr>
          <w:noProof/>
        </w:rPr>
      </w:pPr>
      <w:hyperlink w:anchor="_Toc144815462" w:history="1">
        <w:r w:rsidR="009E38D9" w:rsidRPr="00524CC9">
          <w:rPr>
            <w:rStyle w:val="Hyperlink"/>
            <w:noProof/>
          </w:rPr>
          <w:t>7.</w:t>
        </w:r>
        <w:r w:rsidR="009E38D9" w:rsidRPr="00524CC9">
          <w:rPr>
            <w:noProof/>
          </w:rPr>
          <w:tab/>
        </w:r>
        <w:r w:rsidR="009E38D9" w:rsidRPr="00524CC9">
          <w:rPr>
            <w:rStyle w:val="Hyperlink"/>
            <w:noProof/>
          </w:rPr>
          <w:t>Verfahren bei personellen Veränderungen</w:t>
        </w:r>
        <w:r w:rsidR="009E38D9" w:rsidRPr="00524CC9">
          <w:rPr>
            <w:noProof/>
            <w:webHidden/>
          </w:rPr>
          <w:tab/>
        </w:r>
        <w:r w:rsidR="009E38D9" w:rsidRPr="00524CC9">
          <w:rPr>
            <w:noProof/>
            <w:webHidden/>
          </w:rPr>
          <w:fldChar w:fldCharType="begin"/>
        </w:r>
        <w:r w:rsidR="009E38D9" w:rsidRPr="00524CC9">
          <w:rPr>
            <w:noProof/>
            <w:webHidden/>
          </w:rPr>
          <w:instrText xml:space="preserve"> PAGEREF _Toc144815462 \h </w:instrText>
        </w:r>
        <w:r w:rsidR="009E38D9" w:rsidRPr="00524CC9">
          <w:rPr>
            <w:noProof/>
            <w:webHidden/>
          </w:rPr>
        </w:r>
        <w:r w:rsidR="009E38D9" w:rsidRPr="00524CC9">
          <w:rPr>
            <w:noProof/>
            <w:webHidden/>
          </w:rPr>
          <w:fldChar w:fldCharType="separate"/>
        </w:r>
        <w:r w:rsidR="009E38D9" w:rsidRPr="00524CC9">
          <w:rPr>
            <w:noProof/>
            <w:webHidden/>
          </w:rPr>
          <w:t>3</w:t>
        </w:r>
        <w:r w:rsidR="009E38D9" w:rsidRPr="00524CC9">
          <w:rPr>
            <w:noProof/>
            <w:webHidden/>
          </w:rPr>
          <w:fldChar w:fldCharType="end"/>
        </w:r>
      </w:hyperlink>
    </w:p>
    <w:p w14:paraId="44408861" w14:textId="61454BFE" w:rsidR="009E38D9" w:rsidRPr="00524CC9" w:rsidRDefault="00B16531">
      <w:pPr>
        <w:pStyle w:val="Verzeichnis1"/>
        <w:tabs>
          <w:tab w:val="left" w:pos="480"/>
          <w:tab w:val="right" w:leader="dot" w:pos="9056"/>
        </w:tabs>
        <w:rPr>
          <w:noProof/>
        </w:rPr>
      </w:pPr>
      <w:hyperlink w:anchor="_Toc144815463" w:history="1">
        <w:r w:rsidR="009E38D9" w:rsidRPr="00524CC9">
          <w:rPr>
            <w:rStyle w:val="Hyperlink"/>
            <w:noProof/>
          </w:rPr>
          <w:t>8.</w:t>
        </w:r>
        <w:r w:rsidR="009E38D9" w:rsidRPr="00524CC9">
          <w:rPr>
            <w:noProof/>
          </w:rPr>
          <w:tab/>
        </w:r>
        <w:r w:rsidR="009E38D9" w:rsidRPr="00524CC9">
          <w:rPr>
            <w:rStyle w:val="Hyperlink"/>
            <w:noProof/>
          </w:rPr>
          <w:t>Weiterführendes/Normen</w:t>
        </w:r>
        <w:r w:rsidR="009E38D9" w:rsidRPr="00524CC9">
          <w:rPr>
            <w:noProof/>
            <w:webHidden/>
          </w:rPr>
          <w:tab/>
        </w:r>
        <w:r w:rsidR="009E38D9" w:rsidRPr="00524CC9">
          <w:rPr>
            <w:noProof/>
            <w:webHidden/>
          </w:rPr>
          <w:fldChar w:fldCharType="begin"/>
        </w:r>
        <w:r w:rsidR="009E38D9" w:rsidRPr="00524CC9">
          <w:rPr>
            <w:noProof/>
            <w:webHidden/>
          </w:rPr>
          <w:instrText xml:space="preserve"> PAGEREF _Toc144815463 \h </w:instrText>
        </w:r>
        <w:r w:rsidR="009E38D9" w:rsidRPr="00524CC9">
          <w:rPr>
            <w:noProof/>
            <w:webHidden/>
          </w:rPr>
        </w:r>
        <w:r w:rsidR="009E38D9" w:rsidRPr="00524CC9">
          <w:rPr>
            <w:noProof/>
            <w:webHidden/>
          </w:rPr>
          <w:fldChar w:fldCharType="separate"/>
        </w:r>
        <w:r w:rsidR="009E38D9" w:rsidRPr="00524CC9">
          <w:rPr>
            <w:noProof/>
            <w:webHidden/>
          </w:rPr>
          <w:t>3</w:t>
        </w:r>
        <w:r w:rsidR="009E38D9" w:rsidRPr="00524CC9">
          <w:rPr>
            <w:noProof/>
            <w:webHidden/>
          </w:rPr>
          <w:fldChar w:fldCharType="end"/>
        </w:r>
      </w:hyperlink>
    </w:p>
    <w:p w14:paraId="1C10D87E" w14:textId="7ABCB7BE" w:rsidR="009E38D9" w:rsidRPr="00524CC9" w:rsidRDefault="009E38D9" w:rsidP="00893076">
      <w:pPr>
        <w:rPr>
          <w:lang w:val="en-US"/>
        </w:rPr>
      </w:pPr>
      <w:r w:rsidRPr="00524CC9">
        <w:rPr>
          <w:lang w:val="en-US"/>
        </w:rPr>
        <w:fldChar w:fldCharType="end"/>
      </w:r>
    </w:p>
    <w:p w14:paraId="04545533" w14:textId="697B9ADF" w:rsidR="00FB5C9D" w:rsidRPr="00524CC9" w:rsidRDefault="003D1A7E" w:rsidP="003D1A7E">
      <w:pPr>
        <w:pStyle w:val="berschrift1"/>
      </w:pPr>
      <w:bookmarkStart w:id="0" w:name="_Toc144815456"/>
      <w:r w:rsidRPr="00524CC9">
        <w:t>User-Management</w:t>
      </w:r>
      <w:bookmarkEnd w:id="0"/>
    </w:p>
    <w:p w14:paraId="11BBDACD" w14:textId="0C3AAD83" w:rsidR="00E71ED7" w:rsidRPr="00524CC9" w:rsidRDefault="00E71ED7" w:rsidP="00E71ED7">
      <w:r w:rsidRPr="00524CC9">
        <w:t>Die Verwaltung von Benutzern stellt einen kritischen Bereich dar. Durch die Erstellung von Benutzerprofilen sollte genau geregelt werden, wer auf welche Daten zugreifen darf und auch das Recht hat, diese zu verändern oder zu löschen.</w:t>
      </w:r>
    </w:p>
    <w:p w14:paraId="5555D263" w14:textId="4EA439F5" w:rsidR="003D1A7E" w:rsidRPr="00524CC9" w:rsidRDefault="00E71ED7" w:rsidP="00E71ED7">
      <w:r w:rsidRPr="00524CC9">
        <w:t>Administratoren, die diese Aufgaben erfüllen, sind entsprechend zu schulen und müssen auch nachweislich den vorgegebenen organisatorischen Regeln folgen. Dazu gehört vor allem die revisionssichere Protokollierung bei der Einrichtung von Benutzern.</w:t>
      </w:r>
    </w:p>
    <w:p w14:paraId="5D65EC30" w14:textId="77777777" w:rsidR="00E71ED7" w:rsidRPr="00524CC9" w:rsidRDefault="00E71ED7" w:rsidP="00E71ED7"/>
    <w:p w14:paraId="532E68E0" w14:textId="31A7164F" w:rsidR="005A7F33" w:rsidRPr="00524CC9" w:rsidRDefault="005A7F33" w:rsidP="005A7F33">
      <w:r w:rsidRPr="00524CC9">
        <w:t xml:space="preserve">Grundsätzlich dürfen nur berechtigte Personen Zugriffe auf personenbezogene Daten durchführen. </w:t>
      </w:r>
    </w:p>
    <w:p w14:paraId="16A219AB" w14:textId="77777777" w:rsidR="00E71ED7" w:rsidRPr="00524CC9" w:rsidRDefault="00E71ED7" w:rsidP="00E71ED7"/>
    <w:p w14:paraId="5DE433FA" w14:textId="7D109244" w:rsidR="002C4325" w:rsidRPr="00524CC9" w:rsidRDefault="002C4325" w:rsidP="002C4325">
      <w:pPr>
        <w:pStyle w:val="berschrift1"/>
      </w:pPr>
      <w:bookmarkStart w:id="1" w:name="_Toc144815457"/>
      <w:r w:rsidRPr="00524CC9">
        <w:lastRenderedPageBreak/>
        <w:t xml:space="preserve">Einrichtung von Benutzenden und </w:t>
      </w:r>
      <w:proofErr w:type="spellStart"/>
      <w:r w:rsidRPr="00524CC9">
        <w:t>Benutzendengruppen</w:t>
      </w:r>
      <w:bookmarkEnd w:id="1"/>
      <w:proofErr w:type="spellEnd"/>
    </w:p>
    <w:p w14:paraId="338183A0" w14:textId="77777777" w:rsidR="002C4325" w:rsidRPr="00B4267D" w:rsidRDefault="002C4325" w:rsidP="00B4267D">
      <w:r w:rsidRPr="00B4267D">
        <w:t xml:space="preserve">Es MUSS geregelt werden, wie </w:t>
      </w:r>
      <w:proofErr w:type="spellStart"/>
      <w:r w:rsidRPr="00B4267D">
        <w:t>Benutzendenkennungen</w:t>
      </w:r>
      <w:proofErr w:type="spellEnd"/>
      <w:r w:rsidRPr="00B4267D">
        <w:t xml:space="preserve"> und -gruppen einzurichten und zu löschen sind. Jede </w:t>
      </w:r>
      <w:proofErr w:type="spellStart"/>
      <w:r w:rsidRPr="00B4267D">
        <w:t>Benutzendenkennung</w:t>
      </w:r>
      <w:proofErr w:type="spellEnd"/>
      <w:r w:rsidRPr="00B4267D">
        <w:t xml:space="preserve"> MUSS eindeutig einer Person zugeordnet werden können.</w:t>
      </w:r>
    </w:p>
    <w:p w14:paraId="0AA3674C" w14:textId="77777777" w:rsidR="002C4325" w:rsidRPr="00B4267D" w:rsidRDefault="002C4325" w:rsidP="00B4267D">
      <w:proofErr w:type="spellStart"/>
      <w:r w:rsidRPr="00B4267D">
        <w:t>Benutzendenkennungen</w:t>
      </w:r>
      <w:proofErr w:type="spellEnd"/>
      <w:r w:rsidRPr="00B4267D">
        <w:t xml:space="preserve">, die längere Zeit inaktiv sind, SOLLTEN deaktiviert werden. Alle Benutzenden und </w:t>
      </w:r>
      <w:proofErr w:type="spellStart"/>
      <w:r w:rsidRPr="00B4267D">
        <w:t>Benutzendengruppen</w:t>
      </w:r>
      <w:proofErr w:type="spellEnd"/>
      <w:r w:rsidRPr="00B4267D">
        <w:t xml:space="preserve"> DÜRFEN NUR über separate administrative Rollen eingerichtet und gelöscht werden. Nicht benötigte </w:t>
      </w:r>
      <w:proofErr w:type="spellStart"/>
      <w:r w:rsidRPr="00B4267D">
        <w:t>Benutzendenkennungen</w:t>
      </w:r>
      <w:proofErr w:type="spellEnd"/>
      <w:r w:rsidRPr="00B4267D">
        <w:t>, wie z. B. standardmäßig eingerichtete Gastkonten oder Standard-</w:t>
      </w:r>
      <w:proofErr w:type="spellStart"/>
      <w:r w:rsidRPr="00B4267D">
        <w:t>Administrierendenkennungen</w:t>
      </w:r>
      <w:proofErr w:type="spellEnd"/>
      <w:r w:rsidRPr="00B4267D">
        <w:t>, MÜSSEN geeignet deaktiviert oder gelöscht werden.</w:t>
      </w:r>
    </w:p>
    <w:p w14:paraId="40B67A60" w14:textId="77777777" w:rsidR="002C4325" w:rsidRPr="00524CC9" w:rsidRDefault="002C4325" w:rsidP="002C4325">
      <w:pPr>
        <w:rPr>
          <w:lang w:val="de-DE"/>
        </w:rPr>
      </w:pPr>
    </w:p>
    <w:p w14:paraId="20ED0694" w14:textId="06626DB3" w:rsidR="002C4325" w:rsidRPr="00524CC9" w:rsidRDefault="002C4325" w:rsidP="002C4325">
      <w:pPr>
        <w:pStyle w:val="berschrift1"/>
        <w:rPr>
          <w:lang w:val="de-DE"/>
        </w:rPr>
      </w:pPr>
      <w:bookmarkStart w:id="2" w:name="_Toc144815458"/>
      <w:r w:rsidRPr="00524CC9">
        <w:rPr>
          <w:lang w:val="de-DE"/>
        </w:rPr>
        <w:t>Einrichtung, Änderung und Entzug von Berechtigungen</w:t>
      </w:r>
      <w:bookmarkEnd w:id="2"/>
    </w:p>
    <w:p w14:paraId="58B5B74D" w14:textId="77777777" w:rsidR="002C4325" w:rsidRPr="00524CC9" w:rsidRDefault="002C4325" w:rsidP="002C4325">
      <w:pPr>
        <w:rPr>
          <w:lang w:val="de-DE"/>
        </w:rPr>
      </w:pPr>
    </w:p>
    <w:p w14:paraId="5863CD0D" w14:textId="04B2B284" w:rsidR="000B0BB5" w:rsidRPr="00B4267D" w:rsidRDefault="000B0BB5" w:rsidP="00B4267D">
      <w:proofErr w:type="spellStart"/>
      <w:r w:rsidRPr="00B4267D">
        <w:t>Benutzendenkennungen</w:t>
      </w:r>
      <w:proofErr w:type="spellEnd"/>
      <w:r w:rsidRPr="00B4267D">
        <w:t xml:space="preserve"> und Berechtigungen DÜRFEN NUR aufgrund des tatsächlichen Bedarfs und der Notwendigkeit zur Aufgabenerfüllung vergeben werden (Prinzip der geringsten Berechtigungen, englisch </w:t>
      </w:r>
      <w:proofErr w:type="spellStart"/>
      <w:r w:rsidR="005911C7" w:rsidRPr="00B4267D">
        <w:t>principle</w:t>
      </w:r>
      <w:proofErr w:type="spellEnd"/>
      <w:r w:rsidR="005911C7" w:rsidRPr="00B4267D">
        <w:t xml:space="preserve"> </w:t>
      </w:r>
      <w:proofErr w:type="spellStart"/>
      <w:r w:rsidR="005911C7" w:rsidRPr="00B4267D">
        <w:t>of</w:t>
      </w:r>
      <w:proofErr w:type="spellEnd"/>
      <w:r w:rsidR="005911C7" w:rsidRPr="00B4267D">
        <w:t xml:space="preserve"> l</w:t>
      </w:r>
      <w:r w:rsidRPr="00B4267D">
        <w:t xml:space="preserve">east </w:t>
      </w:r>
      <w:proofErr w:type="spellStart"/>
      <w:r w:rsidR="005911C7" w:rsidRPr="00B4267D">
        <w:t>p</w:t>
      </w:r>
      <w:r w:rsidRPr="00B4267D">
        <w:t>rivilege</w:t>
      </w:r>
      <w:proofErr w:type="spellEnd"/>
      <w:r w:rsidR="00403833" w:rsidRPr="00B4267D">
        <w:t>,</w:t>
      </w:r>
      <w:r w:rsidRPr="00B4267D">
        <w:t xml:space="preserve"> und </w:t>
      </w:r>
      <w:proofErr w:type="spellStart"/>
      <w:r w:rsidRPr="00B4267D">
        <w:t>Erforderlichkeitsprinzip</w:t>
      </w:r>
      <w:proofErr w:type="spellEnd"/>
      <w:r w:rsidRPr="00B4267D">
        <w:t xml:space="preserve">, englisch </w:t>
      </w:r>
      <w:proofErr w:type="spellStart"/>
      <w:r w:rsidR="005911C7" w:rsidRPr="00B4267D">
        <w:t>n</w:t>
      </w:r>
      <w:r w:rsidRPr="00B4267D">
        <w:t>eed-to-know</w:t>
      </w:r>
      <w:proofErr w:type="spellEnd"/>
      <w:r w:rsidR="005911C7" w:rsidRPr="00B4267D">
        <w:t xml:space="preserve"> </w:t>
      </w:r>
      <w:proofErr w:type="spellStart"/>
      <w:r w:rsidR="005911C7" w:rsidRPr="00B4267D">
        <w:t>principle</w:t>
      </w:r>
      <w:proofErr w:type="spellEnd"/>
      <w:r w:rsidRPr="00B4267D">
        <w:t xml:space="preserve">). Bei personellen Veränderungen </w:t>
      </w:r>
      <w:proofErr w:type="gramStart"/>
      <w:r w:rsidRPr="00B4267D">
        <w:t>MÜSSEN</w:t>
      </w:r>
      <w:proofErr w:type="gramEnd"/>
      <w:r w:rsidRPr="00B4267D">
        <w:t xml:space="preserve"> die nicht mehr benötigten </w:t>
      </w:r>
      <w:proofErr w:type="spellStart"/>
      <w:r w:rsidRPr="00B4267D">
        <w:t>Benutzendenkennungen</w:t>
      </w:r>
      <w:proofErr w:type="spellEnd"/>
      <w:r w:rsidRPr="00B4267D">
        <w:t xml:space="preserve"> und Berechtigungen entfernt werden. Beantragen Mitarbeitende Berechtigungen, die über den Standard hinausgehen, DÜRFEN diese NUR nach zusätzlicher Begründung und Prüfung vergeben werden.</w:t>
      </w:r>
    </w:p>
    <w:p w14:paraId="07BE4C75" w14:textId="77777777" w:rsidR="000B0BB5" w:rsidRPr="00B4267D" w:rsidRDefault="000B0BB5" w:rsidP="00B4267D">
      <w:r w:rsidRPr="00B4267D">
        <w:t>Zugriffsberechtigungen auf Systemverzeichnisse und -dateien SOLLTEN restriktiv eingeschränkt werden. Alle Berechtigungen MÜSSEN über separate administrative Rollen eingerichtet werden.</w:t>
      </w:r>
    </w:p>
    <w:p w14:paraId="763988FC" w14:textId="77777777" w:rsidR="002C4325" w:rsidRPr="00524CC9" w:rsidRDefault="002C4325" w:rsidP="002C4325">
      <w:pPr>
        <w:rPr>
          <w:lang w:val="de-DE"/>
        </w:rPr>
      </w:pPr>
    </w:p>
    <w:p w14:paraId="6B212B53" w14:textId="4EBE5679" w:rsidR="000B0BB5" w:rsidRPr="00524CC9" w:rsidRDefault="000B0BB5" w:rsidP="000B0BB5">
      <w:pPr>
        <w:pStyle w:val="berschrift1"/>
        <w:rPr>
          <w:lang w:val="de-DE"/>
        </w:rPr>
      </w:pPr>
      <w:bookmarkStart w:id="3" w:name="_Toc144815459"/>
      <w:r w:rsidRPr="00524CC9">
        <w:rPr>
          <w:lang w:val="de-DE"/>
        </w:rPr>
        <w:t xml:space="preserve">Dokumentation der </w:t>
      </w:r>
      <w:proofErr w:type="spellStart"/>
      <w:r w:rsidRPr="00524CC9">
        <w:rPr>
          <w:lang w:val="de-DE"/>
        </w:rPr>
        <w:t>Benu</w:t>
      </w:r>
      <w:r w:rsidR="00403833" w:rsidRPr="00524CC9">
        <w:rPr>
          <w:lang w:val="de-DE"/>
        </w:rPr>
        <w:t>t</w:t>
      </w:r>
      <w:r w:rsidRPr="00524CC9">
        <w:rPr>
          <w:lang w:val="de-DE"/>
        </w:rPr>
        <w:t>zendenkennung</w:t>
      </w:r>
      <w:proofErr w:type="spellEnd"/>
      <w:r w:rsidRPr="00524CC9">
        <w:rPr>
          <w:lang w:val="de-DE"/>
        </w:rPr>
        <w:t xml:space="preserve"> und Rechteprofile</w:t>
      </w:r>
      <w:bookmarkEnd w:id="3"/>
    </w:p>
    <w:p w14:paraId="4D2423E4" w14:textId="77777777" w:rsidR="000B0BB5" w:rsidRPr="00524CC9" w:rsidRDefault="000B0BB5" w:rsidP="000B0BB5">
      <w:pPr>
        <w:rPr>
          <w:lang w:val="de-DE"/>
        </w:rPr>
      </w:pPr>
    </w:p>
    <w:p w14:paraId="3EB2E6AB" w14:textId="01E02C00" w:rsidR="00E06CD2" w:rsidRPr="00B4267D" w:rsidRDefault="00E06CD2" w:rsidP="00B4267D">
      <w:r w:rsidRPr="00B4267D">
        <w:t xml:space="preserve">Es MUSS dokumentiert werden, welche </w:t>
      </w:r>
      <w:proofErr w:type="spellStart"/>
      <w:r w:rsidRPr="00B4267D">
        <w:t>Benutzendenkennungen</w:t>
      </w:r>
      <w:proofErr w:type="spellEnd"/>
      <w:r w:rsidRPr="00B4267D">
        <w:t xml:space="preserve">, </w:t>
      </w:r>
      <w:proofErr w:type="spellStart"/>
      <w:r w:rsidRPr="00B4267D">
        <w:t>Benutzendengruppen</w:t>
      </w:r>
      <w:proofErr w:type="spellEnd"/>
      <w:r w:rsidRPr="00B4267D">
        <w:t xml:space="preserve"> und Rechteprofile zugelassen und angelegt wurden. Die Dokumentation der zugelassenen </w:t>
      </w:r>
      <w:proofErr w:type="spellStart"/>
      <w:r w:rsidRPr="00B4267D">
        <w:t>Benutzendenkennungen</w:t>
      </w:r>
      <w:proofErr w:type="spellEnd"/>
      <w:r w:rsidR="008E6759" w:rsidRPr="00B4267D">
        <w:t xml:space="preserve"> sowie</w:t>
      </w:r>
      <w:r w:rsidRPr="00B4267D">
        <w:t xml:space="preserve"> angelegten </w:t>
      </w:r>
      <w:proofErr w:type="spellStart"/>
      <w:r w:rsidRPr="00B4267D">
        <w:t>Benutzendengruppen</w:t>
      </w:r>
      <w:proofErr w:type="spellEnd"/>
      <w:r w:rsidRPr="00B4267D">
        <w:t xml:space="preserve"> und Rechteprofile MUSS regelmäßig daraufhin überprüft werden, ob sie den tatsächlichen Stand der Rechtevergabe widerspiegelt. Dabei MUSS auch geprüft werden, ob die Rechtevergabe noch den Sicherheitsanforderungen und den aktuellen Aufgaben der Benutzenden entspricht. Die Dokumentation MUSS vor unberechtigtem Zugriff geschützt werden. Sofern sie in elektronischer Form erfolgt, SOLLTE sie in das Datensicherungsverfahren einbezogen werden.</w:t>
      </w:r>
    </w:p>
    <w:p w14:paraId="6796F541" w14:textId="77777777" w:rsidR="000B0BB5" w:rsidRPr="00524CC9" w:rsidRDefault="000B0BB5" w:rsidP="002C4325">
      <w:pPr>
        <w:rPr>
          <w:lang w:val="de-DE"/>
        </w:rPr>
      </w:pPr>
    </w:p>
    <w:p w14:paraId="0594EAC8" w14:textId="1004A224" w:rsidR="00DD1C2B" w:rsidRPr="00524CC9" w:rsidRDefault="00DD1C2B" w:rsidP="00DD1C2B">
      <w:pPr>
        <w:pStyle w:val="berschrift1"/>
        <w:rPr>
          <w:lang w:val="de-DE"/>
        </w:rPr>
      </w:pPr>
      <w:bookmarkStart w:id="4" w:name="_Toc144815460"/>
      <w:r w:rsidRPr="00524CC9">
        <w:rPr>
          <w:lang w:val="de-DE"/>
        </w:rPr>
        <w:t>Vergabe von Zugriffsrechten</w:t>
      </w:r>
      <w:bookmarkEnd w:id="4"/>
    </w:p>
    <w:p w14:paraId="34C7663D" w14:textId="77777777" w:rsidR="00AB5814" w:rsidRPr="00B4267D" w:rsidRDefault="00AB5814" w:rsidP="00B4267D">
      <w:r w:rsidRPr="00B4267D">
        <w:t>Es MUSS festgelegt werden, welche Zugriffsrechte an welche Personen im Rahmen ihrer Funktion vergeben bzw. ihnen entzogen werden. Werden im Rahmen der Zugriffskontrolle Chipkarten oder Token verwendet, so MUSS die Ausgabe bzw. der Entzug dokumentiert werden. Die Anwendenden SOLLTEN für den korrekten Umgang mit Chipkarten oder Token geschult werden. Bei längeren Abwesenheiten SOLLTEN berechtigte Personen vorübergehend gesperrt werden.</w:t>
      </w:r>
    </w:p>
    <w:p w14:paraId="621E550D" w14:textId="77777777" w:rsidR="000B0BB5" w:rsidRPr="00524CC9" w:rsidRDefault="000B0BB5" w:rsidP="002C4325">
      <w:pPr>
        <w:rPr>
          <w:lang w:val="de-DE"/>
        </w:rPr>
      </w:pPr>
    </w:p>
    <w:p w14:paraId="1288C3A5" w14:textId="534A7634" w:rsidR="005C00A3" w:rsidRPr="00524CC9" w:rsidRDefault="005C00A3" w:rsidP="005C00A3">
      <w:pPr>
        <w:pStyle w:val="berschrift1"/>
      </w:pPr>
      <w:bookmarkStart w:id="5" w:name="_Toc144815461"/>
      <w:r w:rsidRPr="00524CC9">
        <w:lastRenderedPageBreak/>
        <w:t>Regelung für den Einsatz von Fremdpersonal</w:t>
      </w:r>
      <w:bookmarkEnd w:id="5"/>
    </w:p>
    <w:p w14:paraId="69C33B0B" w14:textId="77777777" w:rsidR="005C00A3" w:rsidRPr="00524CC9" w:rsidRDefault="005C00A3" w:rsidP="005C00A3"/>
    <w:p w14:paraId="7994D9DA" w14:textId="7EE5B83C" w:rsidR="00C63F89" w:rsidRPr="00524CC9" w:rsidRDefault="00C63F89" w:rsidP="00C63F89">
      <w:r w:rsidRPr="00524CC9">
        <w:t>Betriebsfremde Personen wie z.B. Personal von Reinigungsfirmen oder I</w:t>
      </w:r>
      <w:r w:rsidR="00AC1EB9" w:rsidRPr="00524CC9">
        <w:t>T</w:t>
      </w:r>
      <w:r w:rsidRPr="00524CC9">
        <w:t xml:space="preserve">-Dienstleister </w:t>
      </w:r>
      <w:proofErr w:type="spellStart"/>
      <w:r w:rsidRPr="00524CC9">
        <w:t>können</w:t>
      </w:r>
      <w:proofErr w:type="spellEnd"/>
      <w:r w:rsidRPr="00524CC9">
        <w:t xml:space="preserve"> leicht Zugang zu vertraulichen Unternehmensdaten erhalten und stellen unter </w:t>
      </w:r>
      <w:r w:rsidR="00AC1EB9" w:rsidRPr="00524CC9">
        <w:t>Umständen</w:t>
      </w:r>
      <w:r w:rsidRPr="00524CC9">
        <w:t xml:space="preserve"> eine erhebliche Bedrohung dar. </w:t>
      </w:r>
    </w:p>
    <w:p w14:paraId="76B58FEC" w14:textId="0FFBBBB0" w:rsidR="00C63F89" w:rsidRPr="00524CC9" w:rsidRDefault="00C63F89" w:rsidP="00C63F89">
      <w:r w:rsidRPr="00524CC9">
        <w:t xml:space="preserve">Einige einfache Regeln sollten beachtet werden, um vertrauliche Informationen zu </w:t>
      </w:r>
      <w:r w:rsidR="00AC1EB9" w:rsidRPr="00524CC9">
        <w:t>schützen</w:t>
      </w:r>
      <w:r w:rsidRPr="00524CC9">
        <w:t>:</w:t>
      </w:r>
    </w:p>
    <w:p w14:paraId="0336FA15" w14:textId="4DD9DD1E" w:rsidR="00C63F89" w:rsidRPr="00524CC9" w:rsidRDefault="00C63F89" w:rsidP="00C63F89">
      <w:pPr>
        <w:pStyle w:val="Listenabsatz"/>
        <w:numPr>
          <w:ilvl w:val="0"/>
          <w:numId w:val="4"/>
        </w:numPr>
      </w:pPr>
      <w:r w:rsidRPr="00524CC9">
        <w:t xml:space="preserve">Externe Mitarbeiterinnen und Mitarbeiter, die </w:t>
      </w:r>
      <w:r w:rsidR="00AC1EB9" w:rsidRPr="00524CC9">
        <w:t>über</w:t>
      </w:r>
      <w:r w:rsidRPr="00524CC9">
        <w:t xml:space="preserve"> einen </w:t>
      </w:r>
      <w:r w:rsidR="00AC1EB9" w:rsidRPr="00524CC9">
        <w:t>längeren</w:t>
      </w:r>
      <w:r w:rsidRPr="00524CC9">
        <w:t xml:space="preserve"> Zeitraum in einem Unternehmen </w:t>
      </w:r>
      <w:proofErr w:type="spellStart"/>
      <w:r w:rsidRPr="00524CC9">
        <w:t>tätig</w:t>
      </w:r>
      <w:proofErr w:type="spellEnd"/>
      <w:r w:rsidRPr="00524CC9">
        <w:t xml:space="preserve"> sind und Zugang zu vertraulichen Unterlagen und Daten erhalten </w:t>
      </w:r>
      <w:proofErr w:type="spellStart"/>
      <w:r w:rsidRPr="00524CC9">
        <w:t>könnten</w:t>
      </w:r>
      <w:proofErr w:type="spellEnd"/>
      <w:r w:rsidRPr="00524CC9">
        <w:t xml:space="preserve">, </w:t>
      </w:r>
      <w:proofErr w:type="spellStart"/>
      <w:r w:rsidRPr="00524CC9">
        <w:t>müssen</w:t>
      </w:r>
      <w:proofErr w:type="spellEnd"/>
      <w:r w:rsidRPr="00524CC9">
        <w:t xml:space="preserve"> schriftlich (im Rahmen von Geheimhaltungsverpflichtungen) auf die Einhaltung der geltenden </w:t>
      </w:r>
      <w:proofErr w:type="spellStart"/>
      <w:r w:rsidRPr="00524CC9">
        <w:t>einschlägigen</w:t>
      </w:r>
      <w:proofErr w:type="spellEnd"/>
      <w:r w:rsidRPr="00524CC9">
        <w:t xml:space="preserve"> Gesetze, Vorschriften und internen Regelungen verpflichtet werden. </w:t>
      </w:r>
    </w:p>
    <w:p w14:paraId="6F24BC69" w14:textId="3A04A389" w:rsidR="00C63F89" w:rsidRPr="00524CC9" w:rsidRDefault="00C63F89" w:rsidP="00C63F89">
      <w:pPr>
        <w:pStyle w:val="Listenabsatz"/>
        <w:numPr>
          <w:ilvl w:val="0"/>
          <w:numId w:val="4"/>
        </w:numPr>
      </w:pPr>
      <w:proofErr w:type="spellStart"/>
      <w:r w:rsidRPr="00524CC9">
        <w:t>Für</w:t>
      </w:r>
      <w:proofErr w:type="spellEnd"/>
      <w:r w:rsidRPr="00524CC9">
        <w:t xml:space="preserve"> Fremdpersonal, das nur kurzfristig oder einmalig zum Einsatz kommt, gelten die gleichen Regeln wie </w:t>
      </w:r>
      <w:proofErr w:type="spellStart"/>
      <w:r w:rsidRPr="00524CC9">
        <w:t>für</w:t>
      </w:r>
      <w:proofErr w:type="spellEnd"/>
      <w:r w:rsidRPr="00524CC9">
        <w:t xml:space="preserve"> Besucherinnen und Besucher, d.h. dass etwa der Aufenthalt in sicherheitsrelevanten Bereichen nur in Begleitung von unternehmenseigenem Personal erlaubt ist. </w:t>
      </w:r>
    </w:p>
    <w:p w14:paraId="6F5CFE9B" w14:textId="5F029E3A" w:rsidR="00C63F89" w:rsidRPr="00524CC9" w:rsidRDefault="00C63F89" w:rsidP="00C63F89">
      <w:pPr>
        <w:pStyle w:val="Listenabsatz"/>
        <w:numPr>
          <w:ilvl w:val="0"/>
          <w:numId w:val="4"/>
        </w:numPr>
      </w:pPr>
      <w:r w:rsidRPr="00524CC9">
        <w:t xml:space="preserve">Ist es nicht </w:t>
      </w:r>
      <w:proofErr w:type="spellStart"/>
      <w:r w:rsidRPr="00524CC9">
        <w:t>möglich</w:t>
      </w:r>
      <w:proofErr w:type="spellEnd"/>
      <w:r w:rsidRPr="00524CC9">
        <w:t xml:space="preserve">, betriebsfremde Personen </w:t>
      </w:r>
      <w:proofErr w:type="spellStart"/>
      <w:r w:rsidRPr="00524CC9">
        <w:t>ständig</w:t>
      </w:r>
      <w:proofErr w:type="spellEnd"/>
      <w:r w:rsidRPr="00524CC9">
        <w:t xml:space="preserve"> zu begleiten oder zu beaufsichtigen, sollten zumindest die </w:t>
      </w:r>
      <w:proofErr w:type="spellStart"/>
      <w:r w:rsidRPr="00524CC9">
        <w:t>persönlichen</w:t>
      </w:r>
      <w:proofErr w:type="spellEnd"/>
      <w:r w:rsidRPr="00524CC9">
        <w:t xml:space="preserve"> Arbeitsbereiche abgeschlossen werden (Schreibtisch, Schrank</w:t>
      </w:r>
      <w:r w:rsidR="00787AAA" w:rsidRPr="00524CC9">
        <w:t>,</w:t>
      </w:r>
      <w:r w:rsidRPr="00524CC9">
        <w:t xml:space="preserve"> Abmeldung/Sperre am PC). </w:t>
      </w:r>
    </w:p>
    <w:p w14:paraId="573EEC19" w14:textId="77777777" w:rsidR="00C63F89" w:rsidRPr="00524CC9" w:rsidRDefault="00C63F89" w:rsidP="005C00A3"/>
    <w:p w14:paraId="5B257A49" w14:textId="77777777" w:rsidR="005A7F33" w:rsidRPr="00524CC9" w:rsidRDefault="005A7F33" w:rsidP="00E71ED7"/>
    <w:p w14:paraId="405E775F" w14:textId="0E11D8E1" w:rsidR="005A7F33" w:rsidRPr="00524CC9" w:rsidRDefault="009C385E" w:rsidP="009C385E">
      <w:pPr>
        <w:pStyle w:val="berschrift1"/>
      </w:pPr>
      <w:bookmarkStart w:id="6" w:name="_Toc144815462"/>
      <w:r w:rsidRPr="00524CC9">
        <w:t>Verfahren bei personellen Veränderungen</w:t>
      </w:r>
      <w:bookmarkEnd w:id="6"/>
    </w:p>
    <w:p w14:paraId="7E2F8145" w14:textId="027D00A6" w:rsidR="005C00A3" w:rsidRPr="00524CC9" w:rsidRDefault="005C00A3" w:rsidP="005C00A3">
      <w:r w:rsidRPr="00524CC9">
        <w:t xml:space="preserve">Bei personellen Veränderungen, insbesondere beim Ausscheiden von Mitarbeiterinnen und Mitarbeitern aus dem Unternehmen, sollten folgende grundlegende Punkte beachtet werden: </w:t>
      </w:r>
    </w:p>
    <w:p w14:paraId="7F7F3996" w14:textId="75A3F77F" w:rsidR="005C00A3" w:rsidRPr="00524CC9" w:rsidRDefault="005C00A3" w:rsidP="005C00A3">
      <w:pPr>
        <w:numPr>
          <w:ilvl w:val="0"/>
          <w:numId w:val="3"/>
        </w:numPr>
      </w:pPr>
      <w:r w:rsidRPr="00524CC9">
        <w:t xml:space="preserve">Sämtliche Unterlagen, </w:t>
      </w:r>
      <w:proofErr w:type="spellStart"/>
      <w:r w:rsidRPr="00524CC9">
        <w:t>ausgehändigte</w:t>
      </w:r>
      <w:proofErr w:type="spellEnd"/>
      <w:r w:rsidRPr="00524CC9">
        <w:t xml:space="preserve"> </w:t>
      </w:r>
      <w:proofErr w:type="spellStart"/>
      <w:r w:rsidRPr="00524CC9">
        <w:t>Schlüssel</w:t>
      </w:r>
      <w:proofErr w:type="spellEnd"/>
      <w:r w:rsidR="00787AAA" w:rsidRPr="00524CC9">
        <w:t xml:space="preserve"> und zur Verfügung gestellte </w:t>
      </w:r>
      <w:proofErr w:type="spellStart"/>
      <w:r w:rsidRPr="00524CC9">
        <w:t>I</w:t>
      </w:r>
      <w:r w:rsidR="00787AAA" w:rsidRPr="00524CC9">
        <w:t>T</w:t>
      </w:r>
      <w:r w:rsidRPr="00524CC9">
        <w:t>-Geräte</w:t>
      </w:r>
      <w:proofErr w:type="spellEnd"/>
      <w:r w:rsidRPr="00524CC9">
        <w:t xml:space="preserve"> (z.B. </w:t>
      </w:r>
      <w:proofErr w:type="spellStart"/>
      <w:r w:rsidRPr="00524CC9">
        <w:t>Mobilgeräte</w:t>
      </w:r>
      <w:proofErr w:type="spellEnd"/>
      <w:r w:rsidRPr="00524CC9">
        <w:t xml:space="preserve">, Speichermedien, Dokumentationen) sind </w:t>
      </w:r>
      <w:proofErr w:type="spellStart"/>
      <w:r w:rsidRPr="00524CC9">
        <w:t>zurückzufordern</w:t>
      </w:r>
      <w:proofErr w:type="spellEnd"/>
      <w:r w:rsidRPr="00524CC9">
        <w:t xml:space="preserve">. </w:t>
      </w:r>
    </w:p>
    <w:p w14:paraId="4ED1238E" w14:textId="2E5AADB0" w:rsidR="005C00A3" w:rsidRPr="00524CC9" w:rsidRDefault="005C00A3" w:rsidP="005C00A3">
      <w:pPr>
        <w:numPr>
          <w:ilvl w:val="0"/>
          <w:numId w:val="3"/>
        </w:numPr>
      </w:pPr>
      <w:proofErr w:type="spellStart"/>
      <w:r w:rsidRPr="00524CC9">
        <w:t>Sämtliche</w:t>
      </w:r>
      <w:proofErr w:type="spellEnd"/>
      <w:r w:rsidRPr="00524CC9">
        <w:t xml:space="preserve"> Zugangsberechtigungen und Zugriffsrechte </w:t>
      </w:r>
      <w:proofErr w:type="spellStart"/>
      <w:r w:rsidRPr="00524CC9">
        <w:t>müssen</w:t>
      </w:r>
      <w:proofErr w:type="spellEnd"/>
      <w:r w:rsidRPr="00524CC9">
        <w:t xml:space="preserve"> angepasst, entzogen oder </w:t>
      </w:r>
      <w:proofErr w:type="spellStart"/>
      <w:r w:rsidRPr="00524CC9">
        <w:t>gelöscht</w:t>
      </w:r>
      <w:proofErr w:type="spellEnd"/>
      <w:r w:rsidRPr="00524CC9">
        <w:t xml:space="preserve"> werden. Dies betrifft unter anderem auch Berechtigungen </w:t>
      </w:r>
      <w:proofErr w:type="spellStart"/>
      <w:r w:rsidRPr="00524CC9">
        <w:t>für</w:t>
      </w:r>
      <w:proofErr w:type="spellEnd"/>
      <w:r w:rsidRPr="00524CC9">
        <w:t xml:space="preserve"> eventuelle </w:t>
      </w:r>
      <w:proofErr w:type="spellStart"/>
      <w:r w:rsidR="00787AAA" w:rsidRPr="00524CC9">
        <w:t>T</w:t>
      </w:r>
      <w:r w:rsidRPr="00524CC9">
        <w:t>elearbeitszugänge</w:t>
      </w:r>
      <w:proofErr w:type="spellEnd"/>
      <w:r w:rsidRPr="00524CC9">
        <w:t xml:space="preserve"> sowie Daten auf privaten Smartphones oder Notebooks. </w:t>
      </w:r>
    </w:p>
    <w:p w14:paraId="484DE65D" w14:textId="1CC8D754" w:rsidR="005C00A3" w:rsidRPr="00524CC9" w:rsidRDefault="00787AAA" w:rsidP="005C00A3">
      <w:pPr>
        <w:numPr>
          <w:ilvl w:val="0"/>
          <w:numId w:val="3"/>
        </w:numPr>
      </w:pPr>
      <w:r w:rsidRPr="00524CC9">
        <w:t>W</w:t>
      </w:r>
      <w:r w:rsidR="005C00A3" w:rsidRPr="00524CC9">
        <w:t>enn eine Zugangsberechtigung zu einem I</w:t>
      </w:r>
      <w:r w:rsidRPr="00524CC9">
        <w:t>T</w:t>
      </w:r>
      <w:r w:rsidR="005C00A3" w:rsidRPr="00524CC9">
        <w:t xml:space="preserve">-System zwischen mehreren Personen geteilt wurde (z.B. mittels eines gemeinsamen Passwortes), muss nach Ausscheiden einer der Personen die Zugangsberechtigung sofort </w:t>
      </w:r>
      <w:proofErr w:type="spellStart"/>
      <w:r w:rsidR="005C00A3" w:rsidRPr="00524CC9">
        <w:t>geändert</w:t>
      </w:r>
      <w:proofErr w:type="spellEnd"/>
      <w:r w:rsidR="005C00A3" w:rsidRPr="00524CC9">
        <w:t xml:space="preserve"> werden. </w:t>
      </w:r>
      <w:r w:rsidRPr="00524CC9">
        <w:t>W</w:t>
      </w:r>
      <w:r w:rsidR="005C00A3" w:rsidRPr="00524CC9">
        <w:t xml:space="preserve">enn Administratoren oder andere </w:t>
      </w:r>
      <w:proofErr w:type="spellStart"/>
      <w:r w:rsidR="005C00A3" w:rsidRPr="00524CC9">
        <w:t>Schlüsselpersonen</w:t>
      </w:r>
      <w:proofErr w:type="spellEnd"/>
      <w:r w:rsidR="005C00A3" w:rsidRPr="00524CC9">
        <w:t xml:space="preserve"> ausscheiden, </w:t>
      </w:r>
      <w:proofErr w:type="spellStart"/>
      <w:r w:rsidR="005C00A3" w:rsidRPr="00524CC9">
        <w:t>müssen</w:t>
      </w:r>
      <w:proofErr w:type="spellEnd"/>
      <w:r w:rsidR="005C00A3" w:rsidRPr="00524CC9">
        <w:t xml:space="preserve"> auch alle anderen </w:t>
      </w:r>
      <w:proofErr w:type="spellStart"/>
      <w:r w:rsidR="005C00A3" w:rsidRPr="00524CC9">
        <w:t>Passwörter</w:t>
      </w:r>
      <w:proofErr w:type="spellEnd"/>
      <w:r w:rsidR="005C00A3" w:rsidRPr="00524CC9">
        <w:t xml:space="preserve"> </w:t>
      </w:r>
      <w:proofErr w:type="spellStart"/>
      <w:r w:rsidR="005C00A3" w:rsidRPr="00524CC9">
        <w:t>geändert</w:t>
      </w:r>
      <w:proofErr w:type="spellEnd"/>
      <w:r w:rsidR="005C00A3" w:rsidRPr="00524CC9">
        <w:t xml:space="preserve"> werden, die ihnen bekannt waren. </w:t>
      </w:r>
    </w:p>
    <w:p w14:paraId="6F8B4736" w14:textId="77777777" w:rsidR="005C00A3" w:rsidRPr="00524CC9" w:rsidRDefault="005C00A3" w:rsidP="005C00A3">
      <w:pPr>
        <w:numPr>
          <w:ilvl w:val="0"/>
          <w:numId w:val="3"/>
        </w:numPr>
      </w:pPr>
      <w:r w:rsidRPr="00524CC9">
        <w:t xml:space="preserve">Die Neuvergabe eines bestehenden Benutzerkontos an neue Mitarbeiterinnen oder Mitarbeiter sollte </w:t>
      </w:r>
      <w:proofErr w:type="spellStart"/>
      <w:r w:rsidRPr="00524CC9">
        <w:t>möglichst</w:t>
      </w:r>
      <w:proofErr w:type="spellEnd"/>
      <w:r w:rsidRPr="00524CC9">
        <w:t xml:space="preserve"> vermieden werden. </w:t>
      </w:r>
    </w:p>
    <w:p w14:paraId="4D37E31E" w14:textId="0E7D476C" w:rsidR="005C00A3" w:rsidRPr="00524CC9" w:rsidRDefault="005C00A3" w:rsidP="005C00A3">
      <w:r w:rsidRPr="00524CC9">
        <w:t xml:space="preserve">Es empfiehlt sich eine Checkliste </w:t>
      </w:r>
      <w:proofErr w:type="spellStart"/>
      <w:r w:rsidRPr="00524CC9">
        <w:t>für</w:t>
      </w:r>
      <w:proofErr w:type="spellEnd"/>
      <w:r w:rsidRPr="00524CC9">
        <w:t xml:space="preserve"> personelle </w:t>
      </w:r>
      <w:proofErr w:type="spellStart"/>
      <w:r w:rsidRPr="00524CC9">
        <w:t>Veränderungen</w:t>
      </w:r>
      <w:proofErr w:type="spellEnd"/>
      <w:r w:rsidRPr="00524CC9">
        <w:t xml:space="preserve"> bereitzuhalten. </w:t>
      </w:r>
    </w:p>
    <w:p w14:paraId="3D5D3D07" w14:textId="77777777" w:rsidR="009C385E" w:rsidRPr="00524CC9" w:rsidRDefault="009C385E" w:rsidP="009C385E"/>
    <w:p w14:paraId="6A9F6708" w14:textId="77777777" w:rsidR="00E23D58" w:rsidRPr="00524CC9" w:rsidRDefault="00E23D58" w:rsidP="009C385E"/>
    <w:p w14:paraId="496610B3" w14:textId="1DF37BE7" w:rsidR="00E23D58" w:rsidRPr="00524CC9" w:rsidRDefault="00E23D58" w:rsidP="00E23D58">
      <w:pPr>
        <w:pStyle w:val="berschrift1"/>
      </w:pPr>
      <w:bookmarkStart w:id="7" w:name="_Toc144815463"/>
      <w:r w:rsidRPr="00524CC9">
        <w:t>Weiterführendes/Normen</w:t>
      </w:r>
      <w:bookmarkEnd w:id="7"/>
    </w:p>
    <w:p w14:paraId="0C75328E" w14:textId="77777777" w:rsidR="00E23D58" w:rsidRPr="00524CC9" w:rsidRDefault="00E23D58" w:rsidP="00E23D58"/>
    <w:p w14:paraId="5CE52733" w14:textId="56677815" w:rsidR="00E23D58" w:rsidRPr="00FF5868" w:rsidRDefault="00E23D58" w:rsidP="00B4267D">
      <w:pPr>
        <w:rPr>
          <w:rFonts w:cstheme="minorHAnsi"/>
          <w:szCs w:val="28"/>
        </w:rPr>
      </w:pPr>
      <w:r w:rsidRPr="00FF5868">
        <w:rPr>
          <w:rFonts w:cstheme="minorHAnsi"/>
          <w:szCs w:val="28"/>
        </w:rPr>
        <w:t xml:space="preserve">Die International </w:t>
      </w:r>
      <w:proofErr w:type="spellStart"/>
      <w:r w:rsidRPr="00FF5868">
        <w:rPr>
          <w:rFonts w:cstheme="minorHAnsi"/>
          <w:szCs w:val="28"/>
        </w:rPr>
        <w:t>Organization</w:t>
      </w:r>
      <w:proofErr w:type="spellEnd"/>
      <w:r w:rsidRPr="00FF5868">
        <w:rPr>
          <w:rFonts w:cstheme="minorHAnsi"/>
          <w:szCs w:val="28"/>
        </w:rPr>
        <w:t xml:space="preserve"> </w:t>
      </w:r>
      <w:proofErr w:type="spellStart"/>
      <w:r w:rsidRPr="00FF5868">
        <w:rPr>
          <w:rFonts w:cstheme="minorHAnsi"/>
          <w:szCs w:val="28"/>
        </w:rPr>
        <w:t>for</w:t>
      </w:r>
      <w:proofErr w:type="spellEnd"/>
      <w:r w:rsidRPr="00FF5868">
        <w:rPr>
          <w:rFonts w:cstheme="minorHAnsi"/>
          <w:szCs w:val="28"/>
        </w:rPr>
        <w:t xml:space="preserve"> </w:t>
      </w:r>
      <w:proofErr w:type="spellStart"/>
      <w:r w:rsidRPr="00FF5868">
        <w:rPr>
          <w:rFonts w:cstheme="minorHAnsi"/>
          <w:szCs w:val="28"/>
        </w:rPr>
        <w:t>Standardization</w:t>
      </w:r>
      <w:proofErr w:type="spellEnd"/>
      <w:r w:rsidRPr="00FF5868">
        <w:rPr>
          <w:rFonts w:cstheme="minorHAnsi"/>
          <w:szCs w:val="28"/>
        </w:rPr>
        <w:t xml:space="preserve"> (ISO) gibt in der Norm ISO/IEC 27001:2013</w:t>
      </w:r>
      <w:r w:rsidR="00314CD3" w:rsidRPr="00FF5868">
        <w:rPr>
          <w:rFonts w:cstheme="minorHAnsi"/>
          <w:szCs w:val="28"/>
        </w:rPr>
        <w:t xml:space="preserve"> </w:t>
      </w:r>
      <w:bookmarkStart w:id="8" w:name="_Hlk145334680"/>
      <w:r w:rsidRPr="00FF5868">
        <w:rPr>
          <w:rFonts w:cstheme="minorHAnsi"/>
          <w:szCs w:val="28"/>
        </w:rPr>
        <w:t>„</w:t>
      </w:r>
      <w:bookmarkEnd w:id="8"/>
      <w:r w:rsidRPr="00FF5868">
        <w:rPr>
          <w:rFonts w:cstheme="minorHAnsi"/>
          <w:szCs w:val="28"/>
        </w:rPr>
        <w:t xml:space="preserve">Information </w:t>
      </w:r>
      <w:proofErr w:type="spellStart"/>
      <w:r w:rsidRPr="00FF5868">
        <w:rPr>
          <w:rFonts w:cstheme="minorHAnsi"/>
          <w:szCs w:val="28"/>
        </w:rPr>
        <w:t>technology</w:t>
      </w:r>
      <w:proofErr w:type="spellEnd"/>
      <w:r w:rsidR="00B06C41" w:rsidRPr="00FF5868">
        <w:rPr>
          <w:rFonts w:cstheme="minorHAnsi"/>
          <w:szCs w:val="28"/>
        </w:rPr>
        <w:t xml:space="preserve"> – </w:t>
      </w:r>
      <w:r w:rsidRPr="00FF5868">
        <w:rPr>
          <w:rFonts w:cstheme="minorHAnsi"/>
          <w:szCs w:val="28"/>
        </w:rPr>
        <w:t xml:space="preserve">Security </w:t>
      </w:r>
      <w:proofErr w:type="spellStart"/>
      <w:r w:rsidRPr="00FF5868">
        <w:rPr>
          <w:rFonts w:cstheme="minorHAnsi"/>
          <w:szCs w:val="28"/>
        </w:rPr>
        <w:t>techniques</w:t>
      </w:r>
      <w:proofErr w:type="spellEnd"/>
      <w:r w:rsidR="00B06C41" w:rsidRPr="00FF5868">
        <w:rPr>
          <w:rFonts w:cstheme="minorHAnsi"/>
          <w:szCs w:val="28"/>
        </w:rPr>
        <w:t xml:space="preserve"> – </w:t>
      </w:r>
      <w:r w:rsidRPr="00FF5868">
        <w:rPr>
          <w:rFonts w:cstheme="minorHAnsi"/>
          <w:szCs w:val="28"/>
        </w:rPr>
        <w:t xml:space="preserve">Information </w:t>
      </w:r>
      <w:proofErr w:type="spellStart"/>
      <w:r w:rsidRPr="00FF5868">
        <w:rPr>
          <w:rFonts w:cstheme="minorHAnsi"/>
          <w:szCs w:val="28"/>
        </w:rPr>
        <w:t>security</w:t>
      </w:r>
      <w:proofErr w:type="spellEnd"/>
      <w:r w:rsidRPr="00FF5868">
        <w:rPr>
          <w:rFonts w:cstheme="minorHAnsi"/>
          <w:szCs w:val="28"/>
        </w:rPr>
        <w:t xml:space="preserve"> </w:t>
      </w:r>
      <w:proofErr w:type="spellStart"/>
      <w:r w:rsidRPr="00FF5868">
        <w:rPr>
          <w:rFonts w:cstheme="minorHAnsi"/>
          <w:szCs w:val="28"/>
        </w:rPr>
        <w:t>management</w:t>
      </w:r>
      <w:proofErr w:type="spellEnd"/>
      <w:r w:rsidRPr="00FF5868">
        <w:rPr>
          <w:rFonts w:cstheme="minorHAnsi"/>
          <w:szCs w:val="28"/>
        </w:rPr>
        <w:t xml:space="preserve"> </w:t>
      </w:r>
      <w:proofErr w:type="spellStart"/>
      <w:r w:rsidRPr="00FF5868">
        <w:rPr>
          <w:rFonts w:cstheme="minorHAnsi"/>
          <w:szCs w:val="28"/>
        </w:rPr>
        <w:t>systems</w:t>
      </w:r>
      <w:proofErr w:type="spellEnd"/>
      <w:r w:rsidR="00B06C41" w:rsidRPr="00FF5868">
        <w:rPr>
          <w:rFonts w:cstheme="minorHAnsi"/>
          <w:szCs w:val="28"/>
        </w:rPr>
        <w:t xml:space="preserve"> –</w:t>
      </w:r>
      <w:r w:rsidRPr="00FF5868">
        <w:rPr>
          <w:rFonts w:cstheme="minorHAnsi"/>
          <w:szCs w:val="28"/>
        </w:rPr>
        <w:t xml:space="preserve"> </w:t>
      </w:r>
      <w:proofErr w:type="spellStart"/>
      <w:r w:rsidRPr="00FF5868">
        <w:rPr>
          <w:rFonts w:cstheme="minorHAnsi"/>
          <w:szCs w:val="28"/>
        </w:rPr>
        <w:t>Requirements</w:t>
      </w:r>
      <w:proofErr w:type="spellEnd"/>
      <w:r w:rsidRPr="00FF5868">
        <w:rPr>
          <w:rFonts w:cstheme="minorHAnsi"/>
          <w:szCs w:val="28"/>
        </w:rPr>
        <w:t>“ im Anhang A.9 Zugangssteuerung Vorgaben für d</w:t>
      </w:r>
      <w:r w:rsidR="00314CD3" w:rsidRPr="00FF5868">
        <w:rPr>
          <w:rFonts w:cstheme="minorHAnsi"/>
          <w:szCs w:val="28"/>
        </w:rPr>
        <w:t>as</w:t>
      </w:r>
      <w:r w:rsidRPr="00FF5868">
        <w:rPr>
          <w:rFonts w:cstheme="minorHAnsi"/>
          <w:szCs w:val="28"/>
        </w:rPr>
        <w:t xml:space="preserve"> Identitäts- und Berechtigungsmanagement.</w:t>
      </w:r>
    </w:p>
    <w:p w14:paraId="5E1DA445" w14:textId="3BB1CFD2" w:rsidR="00E23D58" w:rsidRPr="00FF5868" w:rsidRDefault="00E23D58" w:rsidP="00B4267D">
      <w:pPr>
        <w:rPr>
          <w:rFonts w:cstheme="minorHAnsi"/>
          <w:szCs w:val="28"/>
        </w:rPr>
      </w:pPr>
      <w:r w:rsidRPr="00FF5868">
        <w:rPr>
          <w:rFonts w:cstheme="minorHAnsi"/>
          <w:szCs w:val="28"/>
        </w:rPr>
        <w:lastRenderedPageBreak/>
        <w:t xml:space="preserve">Die International </w:t>
      </w:r>
      <w:proofErr w:type="spellStart"/>
      <w:r w:rsidRPr="00FF5868">
        <w:rPr>
          <w:rFonts w:cstheme="minorHAnsi"/>
          <w:szCs w:val="28"/>
        </w:rPr>
        <w:t>Organization</w:t>
      </w:r>
      <w:proofErr w:type="spellEnd"/>
      <w:r w:rsidRPr="00FF5868">
        <w:rPr>
          <w:rFonts w:cstheme="minorHAnsi"/>
          <w:szCs w:val="28"/>
        </w:rPr>
        <w:t xml:space="preserve"> </w:t>
      </w:r>
      <w:proofErr w:type="spellStart"/>
      <w:r w:rsidRPr="00FF5868">
        <w:rPr>
          <w:rFonts w:cstheme="minorHAnsi"/>
          <w:szCs w:val="28"/>
        </w:rPr>
        <w:t>for</w:t>
      </w:r>
      <w:proofErr w:type="spellEnd"/>
      <w:r w:rsidRPr="00FF5868">
        <w:rPr>
          <w:rFonts w:cstheme="minorHAnsi"/>
          <w:szCs w:val="28"/>
        </w:rPr>
        <w:t xml:space="preserve"> </w:t>
      </w:r>
      <w:proofErr w:type="spellStart"/>
      <w:r w:rsidRPr="00FF5868">
        <w:rPr>
          <w:rFonts w:cstheme="minorHAnsi"/>
          <w:szCs w:val="28"/>
        </w:rPr>
        <w:t>Standardization</w:t>
      </w:r>
      <w:proofErr w:type="spellEnd"/>
      <w:r w:rsidRPr="00FF5868">
        <w:rPr>
          <w:rFonts w:cstheme="minorHAnsi"/>
          <w:szCs w:val="28"/>
        </w:rPr>
        <w:t xml:space="preserve"> (ISO) gibt in der Norm ISO/IEC 29146:2016 </w:t>
      </w:r>
      <w:r w:rsidR="00314CD3" w:rsidRPr="00FF5868">
        <w:rPr>
          <w:rFonts w:cstheme="minorHAnsi"/>
          <w:szCs w:val="28"/>
        </w:rPr>
        <w:t>„</w:t>
      </w:r>
      <w:r w:rsidRPr="00FF5868">
        <w:rPr>
          <w:rFonts w:cstheme="minorHAnsi"/>
          <w:szCs w:val="28"/>
        </w:rPr>
        <w:t xml:space="preserve">Information </w:t>
      </w:r>
      <w:proofErr w:type="spellStart"/>
      <w:r w:rsidRPr="00FF5868">
        <w:rPr>
          <w:rFonts w:cstheme="minorHAnsi"/>
          <w:szCs w:val="28"/>
        </w:rPr>
        <w:t>technology</w:t>
      </w:r>
      <w:proofErr w:type="spellEnd"/>
      <w:r w:rsidRPr="00FF5868">
        <w:rPr>
          <w:rFonts w:cstheme="minorHAnsi"/>
          <w:szCs w:val="28"/>
        </w:rPr>
        <w:t xml:space="preserve"> </w:t>
      </w:r>
      <w:r w:rsidR="00B06C41" w:rsidRPr="00FF5868">
        <w:rPr>
          <w:rFonts w:cstheme="minorHAnsi"/>
          <w:szCs w:val="28"/>
        </w:rPr>
        <w:t>–</w:t>
      </w:r>
      <w:r w:rsidRPr="00FF5868">
        <w:rPr>
          <w:rFonts w:cstheme="minorHAnsi"/>
          <w:szCs w:val="28"/>
        </w:rPr>
        <w:t xml:space="preserve"> Security </w:t>
      </w:r>
      <w:proofErr w:type="spellStart"/>
      <w:r w:rsidRPr="00FF5868">
        <w:rPr>
          <w:rFonts w:cstheme="minorHAnsi"/>
          <w:szCs w:val="28"/>
        </w:rPr>
        <w:t>techniques</w:t>
      </w:r>
      <w:proofErr w:type="spellEnd"/>
      <w:r w:rsidRPr="00FF5868">
        <w:rPr>
          <w:rFonts w:cstheme="minorHAnsi"/>
          <w:szCs w:val="28"/>
        </w:rPr>
        <w:t xml:space="preserve"> </w:t>
      </w:r>
      <w:r w:rsidR="00B06C41" w:rsidRPr="00FF5868">
        <w:rPr>
          <w:rFonts w:cstheme="minorHAnsi"/>
          <w:szCs w:val="28"/>
        </w:rPr>
        <w:t>–</w:t>
      </w:r>
      <w:r w:rsidRPr="00FF5868">
        <w:rPr>
          <w:rFonts w:cstheme="minorHAnsi"/>
          <w:szCs w:val="28"/>
        </w:rPr>
        <w:t xml:space="preserve"> A </w:t>
      </w:r>
      <w:proofErr w:type="spellStart"/>
      <w:r w:rsidRPr="00FF5868">
        <w:rPr>
          <w:rFonts w:cstheme="minorHAnsi"/>
          <w:szCs w:val="28"/>
        </w:rPr>
        <w:t>framework</w:t>
      </w:r>
      <w:proofErr w:type="spellEnd"/>
      <w:r w:rsidRPr="00FF5868">
        <w:rPr>
          <w:rFonts w:cstheme="minorHAnsi"/>
          <w:szCs w:val="28"/>
        </w:rPr>
        <w:t xml:space="preserve"> </w:t>
      </w:r>
      <w:proofErr w:type="spellStart"/>
      <w:r w:rsidRPr="00FF5868">
        <w:rPr>
          <w:rFonts w:cstheme="minorHAnsi"/>
          <w:szCs w:val="28"/>
        </w:rPr>
        <w:t>for</w:t>
      </w:r>
      <w:proofErr w:type="spellEnd"/>
      <w:r w:rsidRPr="00FF5868">
        <w:rPr>
          <w:rFonts w:cstheme="minorHAnsi"/>
          <w:szCs w:val="28"/>
        </w:rPr>
        <w:t xml:space="preserve"> </w:t>
      </w:r>
      <w:proofErr w:type="spellStart"/>
      <w:r w:rsidRPr="00FF5868">
        <w:rPr>
          <w:rFonts w:cstheme="minorHAnsi"/>
          <w:szCs w:val="28"/>
        </w:rPr>
        <w:t>access</w:t>
      </w:r>
      <w:proofErr w:type="spellEnd"/>
      <w:r w:rsidRPr="00FF5868">
        <w:rPr>
          <w:rFonts w:cstheme="minorHAnsi"/>
          <w:szCs w:val="28"/>
        </w:rPr>
        <w:t xml:space="preserve"> </w:t>
      </w:r>
      <w:proofErr w:type="spellStart"/>
      <w:r w:rsidRPr="00FF5868">
        <w:rPr>
          <w:rFonts w:cstheme="minorHAnsi"/>
          <w:szCs w:val="28"/>
        </w:rPr>
        <w:t>management</w:t>
      </w:r>
      <w:proofErr w:type="spellEnd"/>
      <w:r w:rsidRPr="00FF5868">
        <w:rPr>
          <w:rFonts w:cstheme="minorHAnsi"/>
          <w:szCs w:val="28"/>
        </w:rPr>
        <w:t xml:space="preserve">“ Vorgaben für </w:t>
      </w:r>
      <w:r w:rsidR="00B06C41" w:rsidRPr="00FF5868">
        <w:rPr>
          <w:rFonts w:cstheme="minorHAnsi"/>
          <w:szCs w:val="28"/>
        </w:rPr>
        <w:t xml:space="preserve">das </w:t>
      </w:r>
      <w:r w:rsidRPr="00FF5868">
        <w:rPr>
          <w:rFonts w:cstheme="minorHAnsi"/>
          <w:szCs w:val="28"/>
        </w:rPr>
        <w:t>Identitäts- und Berechtigungsmanagement.</w:t>
      </w:r>
    </w:p>
    <w:p w14:paraId="3233D59E" w14:textId="2355F9B5" w:rsidR="00E23D58" w:rsidRPr="00FF5868" w:rsidRDefault="00E23D58" w:rsidP="00B4267D">
      <w:pPr>
        <w:rPr>
          <w:rFonts w:cstheme="minorHAnsi"/>
          <w:szCs w:val="28"/>
        </w:rPr>
      </w:pPr>
      <w:r w:rsidRPr="00FF5868">
        <w:rPr>
          <w:rFonts w:cstheme="minorHAnsi"/>
          <w:szCs w:val="28"/>
        </w:rPr>
        <w:t xml:space="preserve">Das Information Security Forum (ISF) macht in seinem Standard „The Standard </w:t>
      </w:r>
      <w:proofErr w:type="spellStart"/>
      <w:r w:rsidRPr="00FF5868">
        <w:rPr>
          <w:rFonts w:cstheme="minorHAnsi"/>
          <w:szCs w:val="28"/>
        </w:rPr>
        <w:t>of</w:t>
      </w:r>
      <w:proofErr w:type="spellEnd"/>
      <w:r w:rsidRPr="00FF5868">
        <w:rPr>
          <w:rFonts w:cstheme="minorHAnsi"/>
          <w:szCs w:val="28"/>
        </w:rPr>
        <w:t xml:space="preserve"> </w:t>
      </w:r>
      <w:proofErr w:type="spellStart"/>
      <w:r w:rsidRPr="00FF5868">
        <w:rPr>
          <w:rFonts w:cstheme="minorHAnsi"/>
          <w:szCs w:val="28"/>
        </w:rPr>
        <w:t>Good</w:t>
      </w:r>
      <w:proofErr w:type="spellEnd"/>
      <w:r w:rsidRPr="00FF5868">
        <w:rPr>
          <w:rFonts w:cstheme="minorHAnsi"/>
          <w:szCs w:val="28"/>
        </w:rPr>
        <w:t xml:space="preserve"> Practice </w:t>
      </w:r>
      <w:proofErr w:type="spellStart"/>
      <w:r w:rsidRPr="00FF5868">
        <w:rPr>
          <w:rFonts w:cstheme="minorHAnsi"/>
          <w:szCs w:val="28"/>
        </w:rPr>
        <w:t>for</w:t>
      </w:r>
      <w:proofErr w:type="spellEnd"/>
      <w:r w:rsidRPr="00FF5868">
        <w:rPr>
          <w:rFonts w:cstheme="minorHAnsi"/>
          <w:szCs w:val="28"/>
        </w:rPr>
        <w:t xml:space="preserve"> Information Security“ im Kapitel TS1.4 Identity and Access Management Vorgaben für </w:t>
      </w:r>
      <w:r w:rsidR="00B06C41" w:rsidRPr="00FF5868">
        <w:rPr>
          <w:rFonts w:cstheme="minorHAnsi"/>
          <w:szCs w:val="28"/>
        </w:rPr>
        <w:t xml:space="preserve">das </w:t>
      </w:r>
      <w:r w:rsidRPr="00FF5868">
        <w:rPr>
          <w:rFonts w:cstheme="minorHAnsi"/>
          <w:szCs w:val="28"/>
        </w:rPr>
        <w:t>Identitäts- und Berechtigungsmanagement.</w:t>
      </w:r>
    </w:p>
    <w:p w14:paraId="0996CD1E" w14:textId="77777777" w:rsidR="00E23D58" w:rsidRPr="00FF5868" w:rsidRDefault="00E23D58" w:rsidP="00B4267D">
      <w:pPr>
        <w:rPr>
          <w:rFonts w:cstheme="minorHAnsi"/>
          <w:szCs w:val="28"/>
        </w:rPr>
      </w:pPr>
      <w:r w:rsidRPr="00FF5868">
        <w:rPr>
          <w:rFonts w:cstheme="minorHAnsi"/>
          <w:szCs w:val="28"/>
        </w:rPr>
        <w:t xml:space="preserve">Das National Institute </w:t>
      </w:r>
      <w:proofErr w:type="spellStart"/>
      <w:r w:rsidRPr="00FF5868">
        <w:rPr>
          <w:rFonts w:cstheme="minorHAnsi"/>
          <w:szCs w:val="28"/>
        </w:rPr>
        <w:t>of</w:t>
      </w:r>
      <w:proofErr w:type="spellEnd"/>
      <w:r w:rsidRPr="00FF5868">
        <w:rPr>
          <w:rFonts w:cstheme="minorHAnsi"/>
          <w:szCs w:val="28"/>
        </w:rPr>
        <w:t xml:space="preserve"> Standards and Technology (NIST) gibt in der NIST Special </w:t>
      </w:r>
      <w:proofErr w:type="spellStart"/>
      <w:r w:rsidRPr="00FF5868">
        <w:rPr>
          <w:rFonts w:cstheme="minorHAnsi"/>
          <w:szCs w:val="28"/>
        </w:rPr>
        <w:t>Publication</w:t>
      </w:r>
      <w:proofErr w:type="spellEnd"/>
      <w:r w:rsidRPr="00FF5868">
        <w:rPr>
          <w:rFonts w:cstheme="minorHAnsi"/>
          <w:szCs w:val="28"/>
        </w:rPr>
        <w:t xml:space="preserve"> 800- 53A, insbesondere Bereiche AC und IA, Hinweise für Identitäts- und Berechtigungsmanagement.</w:t>
      </w:r>
    </w:p>
    <w:p w14:paraId="2060886A" w14:textId="77777777" w:rsidR="00E23D58" w:rsidRDefault="00E23D58" w:rsidP="001A5F1A">
      <w:pPr>
        <w:rPr>
          <w:lang w:val="de-DE"/>
        </w:rPr>
      </w:pPr>
    </w:p>
    <w:p w14:paraId="7B299CD7" w14:textId="77777777" w:rsidR="00717BF5" w:rsidRDefault="00717BF5" w:rsidP="001A5F1A">
      <w:pPr>
        <w:rPr>
          <w:lang w:val="de-DE"/>
        </w:rPr>
      </w:pPr>
    </w:p>
    <w:p w14:paraId="58058BEB" w14:textId="77777777" w:rsidR="00717BF5" w:rsidRDefault="00717BF5" w:rsidP="00717BF5">
      <w:pPr>
        <w:ind w:left="2"/>
        <w:jc w:val="both"/>
      </w:pPr>
    </w:p>
    <w:p w14:paraId="67D59D2C" w14:textId="77777777" w:rsidR="00717BF5" w:rsidRDefault="00717BF5" w:rsidP="00717BF5">
      <w:pPr>
        <w:pBdr>
          <w:top w:val="single" w:sz="4" w:space="1" w:color="auto"/>
          <w:left w:val="single" w:sz="4" w:space="4" w:color="auto"/>
          <w:bottom w:val="single" w:sz="4" w:space="1" w:color="auto"/>
          <w:right w:val="single" w:sz="4" w:space="4" w:color="auto"/>
        </w:pBdr>
        <w:rPr>
          <w:rFonts w:cstheme="minorHAnsi"/>
          <w:szCs w:val="28"/>
        </w:rPr>
      </w:pPr>
      <w:r>
        <w:rPr>
          <w:rFonts w:cstheme="minorHAnsi"/>
          <w:szCs w:val="28"/>
        </w:rPr>
        <w:t xml:space="preserve">Dieses Dokument wurden von einer Expertengruppe der Cybersicherheit-Plattform  (CSP) erstellt. </w:t>
      </w:r>
    </w:p>
    <w:p w14:paraId="08FB82EB" w14:textId="77777777" w:rsidR="00717BF5" w:rsidRDefault="00717BF5" w:rsidP="00717BF5">
      <w:pPr>
        <w:pBdr>
          <w:top w:val="single" w:sz="4" w:space="1" w:color="auto"/>
          <w:left w:val="single" w:sz="4" w:space="4" w:color="auto"/>
          <w:bottom w:val="single" w:sz="4" w:space="1" w:color="auto"/>
          <w:right w:val="single" w:sz="4" w:space="4" w:color="auto"/>
        </w:pBdr>
        <w:rPr>
          <w:rFonts w:cstheme="minorHAnsi"/>
          <w:szCs w:val="28"/>
          <w:lang w:val="de-DE"/>
        </w:rPr>
      </w:pPr>
      <w:r>
        <w:rPr>
          <w:rFonts w:cstheme="minorHAnsi"/>
          <w:szCs w:val="28"/>
        </w:rPr>
        <w:t>Alle Angaben erfolgen trotz sorgfältigster Bearbeitung ohne Gewähr. Eine Haftung der Wirtschaftskammern Österreichs, der CSP oder der Mitglieder der Expertengruppe ist ausgeschlossen.</w:t>
      </w:r>
    </w:p>
    <w:p w14:paraId="33DA345C" w14:textId="77777777" w:rsidR="00717BF5" w:rsidRDefault="00717BF5" w:rsidP="00717BF5">
      <w:pPr>
        <w:pBdr>
          <w:top w:val="single" w:sz="4" w:space="1" w:color="auto"/>
          <w:left w:val="single" w:sz="4" w:space="4" w:color="auto"/>
          <w:bottom w:val="single" w:sz="4" w:space="1" w:color="auto"/>
          <w:right w:val="single" w:sz="4" w:space="4" w:color="auto"/>
        </w:pBdr>
        <w:rPr>
          <w:rFonts w:cstheme="minorHAnsi"/>
          <w:szCs w:val="28"/>
        </w:rPr>
      </w:pPr>
      <w:r>
        <w:rPr>
          <w:rFonts w:cstheme="minorHAnsi"/>
          <w:szCs w:val="28"/>
        </w:rPr>
        <w:t>Bei allen personenbezogenen Bezeichnungen gilt die gewählte Form für alle Geschlechter!</w:t>
      </w:r>
    </w:p>
    <w:p w14:paraId="55176FBC" w14:textId="31F86B2C" w:rsidR="00717BF5" w:rsidRDefault="00717BF5" w:rsidP="00717BF5">
      <w:pPr>
        <w:pBdr>
          <w:top w:val="single" w:sz="4" w:space="1" w:color="auto"/>
          <w:left w:val="single" w:sz="4" w:space="4" w:color="auto"/>
          <w:bottom w:val="single" w:sz="4" w:space="1" w:color="auto"/>
          <w:right w:val="single" w:sz="4" w:space="4" w:color="auto"/>
        </w:pBdr>
        <w:rPr>
          <w:rFonts w:cstheme="minorHAnsi"/>
          <w:szCs w:val="28"/>
        </w:rPr>
      </w:pPr>
      <w:r>
        <w:rPr>
          <w:rFonts w:cstheme="minorHAnsi"/>
          <w:szCs w:val="28"/>
        </w:rPr>
        <w:t>Stand</w:t>
      </w:r>
      <w:r w:rsidR="00B16531">
        <w:rPr>
          <w:rFonts w:cstheme="minorHAnsi"/>
          <w:szCs w:val="28"/>
        </w:rPr>
        <w:t>: März 2024</w:t>
      </w:r>
    </w:p>
    <w:p w14:paraId="3D949782" w14:textId="77777777" w:rsidR="00717BF5" w:rsidRPr="00524CC9" w:rsidRDefault="00717BF5" w:rsidP="00717BF5">
      <w:pPr>
        <w:jc w:val="both"/>
        <w:rPr>
          <w:lang w:val="de-DE"/>
        </w:rPr>
      </w:pPr>
    </w:p>
    <w:sectPr w:rsidR="00717BF5" w:rsidRPr="00524CC9" w:rsidSect="006232D5">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065420"/>
    <w:multiLevelType w:val="hybridMultilevel"/>
    <w:tmpl w:val="3F785096"/>
    <w:lvl w:ilvl="0" w:tplc="B0D2DBC6">
      <w:numFmt w:val="bullet"/>
      <w:lvlText w:val="•"/>
      <w:lvlJc w:val="left"/>
      <w:pPr>
        <w:ind w:left="144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25105E6"/>
    <w:multiLevelType w:val="multilevel"/>
    <w:tmpl w:val="9A2ADEA2"/>
    <w:lvl w:ilvl="0">
      <w:start w:val="1"/>
      <w:numFmt w:val="decimal"/>
      <w:pStyle w:val="berschrift1"/>
      <w:lvlText w:val="%1."/>
      <w:lvlJc w:val="left"/>
      <w:pPr>
        <w:ind w:left="360" w:hanging="360"/>
      </w:pPr>
    </w:lvl>
    <w:lvl w:ilvl="1">
      <w:start w:val="1"/>
      <w:numFmt w:val="decimal"/>
      <w:pStyle w:val="berschrift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D325C35"/>
    <w:multiLevelType w:val="multilevel"/>
    <w:tmpl w:val="239679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31B1CCC"/>
    <w:multiLevelType w:val="hybridMultilevel"/>
    <w:tmpl w:val="0A3ABF36"/>
    <w:lvl w:ilvl="0" w:tplc="04070001">
      <w:start w:val="1"/>
      <w:numFmt w:val="bullet"/>
      <w:lvlText w:val=""/>
      <w:lvlJc w:val="left"/>
      <w:pPr>
        <w:ind w:left="720" w:hanging="360"/>
      </w:pPr>
      <w:rPr>
        <w:rFonts w:ascii="Symbol" w:hAnsi="Symbol" w:hint="default"/>
      </w:rPr>
    </w:lvl>
    <w:lvl w:ilvl="1" w:tplc="B0D2DBC6">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42868EE"/>
    <w:multiLevelType w:val="multilevel"/>
    <w:tmpl w:val="8B966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55749363">
    <w:abstractNumId w:val="2"/>
  </w:num>
  <w:num w:numId="2" w16cid:durableId="1146555089">
    <w:abstractNumId w:val="1"/>
  </w:num>
  <w:num w:numId="3" w16cid:durableId="1135831783">
    <w:abstractNumId w:val="4"/>
  </w:num>
  <w:num w:numId="4" w16cid:durableId="1365861744">
    <w:abstractNumId w:val="3"/>
  </w:num>
  <w:num w:numId="5" w16cid:durableId="611941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DC2"/>
    <w:rsid w:val="00006797"/>
    <w:rsid w:val="00045414"/>
    <w:rsid w:val="000655E0"/>
    <w:rsid w:val="000B0BB5"/>
    <w:rsid w:val="001A5F1A"/>
    <w:rsid w:val="002C4325"/>
    <w:rsid w:val="00314CD3"/>
    <w:rsid w:val="003705F4"/>
    <w:rsid w:val="003D1A7E"/>
    <w:rsid w:val="00403833"/>
    <w:rsid w:val="004703FE"/>
    <w:rsid w:val="00524CC9"/>
    <w:rsid w:val="005911C7"/>
    <w:rsid w:val="005A7F33"/>
    <w:rsid w:val="005C00A3"/>
    <w:rsid w:val="006232D5"/>
    <w:rsid w:val="00717BF5"/>
    <w:rsid w:val="00750ABF"/>
    <w:rsid w:val="00787AAA"/>
    <w:rsid w:val="00807740"/>
    <w:rsid w:val="00835F28"/>
    <w:rsid w:val="00865968"/>
    <w:rsid w:val="00872236"/>
    <w:rsid w:val="00893076"/>
    <w:rsid w:val="008E6759"/>
    <w:rsid w:val="009011A3"/>
    <w:rsid w:val="00966E1D"/>
    <w:rsid w:val="009C385E"/>
    <w:rsid w:val="009E38D9"/>
    <w:rsid w:val="00AB5814"/>
    <w:rsid w:val="00AC1EB9"/>
    <w:rsid w:val="00B06C41"/>
    <w:rsid w:val="00B16531"/>
    <w:rsid w:val="00B4267D"/>
    <w:rsid w:val="00C63F89"/>
    <w:rsid w:val="00CC5C9A"/>
    <w:rsid w:val="00D67DC2"/>
    <w:rsid w:val="00DD1C2B"/>
    <w:rsid w:val="00E06CD2"/>
    <w:rsid w:val="00E23D58"/>
    <w:rsid w:val="00E30BF3"/>
    <w:rsid w:val="00E30F1C"/>
    <w:rsid w:val="00E71ED7"/>
    <w:rsid w:val="00F268E1"/>
    <w:rsid w:val="00F707CE"/>
    <w:rsid w:val="00FB5C9D"/>
    <w:rsid w:val="00FC4B96"/>
    <w:rsid w:val="00FE318D"/>
    <w:rsid w:val="00FE73DA"/>
    <w:rsid w:val="00FF1961"/>
    <w:rsid w:val="00FF586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DE841"/>
  <w15:chartTrackingRefBased/>
  <w15:docId w15:val="{85E095AF-175C-1944-B1BD-249C07436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D1A7E"/>
    <w:pPr>
      <w:keepNext/>
      <w:keepLines/>
      <w:numPr>
        <w:numId w:val="2"/>
      </w:numPr>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3D1A7E"/>
    <w:pPr>
      <w:keepNext/>
      <w:keepLines/>
      <w:numPr>
        <w:ilvl w:val="1"/>
        <w:numId w:val="2"/>
      </w:numPr>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893076"/>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93076"/>
    <w:rPr>
      <w:rFonts w:asciiTheme="majorHAnsi" w:eastAsiaTheme="majorEastAsia" w:hAnsiTheme="majorHAnsi" w:cstheme="majorBidi"/>
      <w:spacing w:val="-10"/>
      <w:kern w:val="28"/>
      <w:sz w:val="56"/>
      <w:szCs w:val="56"/>
    </w:rPr>
  </w:style>
  <w:style w:type="character" w:styleId="Hyperlink">
    <w:name w:val="Hyperlink"/>
    <w:basedOn w:val="Absatz-Standardschriftart"/>
    <w:uiPriority w:val="99"/>
    <w:unhideWhenUsed/>
    <w:rsid w:val="00FB5C9D"/>
    <w:rPr>
      <w:color w:val="0563C1" w:themeColor="hyperlink"/>
      <w:u w:val="single"/>
    </w:rPr>
  </w:style>
  <w:style w:type="character" w:styleId="NichtaufgelsteErwhnung">
    <w:name w:val="Unresolved Mention"/>
    <w:basedOn w:val="Absatz-Standardschriftart"/>
    <w:uiPriority w:val="99"/>
    <w:semiHidden/>
    <w:unhideWhenUsed/>
    <w:rsid w:val="00FB5C9D"/>
    <w:rPr>
      <w:color w:val="605E5C"/>
      <w:shd w:val="clear" w:color="auto" w:fill="E1DFDD"/>
    </w:rPr>
  </w:style>
  <w:style w:type="character" w:customStyle="1" w:styleId="berschrift1Zchn">
    <w:name w:val="Überschrift 1 Zchn"/>
    <w:basedOn w:val="Absatz-Standardschriftart"/>
    <w:link w:val="berschrift1"/>
    <w:uiPriority w:val="9"/>
    <w:rsid w:val="003D1A7E"/>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semiHidden/>
    <w:rsid w:val="003D1A7E"/>
    <w:rPr>
      <w:rFonts w:asciiTheme="majorHAnsi" w:eastAsiaTheme="majorEastAsia" w:hAnsiTheme="majorHAnsi" w:cstheme="majorBidi"/>
      <w:color w:val="2F5496" w:themeColor="accent1" w:themeShade="BF"/>
      <w:sz w:val="26"/>
      <w:szCs w:val="26"/>
    </w:rPr>
  </w:style>
  <w:style w:type="paragraph" w:styleId="Listenabsatz">
    <w:name w:val="List Paragraph"/>
    <w:basedOn w:val="Standard"/>
    <w:uiPriority w:val="34"/>
    <w:qFormat/>
    <w:rsid w:val="00C63F89"/>
    <w:pPr>
      <w:ind w:left="720"/>
      <w:contextualSpacing/>
    </w:pPr>
  </w:style>
  <w:style w:type="paragraph" w:styleId="Textkrper">
    <w:name w:val="Body Text"/>
    <w:basedOn w:val="Standard"/>
    <w:link w:val="TextkrperZchn"/>
    <w:uiPriority w:val="1"/>
    <w:qFormat/>
    <w:rsid w:val="002C4325"/>
    <w:pPr>
      <w:widowControl w:val="0"/>
      <w:autoSpaceDE w:val="0"/>
      <w:autoSpaceDN w:val="0"/>
      <w:ind w:left="652" w:right="496"/>
    </w:pPr>
    <w:rPr>
      <w:rFonts w:ascii="Times New Roman" w:eastAsia="Times New Roman" w:hAnsi="Times New Roman" w:cs="Times New Roman"/>
      <w:kern w:val="0"/>
      <w:sz w:val="22"/>
      <w:szCs w:val="22"/>
      <w:lang w:val="de-DE"/>
      <w14:ligatures w14:val="none"/>
    </w:rPr>
  </w:style>
  <w:style w:type="character" w:customStyle="1" w:styleId="TextkrperZchn">
    <w:name w:val="Textkörper Zchn"/>
    <w:basedOn w:val="Absatz-Standardschriftart"/>
    <w:link w:val="Textkrper"/>
    <w:uiPriority w:val="1"/>
    <w:rsid w:val="002C4325"/>
    <w:rPr>
      <w:rFonts w:ascii="Times New Roman" w:eastAsia="Times New Roman" w:hAnsi="Times New Roman" w:cs="Times New Roman"/>
      <w:kern w:val="0"/>
      <w:sz w:val="22"/>
      <w:szCs w:val="22"/>
      <w:lang w:val="de-DE"/>
      <w14:ligatures w14:val="none"/>
    </w:rPr>
  </w:style>
  <w:style w:type="paragraph" w:styleId="Verzeichnis1">
    <w:name w:val="toc 1"/>
    <w:basedOn w:val="Standard"/>
    <w:next w:val="Standard"/>
    <w:autoRedefine/>
    <w:uiPriority w:val="39"/>
    <w:unhideWhenUsed/>
    <w:rsid w:val="009E38D9"/>
    <w:pPr>
      <w:spacing w:after="100"/>
    </w:pPr>
  </w:style>
  <w:style w:type="paragraph" w:styleId="berarbeitung">
    <w:name w:val="Revision"/>
    <w:hidden/>
    <w:uiPriority w:val="99"/>
    <w:semiHidden/>
    <w:rsid w:val="00FE31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80136">
      <w:bodyDiv w:val="1"/>
      <w:marLeft w:val="0"/>
      <w:marRight w:val="0"/>
      <w:marTop w:val="0"/>
      <w:marBottom w:val="0"/>
      <w:divBdr>
        <w:top w:val="none" w:sz="0" w:space="0" w:color="auto"/>
        <w:left w:val="none" w:sz="0" w:space="0" w:color="auto"/>
        <w:bottom w:val="none" w:sz="0" w:space="0" w:color="auto"/>
        <w:right w:val="none" w:sz="0" w:space="0" w:color="auto"/>
      </w:divBdr>
      <w:divsChild>
        <w:div w:id="458844271">
          <w:marLeft w:val="0"/>
          <w:marRight w:val="0"/>
          <w:marTop w:val="0"/>
          <w:marBottom w:val="0"/>
          <w:divBdr>
            <w:top w:val="none" w:sz="0" w:space="0" w:color="auto"/>
            <w:left w:val="none" w:sz="0" w:space="0" w:color="auto"/>
            <w:bottom w:val="none" w:sz="0" w:space="0" w:color="auto"/>
            <w:right w:val="none" w:sz="0" w:space="0" w:color="auto"/>
          </w:divBdr>
          <w:divsChild>
            <w:div w:id="1471439706">
              <w:marLeft w:val="0"/>
              <w:marRight w:val="0"/>
              <w:marTop w:val="0"/>
              <w:marBottom w:val="0"/>
              <w:divBdr>
                <w:top w:val="none" w:sz="0" w:space="0" w:color="auto"/>
                <w:left w:val="none" w:sz="0" w:space="0" w:color="auto"/>
                <w:bottom w:val="none" w:sz="0" w:space="0" w:color="auto"/>
                <w:right w:val="none" w:sz="0" w:space="0" w:color="auto"/>
              </w:divBdr>
              <w:divsChild>
                <w:div w:id="2002612431">
                  <w:marLeft w:val="0"/>
                  <w:marRight w:val="0"/>
                  <w:marTop w:val="0"/>
                  <w:marBottom w:val="0"/>
                  <w:divBdr>
                    <w:top w:val="none" w:sz="0" w:space="0" w:color="auto"/>
                    <w:left w:val="none" w:sz="0" w:space="0" w:color="auto"/>
                    <w:bottom w:val="none" w:sz="0" w:space="0" w:color="auto"/>
                    <w:right w:val="none" w:sz="0" w:space="0" w:color="auto"/>
                  </w:divBdr>
                  <w:divsChild>
                    <w:div w:id="132816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571856">
      <w:bodyDiv w:val="1"/>
      <w:marLeft w:val="0"/>
      <w:marRight w:val="0"/>
      <w:marTop w:val="0"/>
      <w:marBottom w:val="0"/>
      <w:divBdr>
        <w:top w:val="none" w:sz="0" w:space="0" w:color="auto"/>
        <w:left w:val="none" w:sz="0" w:space="0" w:color="auto"/>
        <w:bottom w:val="none" w:sz="0" w:space="0" w:color="auto"/>
        <w:right w:val="none" w:sz="0" w:space="0" w:color="auto"/>
      </w:divBdr>
      <w:divsChild>
        <w:div w:id="175310492">
          <w:marLeft w:val="0"/>
          <w:marRight w:val="0"/>
          <w:marTop w:val="0"/>
          <w:marBottom w:val="0"/>
          <w:divBdr>
            <w:top w:val="none" w:sz="0" w:space="0" w:color="auto"/>
            <w:left w:val="none" w:sz="0" w:space="0" w:color="auto"/>
            <w:bottom w:val="none" w:sz="0" w:space="0" w:color="auto"/>
            <w:right w:val="none" w:sz="0" w:space="0" w:color="auto"/>
          </w:divBdr>
          <w:divsChild>
            <w:div w:id="245965610">
              <w:marLeft w:val="0"/>
              <w:marRight w:val="0"/>
              <w:marTop w:val="0"/>
              <w:marBottom w:val="0"/>
              <w:divBdr>
                <w:top w:val="none" w:sz="0" w:space="0" w:color="auto"/>
                <w:left w:val="none" w:sz="0" w:space="0" w:color="auto"/>
                <w:bottom w:val="none" w:sz="0" w:space="0" w:color="auto"/>
                <w:right w:val="none" w:sz="0" w:space="0" w:color="auto"/>
              </w:divBdr>
              <w:divsChild>
                <w:div w:id="1214780094">
                  <w:marLeft w:val="0"/>
                  <w:marRight w:val="0"/>
                  <w:marTop w:val="0"/>
                  <w:marBottom w:val="0"/>
                  <w:divBdr>
                    <w:top w:val="none" w:sz="0" w:space="0" w:color="auto"/>
                    <w:left w:val="none" w:sz="0" w:space="0" w:color="auto"/>
                    <w:bottom w:val="none" w:sz="0" w:space="0" w:color="auto"/>
                    <w:right w:val="none" w:sz="0" w:space="0" w:color="auto"/>
                  </w:divBdr>
                  <w:divsChild>
                    <w:div w:id="204814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431138">
      <w:bodyDiv w:val="1"/>
      <w:marLeft w:val="0"/>
      <w:marRight w:val="0"/>
      <w:marTop w:val="0"/>
      <w:marBottom w:val="0"/>
      <w:divBdr>
        <w:top w:val="none" w:sz="0" w:space="0" w:color="auto"/>
        <w:left w:val="none" w:sz="0" w:space="0" w:color="auto"/>
        <w:bottom w:val="none" w:sz="0" w:space="0" w:color="auto"/>
        <w:right w:val="none" w:sz="0" w:space="0" w:color="auto"/>
      </w:divBdr>
    </w:div>
    <w:div w:id="804590972">
      <w:bodyDiv w:val="1"/>
      <w:marLeft w:val="0"/>
      <w:marRight w:val="0"/>
      <w:marTop w:val="0"/>
      <w:marBottom w:val="0"/>
      <w:divBdr>
        <w:top w:val="none" w:sz="0" w:space="0" w:color="auto"/>
        <w:left w:val="none" w:sz="0" w:space="0" w:color="auto"/>
        <w:bottom w:val="none" w:sz="0" w:space="0" w:color="auto"/>
        <w:right w:val="none" w:sz="0" w:space="0" w:color="auto"/>
      </w:divBdr>
      <w:divsChild>
        <w:div w:id="1927104235">
          <w:marLeft w:val="0"/>
          <w:marRight w:val="0"/>
          <w:marTop w:val="0"/>
          <w:marBottom w:val="0"/>
          <w:divBdr>
            <w:top w:val="none" w:sz="0" w:space="0" w:color="auto"/>
            <w:left w:val="none" w:sz="0" w:space="0" w:color="auto"/>
            <w:bottom w:val="none" w:sz="0" w:space="0" w:color="auto"/>
            <w:right w:val="none" w:sz="0" w:space="0" w:color="auto"/>
          </w:divBdr>
          <w:divsChild>
            <w:div w:id="1253049320">
              <w:marLeft w:val="0"/>
              <w:marRight w:val="0"/>
              <w:marTop w:val="0"/>
              <w:marBottom w:val="0"/>
              <w:divBdr>
                <w:top w:val="none" w:sz="0" w:space="0" w:color="auto"/>
                <w:left w:val="none" w:sz="0" w:space="0" w:color="auto"/>
                <w:bottom w:val="none" w:sz="0" w:space="0" w:color="auto"/>
                <w:right w:val="none" w:sz="0" w:space="0" w:color="auto"/>
              </w:divBdr>
              <w:divsChild>
                <w:div w:id="1686979173">
                  <w:marLeft w:val="0"/>
                  <w:marRight w:val="0"/>
                  <w:marTop w:val="0"/>
                  <w:marBottom w:val="0"/>
                  <w:divBdr>
                    <w:top w:val="none" w:sz="0" w:space="0" w:color="auto"/>
                    <w:left w:val="none" w:sz="0" w:space="0" w:color="auto"/>
                    <w:bottom w:val="none" w:sz="0" w:space="0" w:color="auto"/>
                    <w:right w:val="none" w:sz="0" w:space="0" w:color="auto"/>
                  </w:divBdr>
                  <w:divsChild>
                    <w:div w:id="149071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525906">
      <w:bodyDiv w:val="1"/>
      <w:marLeft w:val="0"/>
      <w:marRight w:val="0"/>
      <w:marTop w:val="0"/>
      <w:marBottom w:val="0"/>
      <w:divBdr>
        <w:top w:val="none" w:sz="0" w:space="0" w:color="auto"/>
        <w:left w:val="none" w:sz="0" w:space="0" w:color="auto"/>
        <w:bottom w:val="none" w:sz="0" w:space="0" w:color="auto"/>
        <w:right w:val="none" w:sz="0" w:space="0" w:color="auto"/>
      </w:divBdr>
      <w:divsChild>
        <w:div w:id="2086757214">
          <w:marLeft w:val="0"/>
          <w:marRight w:val="0"/>
          <w:marTop w:val="0"/>
          <w:marBottom w:val="0"/>
          <w:divBdr>
            <w:top w:val="none" w:sz="0" w:space="0" w:color="auto"/>
            <w:left w:val="none" w:sz="0" w:space="0" w:color="auto"/>
            <w:bottom w:val="none" w:sz="0" w:space="0" w:color="auto"/>
            <w:right w:val="none" w:sz="0" w:space="0" w:color="auto"/>
          </w:divBdr>
          <w:divsChild>
            <w:div w:id="1118571187">
              <w:marLeft w:val="0"/>
              <w:marRight w:val="0"/>
              <w:marTop w:val="0"/>
              <w:marBottom w:val="0"/>
              <w:divBdr>
                <w:top w:val="none" w:sz="0" w:space="0" w:color="auto"/>
                <w:left w:val="none" w:sz="0" w:space="0" w:color="auto"/>
                <w:bottom w:val="none" w:sz="0" w:space="0" w:color="auto"/>
                <w:right w:val="none" w:sz="0" w:space="0" w:color="auto"/>
              </w:divBdr>
              <w:divsChild>
                <w:div w:id="1134327291">
                  <w:marLeft w:val="0"/>
                  <w:marRight w:val="0"/>
                  <w:marTop w:val="0"/>
                  <w:marBottom w:val="0"/>
                  <w:divBdr>
                    <w:top w:val="none" w:sz="0" w:space="0" w:color="auto"/>
                    <w:left w:val="none" w:sz="0" w:space="0" w:color="auto"/>
                    <w:bottom w:val="none" w:sz="0" w:space="0" w:color="auto"/>
                    <w:right w:val="none" w:sz="0" w:space="0" w:color="auto"/>
                  </w:divBdr>
                  <w:divsChild>
                    <w:div w:id="48759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597146">
      <w:bodyDiv w:val="1"/>
      <w:marLeft w:val="0"/>
      <w:marRight w:val="0"/>
      <w:marTop w:val="0"/>
      <w:marBottom w:val="0"/>
      <w:divBdr>
        <w:top w:val="none" w:sz="0" w:space="0" w:color="auto"/>
        <w:left w:val="none" w:sz="0" w:space="0" w:color="auto"/>
        <w:bottom w:val="none" w:sz="0" w:space="0" w:color="auto"/>
        <w:right w:val="none" w:sz="0" w:space="0" w:color="auto"/>
      </w:divBdr>
      <w:divsChild>
        <w:div w:id="666324088">
          <w:marLeft w:val="0"/>
          <w:marRight w:val="0"/>
          <w:marTop w:val="0"/>
          <w:marBottom w:val="0"/>
          <w:divBdr>
            <w:top w:val="none" w:sz="0" w:space="0" w:color="auto"/>
            <w:left w:val="none" w:sz="0" w:space="0" w:color="auto"/>
            <w:bottom w:val="none" w:sz="0" w:space="0" w:color="auto"/>
            <w:right w:val="none" w:sz="0" w:space="0" w:color="auto"/>
          </w:divBdr>
          <w:divsChild>
            <w:div w:id="1974291259">
              <w:marLeft w:val="0"/>
              <w:marRight w:val="0"/>
              <w:marTop w:val="0"/>
              <w:marBottom w:val="0"/>
              <w:divBdr>
                <w:top w:val="none" w:sz="0" w:space="0" w:color="auto"/>
                <w:left w:val="none" w:sz="0" w:space="0" w:color="auto"/>
                <w:bottom w:val="none" w:sz="0" w:space="0" w:color="auto"/>
                <w:right w:val="none" w:sz="0" w:space="0" w:color="auto"/>
              </w:divBdr>
              <w:divsChild>
                <w:div w:id="1055159714">
                  <w:marLeft w:val="0"/>
                  <w:marRight w:val="0"/>
                  <w:marTop w:val="0"/>
                  <w:marBottom w:val="0"/>
                  <w:divBdr>
                    <w:top w:val="none" w:sz="0" w:space="0" w:color="auto"/>
                    <w:left w:val="none" w:sz="0" w:space="0" w:color="auto"/>
                    <w:bottom w:val="none" w:sz="0" w:space="0" w:color="auto"/>
                    <w:right w:val="none" w:sz="0" w:space="0" w:color="auto"/>
                  </w:divBdr>
                  <w:divsChild>
                    <w:div w:id="125725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470213">
      <w:bodyDiv w:val="1"/>
      <w:marLeft w:val="0"/>
      <w:marRight w:val="0"/>
      <w:marTop w:val="0"/>
      <w:marBottom w:val="0"/>
      <w:divBdr>
        <w:top w:val="none" w:sz="0" w:space="0" w:color="auto"/>
        <w:left w:val="none" w:sz="0" w:space="0" w:color="auto"/>
        <w:bottom w:val="none" w:sz="0" w:space="0" w:color="auto"/>
        <w:right w:val="none" w:sz="0" w:space="0" w:color="auto"/>
      </w:divBdr>
      <w:divsChild>
        <w:div w:id="1252666647">
          <w:marLeft w:val="0"/>
          <w:marRight w:val="0"/>
          <w:marTop w:val="0"/>
          <w:marBottom w:val="0"/>
          <w:divBdr>
            <w:top w:val="none" w:sz="0" w:space="0" w:color="auto"/>
            <w:left w:val="none" w:sz="0" w:space="0" w:color="auto"/>
            <w:bottom w:val="none" w:sz="0" w:space="0" w:color="auto"/>
            <w:right w:val="none" w:sz="0" w:space="0" w:color="auto"/>
          </w:divBdr>
          <w:divsChild>
            <w:div w:id="1689676689">
              <w:marLeft w:val="0"/>
              <w:marRight w:val="0"/>
              <w:marTop w:val="0"/>
              <w:marBottom w:val="0"/>
              <w:divBdr>
                <w:top w:val="none" w:sz="0" w:space="0" w:color="auto"/>
                <w:left w:val="none" w:sz="0" w:space="0" w:color="auto"/>
                <w:bottom w:val="none" w:sz="0" w:space="0" w:color="auto"/>
                <w:right w:val="none" w:sz="0" w:space="0" w:color="auto"/>
              </w:divBdr>
              <w:divsChild>
                <w:div w:id="181632055">
                  <w:marLeft w:val="0"/>
                  <w:marRight w:val="0"/>
                  <w:marTop w:val="0"/>
                  <w:marBottom w:val="0"/>
                  <w:divBdr>
                    <w:top w:val="none" w:sz="0" w:space="0" w:color="auto"/>
                    <w:left w:val="none" w:sz="0" w:space="0" w:color="auto"/>
                    <w:bottom w:val="none" w:sz="0" w:space="0" w:color="auto"/>
                    <w:right w:val="none" w:sz="0" w:space="0" w:color="auto"/>
                  </w:divBdr>
                  <w:divsChild>
                    <w:div w:id="92356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516689">
      <w:bodyDiv w:val="1"/>
      <w:marLeft w:val="0"/>
      <w:marRight w:val="0"/>
      <w:marTop w:val="0"/>
      <w:marBottom w:val="0"/>
      <w:divBdr>
        <w:top w:val="none" w:sz="0" w:space="0" w:color="auto"/>
        <w:left w:val="none" w:sz="0" w:space="0" w:color="auto"/>
        <w:bottom w:val="none" w:sz="0" w:space="0" w:color="auto"/>
        <w:right w:val="none" w:sz="0" w:space="0" w:color="auto"/>
      </w:divBdr>
      <w:divsChild>
        <w:div w:id="1399474707">
          <w:marLeft w:val="0"/>
          <w:marRight w:val="0"/>
          <w:marTop w:val="0"/>
          <w:marBottom w:val="0"/>
          <w:divBdr>
            <w:top w:val="none" w:sz="0" w:space="0" w:color="auto"/>
            <w:left w:val="none" w:sz="0" w:space="0" w:color="auto"/>
            <w:bottom w:val="none" w:sz="0" w:space="0" w:color="auto"/>
            <w:right w:val="none" w:sz="0" w:space="0" w:color="auto"/>
          </w:divBdr>
          <w:divsChild>
            <w:div w:id="706871855">
              <w:marLeft w:val="0"/>
              <w:marRight w:val="0"/>
              <w:marTop w:val="0"/>
              <w:marBottom w:val="0"/>
              <w:divBdr>
                <w:top w:val="none" w:sz="0" w:space="0" w:color="auto"/>
                <w:left w:val="none" w:sz="0" w:space="0" w:color="auto"/>
                <w:bottom w:val="none" w:sz="0" w:space="0" w:color="auto"/>
                <w:right w:val="none" w:sz="0" w:space="0" w:color="auto"/>
              </w:divBdr>
              <w:divsChild>
                <w:div w:id="447554266">
                  <w:marLeft w:val="0"/>
                  <w:marRight w:val="0"/>
                  <w:marTop w:val="0"/>
                  <w:marBottom w:val="0"/>
                  <w:divBdr>
                    <w:top w:val="none" w:sz="0" w:space="0" w:color="auto"/>
                    <w:left w:val="none" w:sz="0" w:space="0" w:color="auto"/>
                    <w:bottom w:val="none" w:sz="0" w:space="0" w:color="auto"/>
                    <w:right w:val="none" w:sz="0" w:space="0" w:color="auto"/>
                  </w:divBdr>
                  <w:divsChild>
                    <w:div w:id="124376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787715">
      <w:bodyDiv w:val="1"/>
      <w:marLeft w:val="0"/>
      <w:marRight w:val="0"/>
      <w:marTop w:val="0"/>
      <w:marBottom w:val="0"/>
      <w:divBdr>
        <w:top w:val="none" w:sz="0" w:space="0" w:color="auto"/>
        <w:left w:val="none" w:sz="0" w:space="0" w:color="auto"/>
        <w:bottom w:val="none" w:sz="0" w:space="0" w:color="auto"/>
        <w:right w:val="none" w:sz="0" w:space="0" w:color="auto"/>
      </w:divBdr>
      <w:divsChild>
        <w:div w:id="632488586">
          <w:marLeft w:val="0"/>
          <w:marRight w:val="0"/>
          <w:marTop w:val="0"/>
          <w:marBottom w:val="0"/>
          <w:divBdr>
            <w:top w:val="none" w:sz="0" w:space="0" w:color="auto"/>
            <w:left w:val="none" w:sz="0" w:space="0" w:color="auto"/>
            <w:bottom w:val="none" w:sz="0" w:space="0" w:color="auto"/>
            <w:right w:val="none" w:sz="0" w:space="0" w:color="auto"/>
          </w:divBdr>
          <w:divsChild>
            <w:div w:id="1074888684">
              <w:marLeft w:val="0"/>
              <w:marRight w:val="0"/>
              <w:marTop w:val="0"/>
              <w:marBottom w:val="0"/>
              <w:divBdr>
                <w:top w:val="none" w:sz="0" w:space="0" w:color="auto"/>
                <w:left w:val="none" w:sz="0" w:space="0" w:color="auto"/>
                <w:bottom w:val="none" w:sz="0" w:space="0" w:color="auto"/>
                <w:right w:val="none" w:sz="0" w:space="0" w:color="auto"/>
              </w:divBdr>
              <w:divsChild>
                <w:div w:id="1727022800">
                  <w:marLeft w:val="0"/>
                  <w:marRight w:val="0"/>
                  <w:marTop w:val="0"/>
                  <w:marBottom w:val="0"/>
                  <w:divBdr>
                    <w:top w:val="none" w:sz="0" w:space="0" w:color="auto"/>
                    <w:left w:val="none" w:sz="0" w:space="0" w:color="auto"/>
                    <w:bottom w:val="none" w:sz="0" w:space="0" w:color="auto"/>
                    <w:right w:val="none" w:sz="0" w:space="0" w:color="auto"/>
                  </w:divBdr>
                  <w:divsChild>
                    <w:div w:id="72792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bsi.bund.de/SharedDocs/Downloads/DE/BSI/Grundschutz/IT-GS-Kompendium_Einzel_PDFs_2023/02_ORP_Organisation_und_Personal/ORP_4_Identitaets_und_Berechtigungsmanagement_Editon_2023.pdf?__blob=publicationFile&amp;v=3" TargetMode="External"/><Relationship Id="rId4" Type="http://schemas.openxmlformats.org/officeDocument/2006/relationships/customXml" Target="../customXml/item4.xml"/><Relationship Id="rId9" Type="http://schemas.openxmlformats.org/officeDocument/2006/relationships/hyperlink" Target="https://www.wko.at/oe/it-sicherheit/leitfaden-massnahmen-dsgvo-1.pdf"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reiesMetadatenfeld xmlns="f0e50c89-5924-4ce9-98ce-2d7d870ae148" xsi:nil="true"/>
    <Vertraulichkeit xmlns="f0e50c89-5924-4ce9-98ce-2d7d870ae148" xsi:nil="true"/>
    <Kundenreferenz xmlns="f0e50c89-5924-4ce9-98ce-2d7d870ae148" xsi:nil="true"/>
    <_dlc_DocId xmlns="f0e50c89-5924-4ce9-98ce-2d7d870ae148">JWPVSCYU7WKT-1850391240-31238</_dlc_DocId>
    <EigeneReferenz xmlns="f0e50c89-5924-4ce9-98ce-2d7d870ae148" xsi:nil="true"/>
    <Fremdsystemreferenzen xmlns="f0e50c89-5924-4ce9-98ce-2d7d870ae148" xsi:nil="true"/>
    <Dokumentgueltigbis xmlns="15909d5e-1b51-4d5f-bae6-f3544bb622d4" xsi:nil="true"/>
    <LöschdatumDSGVO xmlns="15909d5e-1b51-4d5f-bae6-f3544bb622d4" xsi:nil="true"/>
    <he3056aa117948729c9ed8d21a48b18f xmlns="f0e50c89-5924-4ce9-98ce-2d7d870ae148">
      <Terms xmlns="http://schemas.microsoft.com/office/infopath/2007/PartnerControls">
        <TermInfo xmlns="http://schemas.microsoft.com/office/infopath/2007/PartnerControls">
          <TermName xmlns="http://schemas.microsoft.com/office/infopath/2007/PartnerControls">Allgemeines Dokument</TermName>
          <TermId xmlns="http://schemas.microsoft.com/office/infopath/2007/PartnerControls">256c25dd-d6b9-4889-8d4b-4a032cb12aef</TermId>
        </TermInfo>
      </Terms>
    </he3056aa117948729c9ed8d21a48b18f>
    <StartdatumDSGVOBehaltefrist xmlns="15909d5e-1b51-4d5f-bae6-f3544bb622d4" xsi:nil="true"/>
    <Poststelle xmlns="f0e50c89-5924-4ce9-98ce-2d7d870ae148" xsi:nil="true"/>
    <n19be31707f3448ea22b673d8a3b12e8 xmlns="f0e50c89-5924-4ce9-98ce-2d7d870ae148">
      <Terms xmlns="http://schemas.microsoft.com/office/infopath/2007/PartnerControls">
        <TermInfo xmlns="http://schemas.microsoft.com/office/infopath/2007/PartnerControls">
          <TermName xmlns="http://schemas.microsoft.com/office/infopath/2007/PartnerControls">nicht spezifiziert</TermName>
          <TermId xmlns="http://schemas.microsoft.com/office/infopath/2007/PartnerControls">e645f601-fd95-422f-88c0-2c7e80ce0d98</TermId>
        </TermInfo>
      </Terms>
    </n19be31707f3448ea22b673d8a3b12e8>
    <_dlc_DocIdUrl xmlns="f0e50c89-5924-4ce9-98ce-2d7d870ae148">
      <Url>https://wkonline.sharepoint.com/sites/wkoe-dms-oe-20503/_layouts/15/DocIdRedir.aspx?ID=JWPVSCYU7WKT-1850391240-31238</Url>
      <Description>JWPVSCYU7WKT-1850391240-31238</Description>
    </_dlc_DocIdUrl>
    <Dokumentgueltigvon xmlns="15909d5e-1b51-4d5f-bae6-f3544bb622d4" xsi:nil="true"/>
    <lcf76f155ced4ddcb4097134ff3c332f xmlns="b94a73a1-28ee-400d-b1dc-c9920ec2f2f5">
      <Terms xmlns="http://schemas.microsoft.com/office/infopath/2007/PartnerControls"/>
    </lcf76f155ced4ddcb4097134ff3c332f>
    <TaxCatchAll xmlns="f0e50c89-5924-4ce9-98ce-2d7d870ae148">
      <Value>2</Value>
      <Value>1</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WKOE DMS" ma:contentTypeID="0x01010054CF1ABD161DFE44A5351B356C3ED152005253B9E47EED7F49AB274C3DA4A2F8C3" ma:contentTypeVersion="26" ma:contentTypeDescription="Content Type for DMS" ma:contentTypeScope="" ma:versionID="10b5b9e5040f0a303d5e171d2d80e290">
  <xsd:schema xmlns:xsd="http://www.w3.org/2001/XMLSchema" xmlns:xs="http://www.w3.org/2001/XMLSchema" xmlns:p="http://schemas.microsoft.com/office/2006/metadata/properties" xmlns:ns2="15909d5e-1b51-4d5f-bae6-f3544bb622d4" xmlns:ns3="f0e50c89-5924-4ce9-98ce-2d7d870ae148" xmlns:ns4="b94a73a1-28ee-400d-b1dc-c9920ec2f2f5" targetNamespace="http://schemas.microsoft.com/office/2006/metadata/properties" ma:root="true" ma:fieldsID="eb5180953beb45916290addaffe12563" ns2:_="" ns3:_="" ns4:_="">
    <xsd:import namespace="15909d5e-1b51-4d5f-bae6-f3544bb622d4"/>
    <xsd:import namespace="f0e50c89-5924-4ce9-98ce-2d7d870ae148"/>
    <xsd:import namespace="b94a73a1-28ee-400d-b1dc-c9920ec2f2f5"/>
    <xsd:element name="properties">
      <xsd:complexType>
        <xsd:sequence>
          <xsd:element name="documentManagement">
            <xsd:complexType>
              <xsd:all>
                <xsd:element ref="ns2:StartdatumDSGVOBehaltefrist" minOccurs="0"/>
                <xsd:element ref="ns2:LöschdatumDSGVO" minOccurs="0"/>
                <xsd:element ref="ns3:n19be31707f3448ea22b673d8a3b12e8" minOccurs="0"/>
                <xsd:element ref="ns3:TaxCatchAll" minOccurs="0"/>
                <xsd:element ref="ns3:TaxCatchAllLabel" minOccurs="0"/>
                <xsd:element ref="ns3:he3056aa117948729c9ed8d21a48b18f" minOccurs="0"/>
                <xsd:element ref="ns3:EigeneReferenz" minOccurs="0"/>
                <xsd:element ref="ns3:Kundenreferenz" minOccurs="0"/>
                <xsd:element ref="ns3:Fremdsystemreferenzen" minOccurs="0"/>
                <xsd:element ref="ns2:Dokumentgueltigvon" minOccurs="0"/>
                <xsd:element ref="ns2:Dokumentgueltigbis" minOccurs="0"/>
                <xsd:element ref="ns3:Poststelle" minOccurs="0"/>
                <xsd:element ref="ns3:FreiesMetadatenfeld" minOccurs="0"/>
                <xsd:element ref="ns3:Vertraulichkeit"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ServiceObjectDetectorVersions" minOccurs="0"/>
                <xsd:element ref="ns4:MediaLengthInSeconds" minOccurs="0"/>
                <xsd:element ref="ns4:MediaServiceLocation" minOccurs="0"/>
                <xsd:element ref="ns4:MediaServiceGenerationTime" minOccurs="0"/>
                <xsd:element ref="ns4:MediaServiceEventHashCode" minOccurs="0"/>
                <xsd:element ref="ns3:SharedWithUsers" minOccurs="0"/>
                <xsd:element ref="ns3:SharedWithDetails"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09d5e-1b51-4d5f-bae6-f3544bb622d4" elementFormDefault="qualified">
    <xsd:import namespace="http://schemas.microsoft.com/office/2006/documentManagement/types"/>
    <xsd:import namespace="http://schemas.microsoft.com/office/infopath/2007/PartnerControls"/>
    <xsd:element name="StartdatumDSGVOBehaltefrist" ma:index="8" nillable="true" ma:displayName="Startdatum DSGVO Behaltefrist" ma:format="DateOnly" ma:internalName="StartdatumDSGVOBehaltefrist">
      <xsd:simpleType>
        <xsd:restriction base="dms:DateTime"/>
      </xsd:simpleType>
    </xsd:element>
    <xsd:element name="LöschdatumDSGVO" ma:index="9" nillable="true" ma:displayName="Löschdatum DSGVO" ma:format="DateOnly" ma:internalName="L_x00f6_schdatumDSGVO">
      <xsd:simpleType>
        <xsd:restriction base="dms:DateTime"/>
      </xsd:simpleType>
    </xsd:element>
    <xsd:element name="Dokumentgueltigvon" ma:index="19" nillable="true" ma:displayName="Dokument gültig von" ma:format="DateOnly" ma:internalName="Dokumentgueltigvon">
      <xsd:simpleType>
        <xsd:restriction base="dms:DateTime"/>
      </xsd:simpleType>
    </xsd:element>
    <xsd:element name="Dokumentgueltigbis" ma:index="20" nillable="true" ma:displayName="Dokument gültig bis" ma:format="DateOnly" ma:internalName="Dokumentgueltigbi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0e50c89-5924-4ce9-98ce-2d7d870ae148" elementFormDefault="qualified">
    <xsd:import namespace="http://schemas.microsoft.com/office/2006/documentManagement/types"/>
    <xsd:import namespace="http://schemas.microsoft.com/office/infopath/2007/PartnerControls"/>
    <xsd:element name="n19be31707f3448ea22b673d8a3b12e8" ma:index="10" nillable="true" ma:taxonomy="true" ma:internalName="n19be31707f3448ea22b673d8a3b12e8" ma:taxonomyFieldName="Taetigkeitsbereich" ma:displayName="Tätigkeitsbereich" ma:fieldId="{719be317-07f3-448e-a22b-673d8a3b12e8}" ma:sspId="020107af-191c-445d-bfa4-3fed7916d217" ma:termSetId="6d6bf09e-5387-4cf0-b739-ac0a98477dd2"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4d1e966e-31dd-4949-aa1c-8944f73a49da}" ma:internalName="TaxCatchAll" ma:showField="CatchAllData" ma:web="f0e50c89-5924-4ce9-98ce-2d7d870ae14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d1e966e-31dd-4949-aa1c-8944f73a49da}" ma:internalName="TaxCatchAllLabel" ma:readOnly="true" ma:showField="CatchAllDataLabel" ma:web="f0e50c89-5924-4ce9-98ce-2d7d870ae148">
      <xsd:complexType>
        <xsd:complexContent>
          <xsd:extension base="dms:MultiChoiceLookup">
            <xsd:sequence>
              <xsd:element name="Value" type="dms:Lookup" maxOccurs="unbounded" minOccurs="0" nillable="true"/>
            </xsd:sequence>
          </xsd:extension>
        </xsd:complexContent>
      </xsd:complexType>
    </xsd:element>
    <xsd:element name="he3056aa117948729c9ed8d21a48b18f" ma:index="14" nillable="true" ma:taxonomy="true" ma:internalName="he3056aa117948729c9ed8d21a48b18f" ma:taxonomyFieldName="Dokumentenart" ma:displayName="Dokumentenart" ma:fieldId="{1e3056aa-1179-4872-9c9e-d8d21a48b18f}" ma:sspId="020107af-191c-445d-bfa4-3fed7916d217" ma:termSetId="23b79b47-28e1-4de8-8860-b3445e64caa5" ma:anchorId="00000000-0000-0000-0000-000000000000" ma:open="false" ma:isKeyword="false">
      <xsd:complexType>
        <xsd:sequence>
          <xsd:element ref="pc:Terms" minOccurs="0" maxOccurs="1"/>
        </xsd:sequence>
      </xsd:complexType>
    </xsd:element>
    <xsd:element name="EigeneReferenz" ma:index="16" nillable="true" ma:displayName="Eigene Referenz" ma:internalName="EigeneReferenz">
      <xsd:simpleType>
        <xsd:restriction base="dms:Text"/>
      </xsd:simpleType>
    </xsd:element>
    <xsd:element name="Kundenreferenz" ma:index="17" nillable="true" ma:displayName="Kundenreferenz" ma:internalName="Kundenreferenz">
      <xsd:simpleType>
        <xsd:restriction base="dms:Text"/>
      </xsd:simpleType>
    </xsd:element>
    <xsd:element name="Fremdsystemreferenzen" ma:index="18" nillable="true" ma:displayName="Fremdsystemreferenzen" ma:internalName="Fremdsystemreferenzen">
      <xsd:simpleType>
        <xsd:restriction base="dms:Note">
          <xsd:maxLength value="255"/>
        </xsd:restriction>
      </xsd:simpleType>
    </xsd:element>
    <xsd:element name="Poststelle" ma:index="21" nillable="true" ma:displayName="Poststelle" ma:internalName="Poststelle">
      <xsd:simpleType>
        <xsd:restriction base="dms:Note">
          <xsd:maxLength value="255"/>
        </xsd:restriction>
      </xsd:simpleType>
    </xsd:element>
    <xsd:element name="FreiesMetadatenfeld" ma:index="22" nillable="true" ma:displayName="Freies Metadatenfeld" ma:internalName="FreiesMetadatenfeld">
      <xsd:simpleType>
        <xsd:restriction base="dms:Note">
          <xsd:maxLength value="255"/>
        </xsd:restriction>
      </xsd:simpleType>
    </xsd:element>
    <xsd:element name="Vertraulichkeit" ma:index="23" nillable="true" ma:displayName="Vertraulichkeit" ma:internalName="Vertraulichkeit">
      <xsd:simpleType>
        <xsd:restriction base="dms:Text"/>
      </xsd:simpleType>
    </xsd:element>
    <xsd:element name="_dlc_DocId" ma:index="24" nillable="true" ma:displayName="Wert der Dokument-ID" ma:description="Der Wert der diesem Element zugewiesenen Dokument-ID." ma:indexed="true" ma:internalName="_dlc_DocId" ma:readOnly="true">
      <xsd:simpleType>
        <xsd:restriction base="dms:Text"/>
      </xsd:simpleType>
    </xsd:element>
    <xsd:element name="_dlc_DocIdUrl" ma:index="25"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Beständige ID" ma:description="ID beim Hinzufügen beibehalten." ma:hidden="true" ma:internalName="_dlc_DocIdPersistId" ma:readOnly="true">
      <xsd:simpleType>
        <xsd:restriction base="dms:Boolean"/>
      </xsd:simpleType>
    </xsd:element>
    <xsd:element name="SharedWithUsers" ma:index="3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4a73a1-28ee-400d-b1dc-c9920ec2f2f5"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Location" ma:index="32" nillable="true" ma:displayName="Location" ma:indexed="true" ma:internalName="MediaServiceLocation"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Bildmarkierungen" ma:readOnly="false" ma:fieldId="{5cf76f15-5ced-4ddc-b409-7134ff3c332f}" ma:taxonomyMulti="true" ma:sspId="020107af-191c-445d-bfa4-3fed7916d217" ma:termSetId="09814cd3-568e-fe90-9814-8d621ff8fb84" ma:anchorId="fba54fb3-c3e1-fe81-a776-ca4b69148c4d" ma:open="true" ma:isKeyword="false">
      <xsd:complexType>
        <xsd:sequence>
          <xsd:element ref="pc:Terms" minOccurs="0" maxOccurs="1"/>
        </xsd:sequence>
      </xsd:complexType>
    </xsd:element>
    <xsd:element name="MediaServiceOCR" ma:index="3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8B776E3-080F-45F2-B4FA-0753131C124B}">
  <ds:schemaRefs>
    <ds:schemaRef ds:uri="http://schemas.microsoft.com/sharepoint/v3/contenttype/forms"/>
  </ds:schemaRefs>
</ds:datastoreItem>
</file>

<file path=customXml/itemProps2.xml><?xml version="1.0" encoding="utf-8"?>
<ds:datastoreItem xmlns:ds="http://schemas.openxmlformats.org/officeDocument/2006/customXml" ds:itemID="{0F4094B3-DBFC-491E-BB1B-7968A8B82758}">
  <ds:schemaRefs>
    <ds:schemaRef ds:uri="http://schemas.microsoft.com/office/2006/metadata/properties"/>
    <ds:schemaRef ds:uri="http://schemas.microsoft.com/office/infopath/2007/PartnerControls"/>
    <ds:schemaRef ds:uri="f0e50c89-5924-4ce9-98ce-2d7d870ae148"/>
    <ds:schemaRef ds:uri="15909d5e-1b51-4d5f-bae6-f3544bb622d4"/>
    <ds:schemaRef ds:uri="b94a73a1-28ee-400d-b1dc-c9920ec2f2f5"/>
  </ds:schemaRefs>
</ds:datastoreItem>
</file>

<file path=customXml/itemProps3.xml><?xml version="1.0" encoding="utf-8"?>
<ds:datastoreItem xmlns:ds="http://schemas.openxmlformats.org/officeDocument/2006/customXml" ds:itemID="{26CBF42A-E5A7-4456-953A-7BD1DE2D9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09d5e-1b51-4d5f-bae6-f3544bb622d4"/>
    <ds:schemaRef ds:uri="f0e50c89-5924-4ce9-98ce-2d7d870ae148"/>
    <ds:schemaRef ds:uri="b94a73a1-28ee-400d-b1dc-c9920ec2f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1BE12C-6FF1-4684-987D-4239B3885FF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1231</Words>
  <Characters>7762</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Kortschak</dc:creator>
  <cp:keywords/>
  <dc:description/>
  <cp:lastModifiedBy>Becker Verena | WKOE</cp:lastModifiedBy>
  <cp:revision>2</cp:revision>
  <dcterms:created xsi:type="dcterms:W3CDTF">2024-03-05T14:07:00Z</dcterms:created>
  <dcterms:modified xsi:type="dcterms:W3CDTF">2024-03-05T14:07:00Z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etigkeitsbereich">
    <vt:lpwstr>1;#nicht spezifiziert|e645f601-fd95-422f-88c0-2c7e80ce0d98</vt:lpwstr>
  </property>
  <property fmtid="{D5CDD505-2E9C-101B-9397-08002B2CF9AE}" pid="3" name="MediaServiceImageTags">
    <vt:lpwstr/>
  </property>
  <property fmtid="{D5CDD505-2E9C-101B-9397-08002B2CF9AE}" pid="4" name="ContentTypeId">
    <vt:lpwstr>0x01010054CF1ABD161DFE44A5351B356C3ED152005253B9E47EED7F49AB274C3DA4A2F8C3</vt:lpwstr>
  </property>
  <property fmtid="{D5CDD505-2E9C-101B-9397-08002B2CF9AE}" pid="5" name="_dlc_DocIdItemGuid">
    <vt:lpwstr>c4343d71-df35-493b-a5e9-68ed8cc7b7d7</vt:lpwstr>
  </property>
  <property fmtid="{D5CDD505-2E9C-101B-9397-08002B2CF9AE}" pid="6" name="Dokumentenart">
    <vt:lpwstr>2;#Allgemeines Dokument|256c25dd-d6b9-4889-8d4b-4a032cb12aef</vt:lpwstr>
  </property>
</Properties>
</file>