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E4C1" w14:textId="680304A7" w:rsidR="00026B9B" w:rsidRDefault="006B66F1" w:rsidP="006B66F1">
      <w:pPr>
        <w:pStyle w:val="Pagedecouverture"/>
      </w:pPr>
      <w:bookmarkStart w:id="0" w:name="LW_BM_COVERPAGE"/>
      <w:r>
        <w:pict w14:anchorId="2E284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53AE6BFF-1B21-41B4-8C33-972C49F6D3F8" style="width:450.6pt;height:402.6pt">
            <v:imagedata r:id="rId8" o:title=""/>
          </v:shape>
        </w:pict>
      </w:r>
    </w:p>
    <w:bookmarkEnd w:id="0"/>
    <w:p w14:paraId="1DE6C616" w14:textId="77777777" w:rsidR="00026B9B" w:rsidRDefault="00026B9B" w:rsidP="00026B9B">
      <w:pPr>
        <w:sectPr w:rsidR="00026B9B" w:rsidSect="006B66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394A0B24" w14:textId="77777777" w:rsidR="00397CE6" w:rsidRPr="00DB229A" w:rsidRDefault="00397CE6" w:rsidP="00397CE6">
      <w:pPr>
        <w:spacing w:before="120" w:after="48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</w:t>
      </w:r>
      <w:r w:rsidRPr="00DB229A">
        <w:rPr>
          <w:rFonts w:ascii="Times New Roman" w:eastAsia="Times New Roman" w:hAnsi="Times New Roman" w:cs="Times New Roman"/>
          <w:b/>
          <w:sz w:val="24"/>
          <w:szCs w:val="24"/>
        </w:rPr>
        <w:t>NNEX</w:t>
      </w:r>
    </w:p>
    <w:p w14:paraId="689A330D" w14:textId="77777777" w:rsidR="00397CE6" w:rsidRDefault="00397CE6" w:rsidP="003D17F5">
      <w:pPr>
        <w:tabs>
          <w:tab w:val="right" w:pos="90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A564CB" w14:textId="77777777" w:rsidR="003D17F5" w:rsidRPr="00DB229A" w:rsidRDefault="003D17F5" w:rsidP="003D17F5">
      <w:pPr>
        <w:tabs>
          <w:tab w:val="right" w:pos="90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29A">
        <w:rPr>
          <w:rFonts w:ascii="Times New Roman" w:eastAsia="Times New Roman" w:hAnsi="Times New Roman" w:cs="Times New Roman"/>
          <w:sz w:val="24"/>
          <w:szCs w:val="24"/>
        </w:rPr>
        <w:t xml:space="preserve">In Annex XVII to Regulation (EC) No 1907/2006, the following entry is added: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A18AF3E" w14:textId="77777777" w:rsidR="003D17F5" w:rsidRPr="00DB229A" w:rsidRDefault="003D17F5" w:rsidP="003D1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1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4"/>
        <w:gridCol w:w="5650"/>
      </w:tblGrid>
      <w:tr w:rsidR="003D17F5" w:rsidRPr="00DB229A" w14:paraId="2765C13A" w14:textId="77777777" w:rsidTr="00070436">
        <w:trPr>
          <w:trHeight w:val="360"/>
        </w:trPr>
        <w:tc>
          <w:tcPr>
            <w:tcW w:w="2514" w:type="dxa"/>
          </w:tcPr>
          <w:p w14:paraId="10079BCB" w14:textId="1A9E0A61" w:rsidR="003D17F5" w:rsidRPr="003A5FE9" w:rsidRDefault="00B71FE8" w:rsidP="002E2C8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</w:pPr>
            <w:r w:rsidRPr="0026557F">
              <w:t>‘</w:t>
            </w:r>
            <w:r w:rsidRPr="003A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 xml:space="preserve"> </w:t>
            </w:r>
            <w:r w:rsidR="00430818" w:rsidRPr="003A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>XX</w:t>
            </w:r>
            <w:r w:rsidR="003D17F5" w:rsidRPr="003A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>.</w:t>
            </w:r>
            <w:r w:rsidR="00652123" w:rsidRPr="003A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 xml:space="preserve"> </w:t>
            </w:r>
            <w:r w:rsidR="00B56469" w:rsidRPr="003A5F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pt-PT" w:eastAsia="en-GB"/>
              </w:rPr>
              <w:t>N,N</w:t>
            </w:r>
            <w:r w:rsidR="00B56469" w:rsidRPr="003A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>-</w:t>
            </w:r>
            <w:r w:rsidR="00BA2B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>d</w:t>
            </w:r>
            <w:r w:rsidR="00B56469" w:rsidRPr="003A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en-GB"/>
              </w:rPr>
              <w:t>imethylformamide</w:t>
            </w:r>
          </w:p>
          <w:p w14:paraId="48CE0BD1" w14:textId="77777777" w:rsidR="008864EB" w:rsidRDefault="008864EB" w:rsidP="00E7425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52AA0061" w14:textId="05B69711" w:rsidR="00E74254" w:rsidRPr="00B60592" w:rsidRDefault="00E74254" w:rsidP="00E7425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B60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CAS No 68-12-2</w:t>
            </w:r>
          </w:p>
          <w:p w14:paraId="25278623" w14:textId="77777777" w:rsidR="008864EB" w:rsidRPr="003A5FE9" w:rsidRDefault="008864EB" w:rsidP="008864E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</w:pPr>
            <w:r w:rsidRPr="003A5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EC. No 200-679-5 </w:t>
            </w:r>
          </w:p>
          <w:p w14:paraId="0EF06C0D" w14:textId="77777777" w:rsidR="003D17F5" w:rsidRPr="00B60592" w:rsidRDefault="003D17F5" w:rsidP="00320C6E">
            <w:pPr>
              <w:autoSpaceDE w:val="0"/>
              <w:autoSpaceDN w:val="0"/>
              <w:adjustRightInd w:val="0"/>
              <w:spacing w:before="200" w:line="240" w:lineRule="auto"/>
              <w:jc w:val="both"/>
              <w:rPr>
                <w:rFonts w:ascii="EUAlbertina" w:eastAsia="Times New Roman" w:hAnsi="EUAlbertina" w:cs="EUAlbertina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5650" w:type="dxa"/>
          </w:tcPr>
          <w:p w14:paraId="386DF621" w14:textId="55BBE0F2" w:rsidR="00AF7888" w:rsidRDefault="00A14ABB" w:rsidP="00F94C85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Shall not be placed on the market as a substance on its own</w:t>
            </w:r>
            <w:r w:rsidR="0071051C">
              <w:rPr>
                <w:rFonts w:ascii="Times New Roman" w:eastAsia="Times New Roman" w:hAnsi="Times New Roman" w:cs="Times New Roman"/>
                <w:sz w:val="24"/>
                <w:szCs w:val="24"/>
              </w:rPr>
              <w:t>, as a constituent</w:t>
            </w:r>
            <w:r w:rsidR="00665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other substances</w:t>
            </w:r>
            <w:r w:rsidR="008864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in mixtures in a concentration equal </w:t>
            </w:r>
            <w:r w:rsidR="00F50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greater than </w:t>
            </w:r>
            <w:r w:rsidR="00B55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0,3 </w:t>
            </w:r>
            <w:r w:rsidRPr="00A14AB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after </w:t>
            </w:r>
            <w:r w:rsidR="00F94C85" w:rsidRPr="00F94C8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F94C85" w:rsidRPr="00F94C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OP, please insert the date: </w:t>
            </w:r>
            <w:r w:rsidR="00457A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24 </w:t>
            </w:r>
            <w:r w:rsidR="00F94C85" w:rsidRPr="00F94C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months after the entry into force of this amending Regulation</w:t>
            </w:r>
            <w:r w:rsidR="00F94C85" w:rsidRPr="00F94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unless manufacturers, importers and downstream users have included in the relevant chemical safety reports and safety data sheets, Derived No-Effect Levels (DNELs) relating to exposure of workers of 6 </w:t>
            </w:r>
            <w:r w:rsidRPr="00A14ABB">
              <w:rPr>
                <w:rFonts w:ascii="Times New Roman" w:eastAsia="Times New Roman" w:hAnsi="Times New Roman" w:cs="Times New Roman"/>
                <w:sz w:val="24"/>
                <w:szCs w:val="24"/>
              </w:rPr>
              <w:t>mg/m</w:t>
            </w:r>
            <w:r w:rsidRPr="00570F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1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exposure by inhalation and 1,1</w:t>
            </w:r>
            <w:r w:rsidRPr="00A14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mg/kg/day for dermal</w:t>
            </w:r>
            <w:r w:rsidR="00886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4ABB">
              <w:rPr>
                <w:rFonts w:ascii="Times New Roman" w:eastAsia="Times New Roman" w:hAnsi="Times New Roman" w:cs="Times New Roman"/>
                <w:sz w:val="24"/>
                <w:szCs w:val="24"/>
              </w:rPr>
              <w:t>exposure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882DCC" w14:textId="77777777" w:rsidR="00A14ABB" w:rsidRDefault="00A14ABB" w:rsidP="00A14ABB">
            <w:pPr>
              <w:pStyle w:val="ListParagraph"/>
              <w:spacing w:before="120"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F275B" w14:textId="70B32FBE" w:rsidR="00A14ABB" w:rsidRPr="00381A15" w:rsidRDefault="00A14ABB" w:rsidP="00F5568A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Shall not be manufactured</w:t>
            </w:r>
            <w:r w:rsidR="00A225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used, as a substance on its own</w:t>
            </w:r>
            <w:r w:rsidR="00E94B65">
              <w:rPr>
                <w:rFonts w:ascii="Times New Roman" w:eastAsia="Times New Roman" w:hAnsi="Times New Roman" w:cs="Times New Roman"/>
                <w:sz w:val="24"/>
                <w:szCs w:val="24"/>
              </w:rPr>
              <w:t>, as a constituent of other substance</w:t>
            </w:r>
            <w:r w:rsidR="0062398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864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in mixtures in a concentration equal to or</w:t>
            </w:r>
            <w:r w:rsidR="00B55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greater than 0,3 </w:t>
            </w:r>
            <w:r w:rsidRPr="00A14ABB">
              <w:rPr>
                <w:rFonts w:ascii="Times New Roman" w:eastAsia="Times New Roman" w:hAnsi="Times New Roman" w:cs="Times New Roman"/>
                <w:sz w:val="24"/>
                <w:szCs w:val="24"/>
              </w:rPr>
              <w:t>% after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4C85" w:rsidRPr="00F94C85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 w:rsidR="00F94C85" w:rsidRPr="005954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OP, please insert the date: </w:t>
            </w:r>
            <w:r w:rsidR="00457A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  <w:r w:rsidR="00F94C85" w:rsidRPr="005954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months after the entry into force of this amending Regulation</w:t>
            </w:r>
            <w:r w:rsidR="00F94C85" w:rsidRPr="00F94C85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F94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unless manufacturers and downstream users take the appropriate </w:t>
            </w:r>
            <w:r w:rsidR="00F5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risk management </w:t>
            </w:r>
            <w:r w:rsidR="006A71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measures </w:t>
            </w:r>
            <w:r w:rsidR="00F5568A" w:rsidRPr="00F5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provide the appropriate operational conditions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ensure that exposure of workers is below the DNELs specified in paragraph 1.</w:t>
            </w:r>
          </w:p>
        </w:tc>
      </w:tr>
    </w:tbl>
    <w:p w14:paraId="05B28898" w14:textId="77777777" w:rsidR="00F65921" w:rsidRPr="00F65921" w:rsidRDefault="00F65921" w:rsidP="00F65921">
      <w:pPr>
        <w:jc w:val="both"/>
        <w:rPr>
          <w:rFonts w:ascii="Times New Roman" w:eastAsia="Times New Roman" w:hAnsi="Times New Roman"/>
          <w:sz w:val="24"/>
          <w:szCs w:val="24"/>
        </w:rPr>
      </w:pPr>
    </w:p>
    <w:sectPr w:rsidR="00F65921" w:rsidRPr="00F65921" w:rsidSect="005D1C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244CB" w14:textId="77777777" w:rsidR="003F351D" w:rsidRDefault="003F351D">
      <w:pPr>
        <w:spacing w:after="0" w:line="240" w:lineRule="auto"/>
      </w:pPr>
      <w:r>
        <w:separator/>
      </w:r>
    </w:p>
  </w:endnote>
  <w:endnote w:type="continuationSeparator" w:id="0">
    <w:p w14:paraId="19ACB4A3" w14:textId="77777777" w:rsidR="003F351D" w:rsidRDefault="003F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1C0EB" w14:textId="77777777" w:rsidR="006B66F1" w:rsidRPr="006B66F1" w:rsidRDefault="006B66F1" w:rsidP="006B6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7D42" w14:textId="2045AFB2" w:rsidR="006B66F1" w:rsidRPr="006B66F1" w:rsidRDefault="006B66F1" w:rsidP="006B66F1">
    <w:pPr>
      <w:pStyle w:val="FooterCoverPage"/>
      <w:rPr>
        <w:rFonts w:ascii="Arial" w:hAnsi="Arial" w:cs="Arial"/>
        <w:b/>
        <w:sz w:val="48"/>
      </w:rPr>
    </w:pPr>
    <w:r w:rsidRPr="006B66F1">
      <w:rPr>
        <w:rFonts w:ascii="Arial" w:hAnsi="Arial" w:cs="Arial"/>
        <w:b/>
        <w:sz w:val="48"/>
      </w:rPr>
      <w:t>EN</w:t>
    </w:r>
    <w:r w:rsidRPr="006B66F1">
      <w:rPr>
        <w:rFonts w:ascii="Arial" w:hAnsi="Arial" w:cs="Arial"/>
        <w:b/>
        <w:sz w:val="48"/>
      </w:rPr>
      <w:tab/>
    </w:r>
    <w:r w:rsidRPr="006B66F1">
      <w:rPr>
        <w:rFonts w:ascii="Arial" w:hAnsi="Arial" w:cs="Arial"/>
        <w:b/>
        <w:sz w:val="48"/>
      </w:rPr>
      <w:tab/>
    </w:r>
    <w:r w:rsidRPr="006B66F1">
      <w:tab/>
    </w:r>
    <w:r w:rsidRPr="006B66F1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8DBD" w14:textId="77777777" w:rsidR="006B66F1" w:rsidRPr="006B66F1" w:rsidRDefault="006B66F1" w:rsidP="006B66F1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9DAE8" w14:textId="77777777" w:rsidR="00FF6DAF" w:rsidRDefault="00FF6DA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59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56B67" w14:textId="7D9AE8E7" w:rsidR="005D1C5E" w:rsidRDefault="005D1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C6330B" w14:textId="77777777" w:rsidR="00FF6DAF" w:rsidRDefault="00FF6DA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3B380" w14:textId="77777777" w:rsidR="00FF6DAF" w:rsidRDefault="00FF6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5D151" w14:textId="77777777" w:rsidR="003F351D" w:rsidRDefault="003F351D">
      <w:pPr>
        <w:spacing w:after="0" w:line="240" w:lineRule="auto"/>
      </w:pPr>
      <w:r>
        <w:separator/>
      </w:r>
    </w:p>
  </w:footnote>
  <w:footnote w:type="continuationSeparator" w:id="0">
    <w:p w14:paraId="4A974AD7" w14:textId="77777777" w:rsidR="003F351D" w:rsidRDefault="003F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BA2FD" w14:textId="77777777" w:rsidR="006B66F1" w:rsidRPr="006B66F1" w:rsidRDefault="006B66F1" w:rsidP="006B6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1478" w14:textId="77777777" w:rsidR="006B66F1" w:rsidRPr="006B66F1" w:rsidRDefault="006B66F1" w:rsidP="006B66F1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AB14" w14:textId="77777777" w:rsidR="006B66F1" w:rsidRPr="006B66F1" w:rsidRDefault="006B66F1" w:rsidP="006B66F1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5F58" w14:textId="77777777" w:rsidR="00FF6DAF" w:rsidRDefault="00FF6D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1421" w14:textId="77777777" w:rsidR="00FF6DAF" w:rsidRDefault="00FF6DA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C731A" w14:textId="77777777" w:rsidR="00FF6DAF" w:rsidRDefault="00FF6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FF3"/>
    <w:multiLevelType w:val="hybridMultilevel"/>
    <w:tmpl w:val="A45040F2"/>
    <w:lvl w:ilvl="0" w:tplc="0BC6E8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AEA"/>
    <w:multiLevelType w:val="hybridMultilevel"/>
    <w:tmpl w:val="074671AA"/>
    <w:lvl w:ilvl="0" w:tplc="CAF0E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5F6D"/>
    <w:multiLevelType w:val="hybridMultilevel"/>
    <w:tmpl w:val="1E9A56FA"/>
    <w:lvl w:ilvl="0" w:tplc="4DECDE9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CAF0E47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211B0"/>
    <w:multiLevelType w:val="hybridMultilevel"/>
    <w:tmpl w:val="434AE0AC"/>
    <w:lvl w:ilvl="0" w:tplc="4DECDE9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CAF0E47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35AB2A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E4760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74BF7"/>
    <w:multiLevelType w:val="hybridMultilevel"/>
    <w:tmpl w:val="44D4F33A"/>
    <w:lvl w:ilvl="0" w:tplc="5A2CDB9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866F2"/>
    <w:multiLevelType w:val="hybridMultilevel"/>
    <w:tmpl w:val="FC62C58A"/>
    <w:lvl w:ilvl="0" w:tplc="7CA65F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0410B"/>
    <w:multiLevelType w:val="hybridMultilevel"/>
    <w:tmpl w:val="01A4685E"/>
    <w:lvl w:ilvl="0" w:tplc="CAF0E4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77162"/>
    <w:multiLevelType w:val="hybridMultilevel"/>
    <w:tmpl w:val="19D432A6"/>
    <w:lvl w:ilvl="0" w:tplc="4DECDE9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CAF0E47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35AB2A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4C2AB1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07F70"/>
    <w:multiLevelType w:val="hybridMultilevel"/>
    <w:tmpl w:val="8D36B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45E1E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B54F46"/>
    <w:multiLevelType w:val="hybridMultilevel"/>
    <w:tmpl w:val="E6B65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B35DE"/>
    <w:multiLevelType w:val="hybridMultilevel"/>
    <w:tmpl w:val="9EFA6F24"/>
    <w:lvl w:ilvl="0" w:tplc="E62CEA84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F7EFF"/>
    <w:multiLevelType w:val="hybridMultilevel"/>
    <w:tmpl w:val="AADA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A7EFF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64294B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9D0366"/>
    <w:multiLevelType w:val="hybridMultilevel"/>
    <w:tmpl w:val="7CEABAAC"/>
    <w:lvl w:ilvl="0" w:tplc="F6107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63D4A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C6267"/>
    <w:multiLevelType w:val="hybridMultilevel"/>
    <w:tmpl w:val="C7C8F2B0"/>
    <w:lvl w:ilvl="0" w:tplc="5BB230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132A2"/>
    <w:multiLevelType w:val="hybridMultilevel"/>
    <w:tmpl w:val="8070D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8F4144"/>
    <w:multiLevelType w:val="hybridMultilevel"/>
    <w:tmpl w:val="206A06E4"/>
    <w:lvl w:ilvl="0" w:tplc="4DECDE9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CAF0E47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235AB2A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422279"/>
    <w:multiLevelType w:val="hybridMultilevel"/>
    <w:tmpl w:val="FF46A55C"/>
    <w:lvl w:ilvl="0" w:tplc="CAF0E4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842F6"/>
    <w:multiLevelType w:val="hybridMultilevel"/>
    <w:tmpl w:val="7AD02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56171"/>
    <w:multiLevelType w:val="hybridMultilevel"/>
    <w:tmpl w:val="0792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35AB6"/>
    <w:multiLevelType w:val="hybridMultilevel"/>
    <w:tmpl w:val="D0C4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5A7D"/>
    <w:multiLevelType w:val="hybridMultilevel"/>
    <w:tmpl w:val="3D847120"/>
    <w:lvl w:ilvl="0" w:tplc="4DECDE9A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10"/>
  </w:num>
  <w:num w:numId="5">
    <w:abstractNumId w:val="20"/>
  </w:num>
  <w:num w:numId="6">
    <w:abstractNumId w:val="13"/>
  </w:num>
  <w:num w:numId="7">
    <w:abstractNumId w:val="2"/>
  </w:num>
  <w:num w:numId="8">
    <w:abstractNumId w:val="4"/>
  </w:num>
  <w:num w:numId="9">
    <w:abstractNumId w:val="11"/>
  </w:num>
  <w:num w:numId="10">
    <w:abstractNumId w:val="16"/>
  </w:num>
  <w:num w:numId="11">
    <w:abstractNumId w:val="18"/>
  </w:num>
  <w:num w:numId="12">
    <w:abstractNumId w:val="9"/>
  </w:num>
  <w:num w:numId="13">
    <w:abstractNumId w:val="15"/>
  </w:num>
  <w:num w:numId="14">
    <w:abstractNumId w:val="19"/>
  </w:num>
  <w:num w:numId="15">
    <w:abstractNumId w:val="25"/>
  </w:num>
  <w:num w:numId="16">
    <w:abstractNumId w:val="1"/>
  </w:num>
  <w:num w:numId="17">
    <w:abstractNumId w:val="0"/>
  </w:num>
  <w:num w:numId="18">
    <w:abstractNumId w:val="23"/>
  </w:num>
  <w:num w:numId="19">
    <w:abstractNumId w:val="26"/>
  </w:num>
  <w:num w:numId="20">
    <w:abstractNumId w:val="7"/>
  </w:num>
  <w:num w:numId="21">
    <w:abstractNumId w:val="22"/>
  </w:num>
  <w:num w:numId="22">
    <w:abstractNumId w:val="3"/>
  </w:num>
  <w:num w:numId="23">
    <w:abstractNumId w:val="21"/>
  </w:num>
  <w:num w:numId="24">
    <w:abstractNumId w:val="8"/>
  </w:num>
  <w:num w:numId="25">
    <w:abstractNumId w:val="14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nl-NL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pt-PT" w:vendorID="64" w:dllVersion="131078" w:nlCheck="1" w:checkStyle="0"/>
  <w:activeWritingStyle w:appName="MSWord" w:lang="es-ES" w:vendorID="64" w:dllVersion="131078" w:nlCheck="1" w:checkStyle="0"/>
  <w:trackRevision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to the 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53AE6BFF-1B21-41B4-8C33-972C49F6D3F8"/>
    <w:docVar w:name="LW_COVERPAGE_TYPE" w:val="1"/>
    <w:docVar w:name="LW_CROSSREFERENCE" w:val="&lt;UNUSED&gt;"/>
    <w:docVar w:name="LW_DocType" w:val="NORMAL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TYPE_NONLW" w:val="CP-03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.CP" w:val="&lt;UNUSED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0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NEX_x000b_"/>
    <w:docVar w:name="LW_TYPEACTEPRINCIPAL.CP" w:val="COMMISSION REGULATION (EU) \u8230?/\u8230?_x000b_of XXX_x000b_amending Annex XVII to Regulation (EC) No 1907/2006 of the European Parliament and of the Council concerning the Registration, Evaluation, Authorisation and Restriction of Chemicals (REACH) as regards N,N-dimethylformamide_x000b_"/>
  </w:docVars>
  <w:rsids>
    <w:rsidRoot w:val="003D17F5"/>
    <w:rsid w:val="000021FE"/>
    <w:rsid w:val="00002413"/>
    <w:rsid w:val="00005B8C"/>
    <w:rsid w:val="0000795D"/>
    <w:rsid w:val="0001227E"/>
    <w:rsid w:val="000133F3"/>
    <w:rsid w:val="000201B7"/>
    <w:rsid w:val="00020BC3"/>
    <w:rsid w:val="00021B85"/>
    <w:rsid w:val="000233E0"/>
    <w:rsid w:val="00025B3C"/>
    <w:rsid w:val="00026B9B"/>
    <w:rsid w:val="000313C6"/>
    <w:rsid w:val="00034C3A"/>
    <w:rsid w:val="0005020D"/>
    <w:rsid w:val="000518B0"/>
    <w:rsid w:val="00053D5B"/>
    <w:rsid w:val="00062F6A"/>
    <w:rsid w:val="00070436"/>
    <w:rsid w:val="000739AB"/>
    <w:rsid w:val="00075DAC"/>
    <w:rsid w:val="00082765"/>
    <w:rsid w:val="00086653"/>
    <w:rsid w:val="00087928"/>
    <w:rsid w:val="000913EB"/>
    <w:rsid w:val="000925E9"/>
    <w:rsid w:val="00092CA7"/>
    <w:rsid w:val="000932D4"/>
    <w:rsid w:val="000A037E"/>
    <w:rsid w:val="000A152D"/>
    <w:rsid w:val="000B18F3"/>
    <w:rsid w:val="000B2AC8"/>
    <w:rsid w:val="000D105C"/>
    <w:rsid w:val="000D4695"/>
    <w:rsid w:val="000D71D2"/>
    <w:rsid w:val="000E1FA5"/>
    <w:rsid w:val="000E3BC7"/>
    <w:rsid w:val="000E669B"/>
    <w:rsid w:val="000F5F93"/>
    <w:rsid w:val="00105917"/>
    <w:rsid w:val="00107099"/>
    <w:rsid w:val="001136CA"/>
    <w:rsid w:val="00117209"/>
    <w:rsid w:val="00122086"/>
    <w:rsid w:val="00133A53"/>
    <w:rsid w:val="00156E17"/>
    <w:rsid w:val="00160AC5"/>
    <w:rsid w:val="001610C5"/>
    <w:rsid w:val="00174518"/>
    <w:rsid w:val="00184B7C"/>
    <w:rsid w:val="001907CA"/>
    <w:rsid w:val="00190DAE"/>
    <w:rsid w:val="00191C13"/>
    <w:rsid w:val="00193C3C"/>
    <w:rsid w:val="00197CFA"/>
    <w:rsid w:val="001A0102"/>
    <w:rsid w:val="001A178E"/>
    <w:rsid w:val="001A5929"/>
    <w:rsid w:val="001B3E26"/>
    <w:rsid w:val="001C2AD2"/>
    <w:rsid w:val="001C6B55"/>
    <w:rsid w:val="001D3AB2"/>
    <w:rsid w:val="001D48D5"/>
    <w:rsid w:val="001D5378"/>
    <w:rsid w:val="001E1036"/>
    <w:rsid w:val="001E5F14"/>
    <w:rsid w:val="001E75B8"/>
    <w:rsid w:val="001F2867"/>
    <w:rsid w:val="00206B2E"/>
    <w:rsid w:val="00207C7A"/>
    <w:rsid w:val="00211FCB"/>
    <w:rsid w:val="0021489F"/>
    <w:rsid w:val="00220B78"/>
    <w:rsid w:val="00222BD0"/>
    <w:rsid w:val="002252BA"/>
    <w:rsid w:val="00227217"/>
    <w:rsid w:val="00236256"/>
    <w:rsid w:val="00241803"/>
    <w:rsid w:val="002419D3"/>
    <w:rsid w:val="00242065"/>
    <w:rsid w:val="00245293"/>
    <w:rsid w:val="00245F08"/>
    <w:rsid w:val="002462B1"/>
    <w:rsid w:val="00246601"/>
    <w:rsid w:val="00246BAF"/>
    <w:rsid w:val="00253503"/>
    <w:rsid w:val="00254022"/>
    <w:rsid w:val="00255003"/>
    <w:rsid w:val="00257065"/>
    <w:rsid w:val="0026557F"/>
    <w:rsid w:val="00266F8D"/>
    <w:rsid w:val="00273908"/>
    <w:rsid w:val="002749C5"/>
    <w:rsid w:val="00281970"/>
    <w:rsid w:val="00285709"/>
    <w:rsid w:val="002900CF"/>
    <w:rsid w:val="00291277"/>
    <w:rsid w:val="00297C86"/>
    <w:rsid w:val="002A2465"/>
    <w:rsid w:val="002A2872"/>
    <w:rsid w:val="002A315C"/>
    <w:rsid w:val="002A6FDB"/>
    <w:rsid w:val="002B217B"/>
    <w:rsid w:val="002B2B5D"/>
    <w:rsid w:val="002C006D"/>
    <w:rsid w:val="002C1374"/>
    <w:rsid w:val="002C31DF"/>
    <w:rsid w:val="002C4169"/>
    <w:rsid w:val="002C70B9"/>
    <w:rsid w:val="002C79C9"/>
    <w:rsid w:val="002D184B"/>
    <w:rsid w:val="002E01AD"/>
    <w:rsid w:val="002E0D84"/>
    <w:rsid w:val="002E1804"/>
    <w:rsid w:val="002E2C86"/>
    <w:rsid w:val="002E532D"/>
    <w:rsid w:val="002E5570"/>
    <w:rsid w:val="002E7590"/>
    <w:rsid w:val="002F376C"/>
    <w:rsid w:val="0031799D"/>
    <w:rsid w:val="00320C6E"/>
    <w:rsid w:val="00322775"/>
    <w:rsid w:val="003232D1"/>
    <w:rsid w:val="003242A0"/>
    <w:rsid w:val="003344DC"/>
    <w:rsid w:val="00337F88"/>
    <w:rsid w:val="0034076A"/>
    <w:rsid w:val="003436A4"/>
    <w:rsid w:val="003537BA"/>
    <w:rsid w:val="00356028"/>
    <w:rsid w:val="00360505"/>
    <w:rsid w:val="00363816"/>
    <w:rsid w:val="003666B0"/>
    <w:rsid w:val="00393E7F"/>
    <w:rsid w:val="003940BA"/>
    <w:rsid w:val="00395624"/>
    <w:rsid w:val="00397CE6"/>
    <w:rsid w:val="003A135D"/>
    <w:rsid w:val="003A5FE9"/>
    <w:rsid w:val="003A7306"/>
    <w:rsid w:val="003B0D1A"/>
    <w:rsid w:val="003B3C17"/>
    <w:rsid w:val="003B3DB5"/>
    <w:rsid w:val="003B4689"/>
    <w:rsid w:val="003C016C"/>
    <w:rsid w:val="003C231C"/>
    <w:rsid w:val="003D17F5"/>
    <w:rsid w:val="003D6844"/>
    <w:rsid w:val="003E0D3F"/>
    <w:rsid w:val="003F03E2"/>
    <w:rsid w:val="003F0EB6"/>
    <w:rsid w:val="003F351D"/>
    <w:rsid w:val="003F37A2"/>
    <w:rsid w:val="003F6B76"/>
    <w:rsid w:val="003F7329"/>
    <w:rsid w:val="00403F69"/>
    <w:rsid w:val="004117B7"/>
    <w:rsid w:val="0042595B"/>
    <w:rsid w:val="00430818"/>
    <w:rsid w:val="004308C0"/>
    <w:rsid w:val="00435D98"/>
    <w:rsid w:val="0044146F"/>
    <w:rsid w:val="00444E4C"/>
    <w:rsid w:val="00446964"/>
    <w:rsid w:val="00451D12"/>
    <w:rsid w:val="0045705D"/>
    <w:rsid w:val="00457A60"/>
    <w:rsid w:val="0046632F"/>
    <w:rsid w:val="00467188"/>
    <w:rsid w:val="0046765E"/>
    <w:rsid w:val="00467838"/>
    <w:rsid w:val="00473853"/>
    <w:rsid w:val="00481A5D"/>
    <w:rsid w:val="00486A71"/>
    <w:rsid w:val="0049035E"/>
    <w:rsid w:val="004936EE"/>
    <w:rsid w:val="00495001"/>
    <w:rsid w:val="00496899"/>
    <w:rsid w:val="004970A7"/>
    <w:rsid w:val="00497D72"/>
    <w:rsid w:val="004A2DB8"/>
    <w:rsid w:val="004B4591"/>
    <w:rsid w:val="004B77EF"/>
    <w:rsid w:val="004C140F"/>
    <w:rsid w:val="004C17DB"/>
    <w:rsid w:val="004D0711"/>
    <w:rsid w:val="004D1673"/>
    <w:rsid w:val="004D6FAD"/>
    <w:rsid w:val="004E1FD9"/>
    <w:rsid w:val="004E39C0"/>
    <w:rsid w:val="004F059F"/>
    <w:rsid w:val="004F1160"/>
    <w:rsid w:val="004F3A7A"/>
    <w:rsid w:val="005010B7"/>
    <w:rsid w:val="00502CF0"/>
    <w:rsid w:val="00507984"/>
    <w:rsid w:val="00513512"/>
    <w:rsid w:val="00513F3E"/>
    <w:rsid w:val="00525BD0"/>
    <w:rsid w:val="00532A83"/>
    <w:rsid w:val="00541D24"/>
    <w:rsid w:val="00542FE6"/>
    <w:rsid w:val="005452BF"/>
    <w:rsid w:val="005465A7"/>
    <w:rsid w:val="005535E4"/>
    <w:rsid w:val="00560398"/>
    <w:rsid w:val="0056180F"/>
    <w:rsid w:val="00562623"/>
    <w:rsid w:val="0056456A"/>
    <w:rsid w:val="00570F1E"/>
    <w:rsid w:val="005807B1"/>
    <w:rsid w:val="00584114"/>
    <w:rsid w:val="00586521"/>
    <w:rsid w:val="00587350"/>
    <w:rsid w:val="00592FF9"/>
    <w:rsid w:val="00593AAC"/>
    <w:rsid w:val="005A0AB6"/>
    <w:rsid w:val="005A697C"/>
    <w:rsid w:val="005B1BB5"/>
    <w:rsid w:val="005B1EE0"/>
    <w:rsid w:val="005B3AD1"/>
    <w:rsid w:val="005B63F1"/>
    <w:rsid w:val="005C3059"/>
    <w:rsid w:val="005C4842"/>
    <w:rsid w:val="005D1C5E"/>
    <w:rsid w:val="005E4BBE"/>
    <w:rsid w:val="005F4724"/>
    <w:rsid w:val="00601552"/>
    <w:rsid w:val="00602DBC"/>
    <w:rsid w:val="006045D4"/>
    <w:rsid w:val="00621F6A"/>
    <w:rsid w:val="00623985"/>
    <w:rsid w:val="006242E8"/>
    <w:rsid w:val="00625905"/>
    <w:rsid w:val="00634420"/>
    <w:rsid w:val="0063536F"/>
    <w:rsid w:val="00640D0A"/>
    <w:rsid w:val="006410D6"/>
    <w:rsid w:val="006446E2"/>
    <w:rsid w:val="00650FB3"/>
    <w:rsid w:val="00652123"/>
    <w:rsid w:val="00654142"/>
    <w:rsid w:val="00657722"/>
    <w:rsid w:val="006646C0"/>
    <w:rsid w:val="00665342"/>
    <w:rsid w:val="00674854"/>
    <w:rsid w:val="006800D9"/>
    <w:rsid w:val="00680EAE"/>
    <w:rsid w:val="00683AF0"/>
    <w:rsid w:val="006866EB"/>
    <w:rsid w:val="00686A80"/>
    <w:rsid w:val="006906EC"/>
    <w:rsid w:val="00692146"/>
    <w:rsid w:val="00696DAF"/>
    <w:rsid w:val="00697A0F"/>
    <w:rsid w:val="006A5699"/>
    <w:rsid w:val="006A7148"/>
    <w:rsid w:val="006B0913"/>
    <w:rsid w:val="006B31E1"/>
    <w:rsid w:val="006B66F1"/>
    <w:rsid w:val="006C2E46"/>
    <w:rsid w:val="006C459E"/>
    <w:rsid w:val="006C7929"/>
    <w:rsid w:val="006D1669"/>
    <w:rsid w:val="006D5981"/>
    <w:rsid w:val="006E1D22"/>
    <w:rsid w:val="006E2FC7"/>
    <w:rsid w:val="006E5D92"/>
    <w:rsid w:val="006E730B"/>
    <w:rsid w:val="006E7A3B"/>
    <w:rsid w:val="006F3053"/>
    <w:rsid w:val="006F5007"/>
    <w:rsid w:val="006F545C"/>
    <w:rsid w:val="006F7D5E"/>
    <w:rsid w:val="00705F5B"/>
    <w:rsid w:val="0071051C"/>
    <w:rsid w:val="00711BE7"/>
    <w:rsid w:val="00713DF6"/>
    <w:rsid w:val="00715056"/>
    <w:rsid w:val="007160F5"/>
    <w:rsid w:val="007211BE"/>
    <w:rsid w:val="00723850"/>
    <w:rsid w:val="00727A7A"/>
    <w:rsid w:val="00737765"/>
    <w:rsid w:val="007441FC"/>
    <w:rsid w:val="0074538E"/>
    <w:rsid w:val="007609AF"/>
    <w:rsid w:val="00762E7B"/>
    <w:rsid w:val="00767418"/>
    <w:rsid w:val="00767EE6"/>
    <w:rsid w:val="00774B2E"/>
    <w:rsid w:val="00775CC9"/>
    <w:rsid w:val="00781860"/>
    <w:rsid w:val="007A0324"/>
    <w:rsid w:val="007A0C5E"/>
    <w:rsid w:val="007A0E3B"/>
    <w:rsid w:val="007A3F6D"/>
    <w:rsid w:val="007A4A0A"/>
    <w:rsid w:val="007A4B4F"/>
    <w:rsid w:val="007B2173"/>
    <w:rsid w:val="007B2343"/>
    <w:rsid w:val="007B57C5"/>
    <w:rsid w:val="007B65B6"/>
    <w:rsid w:val="007C2441"/>
    <w:rsid w:val="007C26D5"/>
    <w:rsid w:val="007C33E8"/>
    <w:rsid w:val="007C4294"/>
    <w:rsid w:val="007C4EA4"/>
    <w:rsid w:val="007D4681"/>
    <w:rsid w:val="007E408E"/>
    <w:rsid w:val="007F0FDB"/>
    <w:rsid w:val="007F0FE9"/>
    <w:rsid w:val="00802B0B"/>
    <w:rsid w:val="00807971"/>
    <w:rsid w:val="0081179E"/>
    <w:rsid w:val="00816E17"/>
    <w:rsid w:val="00817A9A"/>
    <w:rsid w:val="00822232"/>
    <w:rsid w:val="00825BE1"/>
    <w:rsid w:val="00827851"/>
    <w:rsid w:val="00830F9C"/>
    <w:rsid w:val="00835749"/>
    <w:rsid w:val="00841A74"/>
    <w:rsid w:val="008470D0"/>
    <w:rsid w:val="008502BA"/>
    <w:rsid w:val="00851292"/>
    <w:rsid w:val="00851BAD"/>
    <w:rsid w:val="00852EAD"/>
    <w:rsid w:val="00860D7A"/>
    <w:rsid w:val="00862760"/>
    <w:rsid w:val="008763BA"/>
    <w:rsid w:val="00876AB6"/>
    <w:rsid w:val="008804CA"/>
    <w:rsid w:val="00880C34"/>
    <w:rsid w:val="0088469A"/>
    <w:rsid w:val="008864EB"/>
    <w:rsid w:val="00887687"/>
    <w:rsid w:val="008879BF"/>
    <w:rsid w:val="00893B2E"/>
    <w:rsid w:val="008A62EA"/>
    <w:rsid w:val="008B0184"/>
    <w:rsid w:val="008B6586"/>
    <w:rsid w:val="008C21E2"/>
    <w:rsid w:val="008C5D05"/>
    <w:rsid w:val="008C79A7"/>
    <w:rsid w:val="008D272D"/>
    <w:rsid w:val="008D2CA1"/>
    <w:rsid w:val="008D45EA"/>
    <w:rsid w:val="008E172C"/>
    <w:rsid w:val="008E43C1"/>
    <w:rsid w:val="008E51BF"/>
    <w:rsid w:val="008F09BD"/>
    <w:rsid w:val="008F7B09"/>
    <w:rsid w:val="008F7D07"/>
    <w:rsid w:val="009024CB"/>
    <w:rsid w:val="009073E2"/>
    <w:rsid w:val="00910517"/>
    <w:rsid w:val="00910C07"/>
    <w:rsid w:val="00914478"/>
    <w:rsid w:val="00922BDB"/>
    <w:rsid w:val="00924832"/>
    <w:rsid w:val="00926F27"/>
    <w:rsid w:val="00930285"/>
    <w:rsid w:val="009454A1"/>
    <w:rsid w:val="009477CB"/>
    <w:rsid w:val="00962266"/>
    <w:rsid w:val="00964B10"/>
    <w:rsid w:val="00966A22"/>
    <w:rsid w:val="00970698"/>
    <w:rsid w:val="009734B3"/>
    <w:rsid w:val="00973890"/>
    <w:rsid w:val="00974973"/>
    <w:rsid w:val="00975D3E"/>
    <w:rsid w:val="009765BC"/>
    <w:rsid w:val="00982EB1"/>
    <w:rsid w:val="009833E9"/>
    <w:rsid w:val="00983516"/>
    <w:rsid w:val="00984236"/>
    <w:rsid w:val="009910F3"/>
    <w:rsid w:val="009946BB"/>
    <w:rsid w:val="00995AE6"/>
    <w:rsid w:val="009A0AF9"/>
    <w:rsid w:val="009A335C"/>
    <w:rsid w:val="009B7082"/>
    <w:rsid w:val="009C3184"/>
    <w:rsid w:val="009E25EF"/>
    <w:rsid w:val="009E733F"/>
    <w:rsid w:val="009F404A"/>
    <w:rsid w:val="00A079DA"/>
    <w:rsid w:val="00A11B17"/>
    <w:rsid w:val="00A14ABB"/>
    <w:rsid w:val="00A210D4"/>
    <w:rsid w:val="00A22544"/>
    <w:rsid w:val="00A26952"/>
    <w:rsid w:val="00A305F9"/>
    <w:rsid w:val="00A3616B"/>
    <w:rsid w:val="00A362DB"/>
    <w:rsid w:val="00A37502"/>
    <w:rsid w:val="00A40E00"/>
    <w:rsid w:val="00A436E6"/>
    <w:rsid w:val="00A43AF0"/>
    <w:rsid w:val="00A51452"/>
    <w:rsid w:val="00A51665"/>
    <w:rsid w:val="00A62085"/>
    <w:rsid w:val="00A62D68"/>
    <w:rsid w:val="00A67BF8"/>
    <w:rsid w:val="00A72FD3"/>
    <w:rsid w:val="00A75847"/>
    <w:rsid w:val="00A90CEE"/>
    <w:rsid w:val="00A91DC5"/>
    <w:rsid w:val="00AA169E"/>
    <w:rsid w:val="00AB20CE"/>
    <w:rsid w:val="00AB37B6"/>
    <w:rsid w:val="00AB59B1"/>
    <w:rsid w:val="00AB6D4F"/>
    <w:rsid w:val="00AC1619"/>
    <w:rsid w:val="00AC4309"/>
    <w:rsid w:val="00AD06AB"/>
    <w:rsid w:val="00AD3B93"/>
    <w:rsid w:val="00AD46C5"/>
    <w:rsid w:val="00AD69F8"/>
    <w:rsid w:val="00AE00E9"/>
    <w:rsid w:val="00AE299F"/>
    <w:rsid w:val="00AE4C16"/>
    <w:rsid w:val="00AF02CD"/>
    <w:rsid w:val="00AF7888"/>
    <w:rsid w:val="00AF7AB6"/>
    <w:rsid w:val="00B00DD2"/>
    <w:rsid w:val="00B04056"/>
    <w:rsid w:val="00B07DE3"/>
    <w:rsid w:val="00B23A6C"/>
    <w:rsid w:val="00B244EE"/>
    <w:rsid w:val="00B24F03"/>
    <w:rsid w:val="00B26D8F"/>
    <w:rsid w:val="00B4401A"/>
    <w:rsid w:val="00B51CD4"/>
    <w:rsid w:val="00B550C0"/>
    <w:rsid w:val="00B56469"/>
    <w:rsid w:val="00B60592"/>
    <w:rsid w:val="00B63982"/>
    <w:rsid w:val="00B63E38"/>
    <w:rsid w:val="00B655D4"/>
    <w:rsid w:val="00B71FE8"/>
    <w:rsid w:val="00B838E8"/>
    <w:rsid w:val="00B84662"/>
    <w:rsid w:val="00B85AF6"/>
    <w:rsid w:val="00B90401"/>
    <w:rsid w:val="00B92039"/>
    <w:rsid w:val="00B9382D"/>
    <w:rsid w:val="00B9400D"/>
    <w:rsid w:val="00B9609E"/>
    <w:rsid w:val="00BA284B"/>
    <w:rsid w:val="00BA2BF5"/>
    <w:rsid w:val="00BA60EA"/>
    <w:rsid w:val="00BB16F9"/>
    <w:rsid w:val="00BC0BF6"/>
    <w:rsid w:val="00BC14E2"/>
    <w:rsid w:val="00BC17B2"/>
    <w:rsid w:val="00BC2303"/>
    <w:rsid w:val="00BC3925"/>
    <w:rsid w:val="00BD3E0E"/>
    <w:rsid w:val="00BD58BB"/>
    <w:rsid w:val="00BD646E"/>
    <w:rsid w:val="00BD6701"/>
    <w:rsid w:val="00BD68A8"/>
    <w:rsid w:val="00BE173B"/>
    <w:rsid w:val="00BE1767"/>
    <w:rsid w:val="00BE26E3"/>
    <w:rsid w:val="00BF36AB"/>
    <w:rsid w:val="00C0107D"/>
    <w:rsid w:val="00C07A8B"/>
    <w:rsid w:val="00C168C1"/>
    <w:rsid w:val="00C208D4"/>
    <w:rsid w:val="00C20919"/>
    <w:rsid w:val="00C27B80"/>
    <w:rsid w:val="00C3566E"/>
    <w:rsid w:val="00C37F57"/>
    <w:rsid w:val="00C47313"/>
    <w:rsid w:val="00C4796A"/>
    <w:rsid w:val="00C50FD1"/>
    <w:rsid w:val="00C5739A"/>
    <w:rsid w:val="00C60866"/>
    <w:rsid w:val="00C62BD5"/>
    <w:rsid w:val="00C80269"/>
    <w:rsid w:val="00C8117A"/>
    <w:rsid w:val="00C81948"/>
    <w:rsid w:val="00C87254"/>
    <w:rsid w:val="00C96AA8"/>
    <w:rsid w:val="00CA14B1"/>
    <w:rsid w:val="00CB413C"/>
    <w:rsid w:val="00CB4FCE"/>
    <w:rsid w:val="00CB532D"/>
    <w:rsid w:val="00CB5C9A"/>
    <w:rsid w:val="00CB6581"/>
    <w:rsid w:val="00CC79D5"/>
    <w:rsid w:val="00CD0D82"/>
    <w:rsid w:val="00CD5E2D"/>
    <w:rsid w:val="00CD7C4D"/>
    <w:rsid w:val="00CE154E"/>
    <w:rsid w:val="00CE52FD"/>
    <w:rsid w:val="00CE536D"/>
    <w:rsid w:val="00CF1D66"/>
    <w:rsid w:val="00CF6F7C"/>
    <w:rsid w:val="00CF75AB"/>
    <w:rsid w:val="00D00AA8"/>
    <w:rsid w:val="00D02A70"/>
    <w:rsid w:val="00D12E96"/>
    <w:rsid w:val="00D14134"/>
    <w:rsid w:val="00D20D83"/>
    <w:rsid w:val="00D22D13"/>
    <w:rsid w:val="00D302C4"/>
    <w:rsid w:val="00D32B51"/>
    <w:rsid w:val="00D32C9D"/>
    <w:rsid w:val="00D35B80"/>
    <w:rsid w:val="00D41DB8"/>
    <w:rsid w:val="00D4362B"/>
    <w:rsid w:val="00D43B09"/>
    <w:rsid w:val="00D46DD2"/>
    <w:rsid w:val="00D47933"/>
    <w:rsid w:val="00D52308"/>
    <w:rsid w:val="00D54D29"/>
    <w:rsid w:val="00D56872"/>
    <w:rsid w:val="00D62325"/>
    <w:rsid w:val="00D642CB"/>
    <w:rsid w:val="00D66D48"/>
    <w:rsid w:val="00D675D4"/>
    <w:rsid w:val="00D67F28"/>
    <w:rsid w:val="00D71119"/>
    <w:rsid w:val="00D71984"/>
    <w:rsid w:val="00D72B73"/>
    <w:rsid w:val="00D75959"/>
    <w:rsid w:val="00D93339"/>
    <w:rsid w:val="00D939ED"/>
    <w:rsid w:val="00D94CA4"/>
    <w:rsid w:val="00DA6F4D"/>
    <w:rsid w:val="00DB2056"/>
    <w:rsid w:val="00DB3AA1"/>
    <w:rsid w:val="00DB40B2"/>
    <w:rsid w:val="00DB7F28"/>
    <w:rsid w:val="00DC2103"/>
    <w:rsid w:val="00DE1308"/>
    <w:rsid w:val="00DE1A90"/>
    <w:rsid w:val="00DE27E5"/>
    <w:rsid w:val="00DE44E6"/>
    <w:rsid w:val="00DE6528"/>
    <w:rsid w:val="00DE67B1"/>
    <w:rsid w:val="00DF0253"/>
    <w:rsid w:val="00DF0A5D"/>
    <w:rsid w:val="00DF555B"/>
    <w:rsid w:val="00E10CE8"/>
    <w:rsid w:val="00E1707E"/>
    <w:rsid w:val="00E25127"/>
    <w:rsid w:val="00E2643D"/>
    <w:rsid w:val="00E413DD"/>
    <w:rsid w:val="00E421F3"/>
    <w:rsid w:val="00E4783F"/>
    <w:rsid w:val="00E5222C"/>
    <w:rsid w:val="00E54BC9"/>
    <w:rsid w:val="00E57175"/>
    <w:rsid w:val="00E60EE4"/>
    <w:rsid w:val="00E65030"/>
    <w:rsid w:val="00E65A6C"/>
    <w:rsid w:val="00E72B01"/>
    <w:rsid w:val="00E73BA1"/>
    <w:rsid w:val="00E74254"/>
    <w:rsid w:val="00E74DBB"/>
    <w:rsid w:val="00E759AF"/>
    <w:rsid w:val="00E76720"/>
    <w:rsid w:val="00E84028"/>
    <w:rsid w:val="00E94B65"/>
    <w:rsid w:val="00E950A6"/>
    <w:rsid w:val="00E95AEB"/>
    <w:rsid w:val="00E972C4"/>
    <w:rsid w:val="00EA3D2A"/>
    <w:rsid w:val="00EA5EA4"/>
    <w:rsid w:val="00EB1030"/>
    <w:rsid w:val="00EB3C56"/>
    <w:rsid w:val="00EB655E"/>
    <w:rsid w:val="00EC21C1"/>
    <w:rsid w:val="00EC3298"/>
    <w:rsid w:val="00ED0721"/>
    <w:rsid w:val="00ED4687"/>
    <w:rsid w:val="00ED6D06"/>
    <w:rsid w:val="00EE226E"/>
    <w:rsid w:val="00EE3396"/>
    <w:rsid w:val="00EE4736"/>
    <w:rsid w:val="00EE6A8D"/>
    <w:rsid w:val="00EE7048"/>
    <w:rsid w:val="00EF437B"/>
    <w:rsid w:val="00EF7C05"/>
    <w:rsid w:val="00F01E2A"/>
    <w:rsid w:val="00F06B61"/>
    <w:rsid w:val="00F078EB"/>
    <w:rsid w:val="00F14FEE"/>
    <w:rsid w:val="00F20F34"/>
    <w:rsid w:val="00F26A07"/>
    <w:rsid w:val="00F27DB6"/>
    <w:rsid w:val="00F34527"/>
    <w:rsid w:val="00F400D7"/>
    <w:rsid w:val="00F4035E"/>
    <w:rsid w:val="00F50AF3"/>
    <w:rsid w:val="00F5351C"/>
    <w:rsid w:val="00F541CE"/>
    <w:rsid w:val="00F5568A"/>
    <w:rsid w:val="00F56E0E"/>
    <w:rsid w:val="00F61B9E"/>
    <w:rsid w:val="00F65921"/>
    <w:rsid w:val="00F80C9E"/>
    <w:rsid w:val="00F845FC"/>
    <w:rsid w:val="00F85CD5"/>
    <w:rsid w:val="00F86BCC"/>
    <w:rsid w:val="00F87961"/>
    <w:rsid w:val="00F943E3"/>
    <w:rsid w:val="00F94C85"/>
    <w:rsid w:val="00FA0CAB"/>
    <w:rsid w:val="00FA64FE"/>
    <w:rsid w:val="00FA7D56"/>
    <w:rsid w:val="00FB0BCF"/>
    <w:rsid w:val="00FB4C16"/>
    <w:rsid w:val="00FB5960"/>
    <w:rsid w:val="00FB6443"/>
    <w:rsid w:val="00FB779D"/>
    <w:rsid w:val="00FC37DD"/>
    <w:rsid w:val="00FD029C"/>
    <w:rsid w:val="00FD7000"/>
    <w:rsid w:val="00FE6620"/>
    <w:rsid w:val="00FF0462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2476C6"/>
  <w15:docId w15:val="{C1E415DA-055B-4187-A68A-129BB430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F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69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D469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D469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D469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A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4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2A0"/>
    <w:rPr>
      <w:b/>
      <w:bCs/>
      <w:sz w:val="20"/>
      <w:szCs w:val="20"/>
    </w:rPr>
  </w:style>
  <w:style w:type="character" w:customStyle="1" w:styleId="Marker">
    <w:name w:val="Marker"/>
    <w:basedOn w:val="DefaultParagraphFont"/>
    <w:rsid w:val="005C3059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5C3059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rsid w:val="005C3059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 w:firstLine="72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5C3059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rsid w:val="005C3059"/>
    <w:pPr>
      <w:tabs>
        <w:tab w:val="center" w:pos="4535"/>
        <w:tab w:val="right" w:pos="9071"/>
      </w:tabs>
      <w:spacing w:after="120" w:line="240" w:lineRule="auto"/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5C3059"/>
    <w:rPr>
      <w:rFonts w:ascii="Times New Roman" w:hAnsi="Times New Roman" w:cs="Times New Roman"/>
      <w:sz w:val="24"/>
    </w:rPr>
  </w:style>
  <w:style w:type="paragraph" w:customStyle="1" w:styleId="Declassification">
    <w:name w:val="Declassification"/>
    <w:basedOn w:val="Normal"/>
    <w:next w:val="Normal"/>
    <w:rsid w:val="000D4695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Landscape">
    <w:name w:val="HeaderLandscape"/>
    <w:basedOn w:val="Normal"/>
    <w:rsid w:val="000D4695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rsid w:val="000D46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FooterLandscape">
    <w:name w:val="FooterLandscape"/>
    <w:basedOn w:val="Normal"/>
    <w:rsid w:val="000D4695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rsid w:val="000D46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paragraph" w:customStyle="1" w:styleId="Default">
    <w:name w:val="Default"/>
    <w:rsid w:val="00AF78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3908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2B2B5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B2B5D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F65921"/>
    <w:pPr>
      <w:ind w:left="720"/>
      <w:contextualSpacing/>
    </w:pPr>
  </w:style>
  <w:style w:type="paragraph" w:customStyle="1" w:styleId="SecurityMarking">
    <w:name w:val="SecurityMarking"/>
    <w:basedOn w:val="Normal"/>
    <w:rsid w:val="004970A7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rsid w:val="004970A7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rsid w:val="004970A7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rsid w:val="004970A7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paragraph" w:customStyle="1" w:styleId="Disclaimer">
    <w:name w:val="Disclaimer"/>
    <w:basedOn w:val="Normal"/>
    <w:rsid w:val="004970A7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300B7F1-6E7C-4CD4-9F96-5D456432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986</Characters>
  <Application>Microsoft Office Word</Application>
  <DocSecurity>4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GUTIERREZ MEDINA Miriam (GROW)</dc:creator>
  <cp:lastModifiedBy>BLAGA SIGARTAU Felicia (ENV)</cp:lastModifiedBy>
  <cp:revision>2</cp:revision>
  <dcterms:created xsi:type="dcterms:W3CDTF">2020-11-25T18:25:00Z</dcterms:created>
  <dcterms:modified xsi:type="dcterms:W3CDTF">2020-11-25T18:25:00Z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Green</vt:lpwstr>
  </property>
  <property fmtid="{D5CDD505-2E9C-101B-9397-08002B2CF9AE}" pid="3" name="Level of sensitivity">
    <vt:lpwstr>Standard treatment</vt:lpwstr>
  </property>
  <property fmtid="{D5CDD505-2E9C-101B-9397-08002B2CF9AE}" pid="4" name="Last edited using">
    <vt:lpwstr>LW 7.0, Build 20190717</vt:lpwstr>
  </property>
  <property fmtid="{D5CDD505-2E9C-101B-9397-08002B2CF9AE}" pid="5" name="First annex">
    <vt:lpwstr>1</vt:lpwstr>
  </property>
  <property fmtid="{D5CDD505-2E9C-101B-9397-08002B2CF9AE}" pid="6" name="Last annex">
    <vt:lpwstr>1</vt:lpwstr>
  </property>
  <property fmtid="{D5CDD505-2E9C-101B-9397-08002B2CF9AE}" pid="7" name="Unique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CPTemplateID">
    <vt:lpwstr>CP-038</vt:lpwstr>
  </property>
</Properties>
</file>