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66B0" w14:textId="6832333D" w:rsidR="00E736C4" w:rsidRDefault="00E636A9">
      <w:r>
        <w:t>test</w:t>
      </w:r>
    </w:p>
    <w:sectPr w:rsidR="00E736C4"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3B"/>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403D"/>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3B"/>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636A9"/>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2A68"/>
  <w15:chartTrackingRefBased/>
  <w15:docId w15:val="{45C3BCDB-156A-4629-A8DF-F6468216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Company>WKO</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Schuster Vanessa | WKO Inhouse</dc:creator>
  <cp:keywords/>
  <dc:description/>
  <cp:lastModifiedBy>Schuster Vanessa | WKO Inhouse</cp:lastModifiedBy>
  <cp:revision>2</cp:revision>
  <dcterms:created xsi:type="dcterms:W3CDTF">2024-09-11T08:26:00Z</dcterms:created>
  <dcterms:modified xsi:type="dcterms:W3CDTF">2024-09-11T08:26:00Z</dcterms:modified>
</cp:coreProperties>
</file>