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E835" w14:textId="77777777" w:rsidR="00CB6F0B" w:rsidRPr="00CB6F0B" w:rsidRDefault="00CB6F0B" w:rsidP="00CB6F0B">
      <w:pPr>
        <w:jc w:val="center"/>
        <w:rPr>
          <w:b/>
          <w:bCs/>
          <w:sz w:val="32"/>
          <w:szCs w:val="28"/>
        </w:rPr>
      </w:pPr>
      <w:r>
        <w:rPr>
          <w:b/>
          <w:sz w:val="32"/>
        </w:rPr>
        <w:t xml:space="preserve">Prilog </w:t>
      </w:r>
    </w:p>
    <w:p w14:paraId="1165C02A" w14:textId="45EF0D09" w:rsidR="00CB6F0B" w:rsidRPr="00CB6F0B" w:rsidRDefault="00CB6F0B" w:rsidP="00CB6F0B">
      <w:pPr>
        <w:jc w:val="center"/>
        <w:rPr>
          <w:b/>
          <w:bCs/>
        </w:rPr>
      </w:pPr>
      <w:r>
        <w:rPr>
          <w:b/>
        </w:rPr>
        <w:t>od</w:t>
      </w:r>
    </w:p>
    <w:p w14:paraId="02C43401" w14:textId="312DEC79" w:rsidR="00CB6F0B" w:rsidRPr="00CB6F0B" w:rsidRDefault="00CB6F0B" w:rsidP="00CB6F0B">
      <w:pPr>
        <w:jc w:val="center"/>
        <w:rPr>
          <w:b/>
          <w:bCs/>
        </w:rPr>
      </w:pPr>
      <w:r>
        <w:rPr>
          <w:b/>
        </w:rPr>
        <w:t>smernice za obezbeđenje zdravstvenih zahteva za lica kod postupanja s prehrambenim namirnicama</w:t>
      </w:r>
    </w:p>
    <w:p w14:paraId="2A170BED" w14:textId="77777777" w:rsidR="00CB6F0B" w:rsidRDefault="00CB6F0B" w:rsidP="0048638B"/>
    <w:p w14:paraId="49D74A6F" w14:textId="77777777" w:rsidR="00CB6F0B" w:rsidRDefault="00CB6F0B" w:rsidP="0048638B"/>
    <w:p w14:paraId="627D8FD6" w14:textId="7C9153F8" w:rsidR="00CB6F0B" w:rsidRDefault="0048638B" w:rsidP="00CB6F0B">
      <w:r>
        <w:t xml:space="preserve">Firma </w:t>
      </w:r>
    </w:p>
    <w:p w14:paraId="2E2018B2" w14:textId="77777777" w:rsidR="00CB6F0B" w:rsidRDefault="00CB6F0B" w:rsidP="0048638B"/>
    <w:p w14:paraId="7D90B4DA" w14:textId="799984AC" w:rsidR="00CB6F0B" w:rsidRDefault="00CB6F0B" w:rsidP="00CB6F0B">
      <w:pPr>
        <w:tabs>
          <w:tab w:val="left" w:leader="dot" w:pos="8505"/>
        </w:tabs>
      </w:pPr>
      <w:r>
        <w:tab/>
      </w:r>
      <w:r>
        <w:br/>
      </w:r>
    </w:p>
    <w:p w14:paraId="049DEF46" w14:textId="46BD7602" w:rsidR="00CB6F0B" w:rsidRDefault="00CB6F0B" w:rsidP="00CB6F0B">
      <w:pPr>
        <w:tabs>
          <w:tab w:val="left" w:leader="dot" w:pos="8505"/>
        </w:tabs>
      </w:pPr>
      <w:r>
        <w:tab/>
      </w:r>
      <w:r>
        <w:br/>
      </w:r>
      <w:r>
        <w:br/>
      </w:r>
      <w:r>
        <w:tab/>
      </w:r>
    </w:p>
    <w:p w14:paraId="45F27DB0" w14:textId="6E4F520B" w:rsidR="00CB6F0B" w:rsidRDefault="00CB6F0B" w:rsidP="00CB6F0B">
      <w:pPr>
        <w:jc w:val="center"/>
      </w:pPr>
      <w:r>
        <w:t>(Naziv firme) (Adresa)</w:t>
      </w:r>
    </w:p>
    <w:p w14:paraId="131C3764" w14:textId="77777777" w:rsidR="0048638B" w:rsidRDefault="0048638B" w:rsidP="0048638B"/>
    <w:p w14:paraId="0789BB85" w14:textId="77777777" w:rsidR="0048638B" w:rsidRDefault="0048638B" w:rsidP="0048638B"/>
    <w:p w14:paraId="40A7A81D" w14:textId="77777777" w:rsidR="0048638B" w:rsidRDefault="0048638B" w:rsidP="0048638B">
      <w:r>
        <w:t xml:space="preserve">Poučeno lice, </w:t>
      </w:r>
    </w:p>
    <w:p w14:paraId="73978065" w14:textId="77777777" w:rsidR="00CB6F0B" w:rsidRDefault="00CB6F0B" w:rsidP="0048638B"/>
    <w:p w14:paraId="3C294579" w14:textId="492F5FE0" w:rsidR="00CB6F0B" w:rsidRDefault="00CB6F0B" w:rsidP="00CB6F0B">
      <w:pPr>
        <w:tabs>
          <w:tab w:val="left" w:leader="dot" w:pos="8505"/>
        </w:tabs>
      </w:pPr>
      <w:r>
        <w:tab/>
      </w:r>
    </w:p>
    <w:p w14:paraId="5E775D4F" w14:textId="397DE825" w:rsidR="0048638B" w:rsidRDefault="0048638B" w:rsidP="00CB6F0B">
      <w:pPr>
        <w:jc w:val="center"/>
      </w:pPr>
      <w:r>
        <w:t>(Ime, datum rođenja)</w:t>
      </w:r>
    </w:p>
    <w:p w14:paraId="4B04FB87" w14:textId="77777777" w:rsidR="0048638B" w:rsidRDefault="0048638B" w:rsidP="0048638B"/>
    <w:p w14:paraId="6AA40F39" w14:textId="77777777" w:rsidR="00CB6F0B" w:rsidRDefault="00CB6F0B" w:rsidP="0048638B"/>
    <w:p w14:paraId="5C204008" w14:textId="0F1C7BC9" w:rsidR="0048638B" w:rsidRPr="0048638B" w:rsidRDefault="0048638B" w:rsidP="0048638B">
      <w:pPr>
        <w:pStyle w:val="Listenabsatz"/>
        <w:numPr>
          <w:ilvl w:val="0"/>
          <w:numId w:val="1"/>
        </w:numPr>
        <w:ind w:left="284" w:hanging="284"/>
        <w:rPr>
          <w:b/>
          <w:bCs/>
        </w:rPr>
      </w:pPr>
      <w:r>
        <w:rPr>
          <w:b/>
        </w:rPr>
        <w:t xml:space="preserve">Prijava nadređenom licu </w:t>
      </w:r>
      <w:r>
        <w:rPr>
          <w:b/>
        </w:rPr>
        <w:br/>
      </w:r>
      <w:r>
        <w:rPr>
          <w:b/>
        </w:rPr>
        <w:br/>
      </w:r>
      <w:r>
        <w:t xml:space="preserve">Preduzetniku/preduzetnici ili njegovom/njenom zastupniku morate odmah da javite kada: </w:t>
      </w:r>
      <w:r>
        <w:br/>
      </w:r>
    </w:p>
    <w:p w14:paraId="67F64F80" w14:textId="77777777" w:rsidR="0048638B" w:rsidRDefault="0048638B" w:rsidP="0048638B">
      <w:pPr>
        <w:pStyle w:val="Listenabsatz"/>
        <w:numPr>
          <w:ilvl w:val="1"/>
          <w:numId w:val="1"/>
        </w:numPr>
        <w:tabs>
          <w:tab w:val="left" w:pos="851"/>
        </w:tabs>
        <w:ind w:left="851" w:hanging="567"/>
      </w:pPr>
      <w:r>
        <w:t>primetite ili ste primetili sledeće znakove bolesti kod sebe:</w:t>
      </w:r>
    </w:p>
    <w:p w14:paraId="333217F2" w14:textId="77777777" w:rsidR="0048638B" w:rsidRDefault="0048638B" w:rsidP="0048638B">
      <w:pPr>
        <w:pStyle w:val="Listenabsatz"/>
        <w:numPr>
          <w:ilvl w:val="0"/>
          <w:numId w:val="5"/>
        </w:numPr>
        <w:tabs>
          <w:tab w:val="left" w:pos="851"/>
        </w:tabs>
        <w:ind w:left="1276"/>
      </w:pPr>
      <w:r>
        <w:t xml:space="preserve">proliv (u datom slučaju s mučninom, povraćenjem, visokom temperaturom ili grčevima u stomaku - sumnja na bakterijsko ili virusno trovanje prehrambenim namirnicama); </w:t>
      </w:r>
    </w:p>
    <w:p w14:paraId="6F15CBF0" w14:textId="77777777" w:rsidR="0048638B" w:rsidRDefault="0048638B" w:rsidP="0048638B">
      <w:pPr>
        <w:pStyle w:val="Listenabsatz"/>
        <w:numPr>
          <w:ilvl w:val="0"/>
          <w:numId w:val="5"/>
        </w:numPr>
        <w:tabs>
          <w:tab w:val="left" w:pos="851"/>
        </w:tabs>
        <w:ind w:left="1276"/>
      </w:pPr>
      <w:r>
        <w:t>povraćanje i/ ili proliv (naznaka na noroviruse - gastroenteritis);</w:t>
      </w:r>
    </w:p>
    <w:p w14:paraId="190F1FA2" w14:textId="77777777" w:rsidR="0048638B" w:rsidRDefault="0048638B" w:rsidP="0048638B">
      <w:pPr>
        <w:pStyle w:val="Listenabsatz"/>
        <w:numPr>
          <w:ilvl w:val="0"/>
          <w:numId w:val="5"/>
        </w:numPr>
        <w:tabs>
          <w:tab w:val="left" w:pos="851"/>
        </w:tabs>
        <w:ind w:left="1276"/>
      </w:pPr>
      <w:r>
        <w:t>visoka temperatura s jakim bolovima u stomaku ili zglobovima, pri čemu nakon višednevnog zatvora nastaju prolivi „u obliku čorbe od graška“ (sumnja na tifus ili paratifus);</w:t>
      </w:r>
    </w:p>
    <w:p w14:paraId="23A3C442" w14:textId="77777777" w:rsidR="0048638B" w:rsidRDefault="0048638B" w:rsidP="0048638B">
      <w:pPr>
        <w:pStyle w:val="Listenabsatz"/>
        <w:numPr>
          <w:ilvl w:val="0"/>
          <w:numId w:val="5"/>
        </w:numPr>
        <w:tabs>
          <w:tab w:val="left" w:pos="851"/>
        </w:tabs>
        <w:ind w:left="1276"/>
      </w:pPr>
      <w:r>
        <w:t xml:space="preserve">prolivi “u obliku rižine vode“ (lagano zamućena, skoro bezbojna tečnost s malim mrljama od sluzi) s visokim gubitkom tečnosti (sumnja na koleru); </w:t>
      </w:r>
      <w:r>
        <w:sym w:font="Symbol" w:char="F0B7"/>
      </w:r>
      <w:r>
        <w:t xml:space="preserve"> žutilo očiju i/ ili kože uz slabost i nedostatak apetita (sumnja na hepatitis A ili E); </w:t>
      </w:r>
    </w:p>
    <w:p w14:paraId="7D01EFA5" w14:textId="77777777" w:rsidR="0048638B" w:rsidRDefault="0048638B" w:rsidP="0048638B">
      <w:pPr>
        <w:pStyle w:val="Listenabsatz"/>
        <w:numPr>
          <w:ilvl w:val="0"/>
          <w:numId w:val="5"/>
        </w:numPr>
        <w:tabs>
          <w:tab w:val="left" w:pos="851"/>
        </w:tabs>
        <w:ind w:left="1276"/>
      </w:pPr>
      <w:r>
        <w:t xml:space="preserve">inficirane rane ili otvorena mesta kod kožnih obolenja (crvenilo, zamazano, mokri ili naduto); </w:t>
      </w:r>
    </w:p>
    <w:p w14:paraId="5E73D9A7" w14:textId="77777777" w:rsidR="0048638B" w:rsidRDefault="0048638B" w:rsidP="0048638B">
      <w:pPr>
        <w:tabs>
          <w:tab w:val="left" w:pos="851"/>
        </w:tabs>
      </w:pPr>
    </w:p>
    <w:p w14:paraId="53B6F217" w14:textId="77777777" w:rsidR="0048638B" w:rsidRDefault="0048638B" w:rsidP="0048638B">
      <w:pPr>
        <w:pStyle w:val="Listenabsatz"/>
        <w:numPr>
          <w:ilvl w:val="1"/>
          <w:numId w:val="1"/>
        </w:numPr>
        <w:tabs>
          <w:tab w:val="left" w:pos="851"/>
        </w:tabs>
        <w:ind w:left="851" w:hanging="567"/>
      </w:pPr>
      <w:r>
        <w:t xml:space="preserve">postoji lekarska dijagnoza ili laboratorijski rezultat o sekreciji sledećih uzročnika bolesti, takođe i kada nedostaju simptomi bolesti: </w:t>
      </w:r>
    </w:p>
    <w:p w14:paraId="7C6B31E5" w14:textId="77777777" w:rsidR="0048638B" w:rsidRDefault="0048638B" w:rsidP="0048638B">
      <w:pPr>
        <w:pStyle w:val="Listenabsatz"/>
        <w:numPr>
          <w:ilvl w:val="0"/>
          <w:numId w:val="5"/>
        </w:numPr>
        <w:tabs>
          <w:tab w:val="left" w:pos="851"/>
        </w:tabs>
        <w:ind w:left="1276"/>
      </w:pPr>
      <w:r>
        <w:t>campylobacter</w:t>
      </w:r>
    </w:p>
    <w:p w14:paraId="0CCB1D97" w14:textId="77777777" w:rsidR="0048638B" w:rsidRDefault="0048638B" w:rsidP="0048638B">
      <w:pPr>
        <w:pStyle w:val="Listenabsatz"/>
        <w:numPr>
          <w:ilvl w:val="0"/>
          <w:numId w:val="5"/>
        </w:numPr>
        <w:tabs>
          <w:tab w:val="left" w:pos="851"/>
        </w:tabs>
        <w:ind w:left="1276"/>
      </w:pPr>
      <w:r>
        <w:t>enterovirusi</w:t>
      </w:r>
    </w:p>
    <w:p w14:paraId="17448CD8" w14:textId="77777777" w:rsidR="0048638B" w:rsidRDefault="0048638B" w:rsidP="0048638B">
      <w:pPr>
        <w:pStyle w:val="Listenabsatz"/>
        <w:numPr>
          <w:ilvl w:val="0"/>
          <w:numId w:val="5"/>
        </w:numPr>
        <w:tabs>
          <w:tab w:val="left" w:pos="851"/>
        </w:tabs>
        <w:ind w:left="1276"/>
      </w:pPr>
      <w:r>
        <w:t>uzročnici amebijaze</w:t>
      </w:r>
    </w:p>
    <w:p w14:paraId="382D0801" w14:textId="77777777" w:rsidR="0048638B" w:rsidRPr="00CB6F0B" w:rsidRDefault="0048638B" w:rsidP="0048638B">
      <w:pPr>
        <w:pStyle w:val="Listenabsatz"/>
        <w:numPr>
          <w:ilvl w:val="0"/>
          <w:numId w:val="5"/>
        </w:numPr>
        <w:tabs>
          <w:tab w:val="left" w:pos="851"/>
        </w:tabs>
        <w:ind w:left="1276"/>
        <w:rPr>
          <w:i/>
          <w:iCs/>
        </w:rPr>
      </w:pPr>
      <w:r>
        <w:rPr>
          <w:i/>
        </w:rPr>
        <w:t>escherichia coli, stvara otrove</w:t>
      </w:r>
    </w:p>
    <w:p w14:paraId="24AB1DEC" w14:textId="77777777" w:rsidR="0048638B" w:rsidRDefault="0048638B" w:rsidP="0048638B">
      <w:pPr>
        <w:pStyle w:val="Listenabsatz"/>
        <w:numPr>
          <w:ilvl w:val="0"/>
          <w:numId w:val="5"/>
        </w:numPr>
        <w:tabs>
          <w:tab w:val="left" w:pos="851"/>
        </w:tabs>
        <w:ind w:left="1276"/>
      </w:pPr>
      <w:r>
        <w:t>hepatitis A ili E virusi</w:t>
      </w:r>
    </w:p>
    <w:p w14:paraId="548B5646" w14:textId="77777777" w:rsidR="0048638B" w:rsidRPr="00CB6F0B" w:rsidRDefault="0048638B" w:rsidP="0048638B">
      <w:pPr>
        <w:pStyle w:val="Listenabsatz"/>
        <w:numPr>
          <w:ilvl w:val="0"/>
          <w:numId w:val="5"/>
        </w:numPr>
        <w:tabs>
          <w:tab w:val="left" w:pos="851"/>
        </w:tabs>
        <w:ind w:left="1276"/>
        <w:rPr>
          <w:i/>
          <w:iCs/>
        </w:rPr>
      </w:pPr>
      <w:r>
        <w:rPr>
          <w:i/>
        </w:rPr>
        <w:t>listeria monocytogenes</w:t>
      </w:r>
    </w:p>
    <w:p w14:paraId="42E4EDFD" w14:textId="52C1168F" w:rsidR="00E736C4" w:rsidRPr="0048638B" w:rsidRDefault="0048638B" w:rsidP="0048638B">
      <w:pPr>
        <w:pStyle w:val="Listenabsatz"/>
        <w:numPr>
          <w:ilvl w:val="0"/>
          <w:numId w:val="5"/>
        </w:numPr>
        <w:tabs>
          <w:tab w:val="left" w:pos="851"/>
        </w:tabs>
        <w:ind w:left="1276"/>
      </w:pPr>
      <w:r>
        <w:t>norovirusi</w:t>
      </w:r>
    </w:p>
    <w:p w14:paraId="299C1EE9" w14:textId="77777777" w:rsidR="0048638B" w:rsidRDefault="0048638B" w:rsidP="0048638B">
      <w:pPr>
        <w:pStyle w:val="Listenabsatz"/>
        <w:numPr>
          <w:ilvl w:val="0"/>
          <w:numId w:val="5"/>
        </w:numPr>
        <w:tabs>
          <w:tab w:val="left" w:pos="851"/>
        </w:tabs>
        <w:ind w:left="1276"/>
      </w:pPr>
      <w:r>
        <w:t xml:space="preserve">rotavirusi </w:t>
      </w:r>
    </w:p>
    <w:p w14:paraId="5E3F7F57" w14:textId="77777777" w:rsidR="0048638B" w:rsidRDefault="0048638B" w:rsidP="0048638B">
      <w:pPr>
        <w:pStyle w:val="Listenabsatz"/>
        <w:numPr>
          <w:ilvl w:val="0"/>
          <w:numId w:val="5"/>
        </w:numPr>
        <w:tabs>
          <w:tab w:val="left" w:pos="851"/>
        </w:tabs>
        <w:ind w:left="1276"/>
      </w:pPr>
      <w:r>
        <w:lastRenderedPageBreak/>
        <w:t>salmonele</w:t>
      </w:r>
    </w:p>
    <w:p w14:paraId="194802A5" w14:textId="77777777" w:rsidR="0048638B" w:rsidRDefault="0048638B" w:rsidP="0048638B">
      <w:pPr>
        <w:pStyle w:val="Listenabsatz"/>
        <w:numPr>
          <w:ilvl w:val="0"/>
          <w:numId w:val="5"/>
        </w:numPr>
        <w:tabs>
          <w:tab w:val="left" w:pos="851"/>
        </w:tabs>
        <w:ind w:left="1276"/>
      </w:pPr>
      <w:r>
        <w:t>šigele</w:t>
      </w:r>
    </w:p>
    <w:p w14:paraId="4C0A525B" w14:textId="77777777" w:rsidR="0048638B" w:rsidRPr="00CB6F0B" w:rsidRDefault="0048638B" w:rsidP="0048638B">
      <w:pPr>
        <w:pStyle w:val="Listenabsatz"/>
        <w:numPr>
          <w:ilvl w:val="0"/>
          <w:numId w:val="5"/>
        </w:numPr>
        <w:tabs>
          <w:tab w:val="left" w:pos="851"/>
        </w:tabs>
        <w:ind w:left="1276"/>
        <w:rPr>
          <w:i/>
          <w:iCs/>
        </w:rPr>
      </w:pPr>
      <w:r>
        <w:rPr>
          <w:i/>
        </w:rPr>
        <w:t xml:space="preserve">staphylococcus aureus, stvara otrove </w:t>
      </w:r>
    </w:p>
    <w:p w14:paraId="213B4BAE" w14:textId="77777777" w:rsidR="0048638B" w:rsidRDefault="0048638B" w:rsidP="0048638B">
      <w:pPr>
        <w:pStyle w:val="Listenabsatz"/>
        <w:numPr>
          <w:ilvl w:val="0"/>
          <w:numId w:val="5"/>
        </w:numPr>
        <w:tabs>
          <w:tab w:val="left" w:pos="851"/>
        </w:tabs>
        <w:ind w:left="1276"/>
      </w:pPr>
      <w:r>
        <w:rPr>
          <w:i/>
        </w:rPr>
        <w:t>vibrio cholerae ili parahaemolyticus</w:t>
      </w:r>
      <w:r>
        <w:t xml:space="preserve"> </w:t>
      </w:r>
    </w:p>
    <w:p w14:paraId="3AD0D4F7" w14:textId="77777777" w:rsidR="0048638B" w:rsidRDefault="0048638B" w:rsidP="0048638B">
      <w:pPr>
        <w:pStyle w:val="Listenabsatz"/>
        <w:numPr>
          <w:ilvl w:val="0"/>
          <w:numId w:val="5"/>
        </w:numPr>
        <w:tabs>
          <w:tab w:val="left" w:pos="851"/>
        </w:tabs>
        <w:ind w:left="1276"/>
      </w:pPr>
      <w:r>
        <w:t xml:space="preserve">jersinija, patogena </w:t>
      </w:r>
    </w:p>
    <w:p w14:paraId="65C29B2A" w14:textId="77777777" w:rsidR="0048638B" w:rsidRDefault="0048638B" w:rsidP="0048638B">
      <w:pPr>
        <w:pStyle w:val="Listenabsatz"/>
        <w:tabs>
          <w:tab w:val="left" w:pos="851"/>
        </w:tabs>
        <w:ind w:left="1276"/>
      </w:pPr>
    </w:p>
    <w:p w14:paraId="1B8112EB" w14:textId="25CB003F" w:rsidR="0048638B" w:rsidRDefault="0048638B" w:rsidP="0048638B">
      <w:pPr>
        <w:pStyle w:val="Listenabsatz"/>
        <w:tabs>
          <w:tab w:val="left" w:pos="851"/>
        </w:tabs>
      </w:pPr>
      <w:r>
        <w:t xml:space="preserve">Napomena: takođe i kod nestanka simptoma bolesti mogu se izlučivati određeni uzročnici bolesti. </w:t>
      </w:r>
      <w:r>
        <w:br/>
      </w:r>
      <w:r>
        <w:br/>
        <w:t xml:space="preserve">Prijava je neophodna, jer gore navedeni uzročnici bolesti mogu da se prenesu na prehrambene namirnice i da izazovu bolesti kod potrošača/ica. </w:t>
      </w:r>
    </w:p>
    <w:p w14:paraId="6A96279F" w14:textId="32E8FC90" w:rsidR="00CB6F0B" w:rsidRDefault="00CB6F0B"/>
    <w:p w14:paraId="1C145A15" w14:textId="77777777" w:rsidR="0048638B" w:rsidRDefault="0048638B" w:rsidP="0048638B"/>
    <w:p w14:paraId="3590DE13" w14:textId="3D685868" w:rsidR="00CB6F0B" w:rsidRPr="00522825" w:rsidRDefault="0048638B" w:rsidP="00522825">
      <w:pPr>
        <w:pStyle w:val="Listenabsatz"/>
        <w:numPr>
          <w:ilvl w:val="0"/>
          <w:numId w:val="1"/>
        </w:numPr>
        <w:ind w:left="284" w:hanging="284"/>
        <w:rPr>
          <w:b/>
          <w:bCs/>
        </w:rPr>
      </w:pPr>
      <w:r>
        <w:rPr>
          <w:b/>
        </w:rPr>
        <w:t xml:space="preserve">Izjava poučenog lica </w:t>
      </w:r>
      <w:r>
        <w:rPr>
          <w:b/>
        </w:rPr>
        <w:br/>
      </w:r>
      <w:r>
        <w:rPr>
          <w:b/>
        </w:rPr>
        <w:br/>
      </w:r>
      <w:r>
        <w:t>Izjavljujem da ću u slučaju bolesti sa simptomima kao što je opisano u tačci 1a ili kod lekarske dijagnoze prema tačci 1b, odmah o tome da da obavestim svog nadređenog/svoju nadređenu, svog poslodavca/svoju poslodavku.</w:t>
      </w:r>
      <w:r>
        <w:br/>
      </w:r>
      <w:r>
        <w:br/>
      </w:r>
    </w:p>
    <w:p w14:paraId="1D9AB9A5" w14:textId="11A450F4" w:rsidR="00CB6F0B" w:rsidRDefault="00CB6F0B" w:rsidP="00CB6F0B">
      <w:pPr>
        <w:pStyle w:val="Listenabsatz"/>
        <w:tabs>
          <w:tab w:val="left" w:leader="dot" w:pos="3402"/>
          <w:tab w:val="left" w:pos="3969"/>
          <w:tab w:val="left" w:leader="dot" w:pos="8505"/>
        </w:tabs>
        <w:ind w:left="0"/>
      </w:pPr>
      <w:r>
        <w:br/>
      </w:r>
      <w:r>
        <w:br/>
      </w:r>
      <w:r>
        <w:tab/>
      </w:r>
      <w:r>
        <w:tab/>
      </w:r>
      <w:r>
        <w:tab/>
      </w:r>
    </w:p>
    <w:p w14:paraId="0677EE99" w14:textId="7011ADE8" w:rsidR="00CB6F0B" w:rsidRDefault="00CB6F0B" w:rsidP="00CB6F0B">
      <w:pPr>
        <w:pStyle w:val="Listenabsatz"/>
        <w:tabs>
          <w:tab w:val="center" w:pos="1701"/>
          <w:tab w:val="center" w:pos="6237"/>
        </w:tabs>
      </w:pPr>
      <w:r>
        <w:tab/>
        <w:t>Datum Potpis</w:t>
      </w:r>
    </w:p>
    <w:p w14:paraId="720B6904" w14:textId="77777777" w:rsidR="00CB6F0B" w:rsidRDefault="00CB6F0B" w:rsidP="00CB6F0B">
      <w:pPr>
        <w:pStyle w:val="Listenabsatz"/>
      </w:pPr>
    </w:p>
    <w:p w14:paraId="3EE2EBD6" w14:textId="77777777" w:rsidR="00CB6F0B" w:rsidRDefault="00CB6F0B" w:rsidP="00CB6F0B">
      <w:pPr>
        <w:pStyle w:val="Listenabsatz"/>
      </w:pPr>
    </w:p>
    <w:p w14:paraId="144E7EB8" w14:textId="5FC40189" w:rsidR="0048638B" w:rsidRPr="00CB6F0B" w:rsidRDefault="0048638B" w:rsidP="00CB6F0B">
      <w:pPr>
        <w:pStyle w:val="Listenabsatz"/>
        <w:ind w:left="0"/>
        <w:rPr>
          <w:i/>
          <w:iCs/>
        </w:rPr>
      </w:pPr>
      <w:r>
        <w:rPr>
          <w:i/>
        </w:rPr>
        <w:t>Kopija ove pouke uključujući smernice o obezbeđenju zdravstvenih zahteva za lica kod rukovanja s prehrambenim namirnicama se upućuje zaposleniku/zaposlenici.</w:t>
      </w:r>
    </w:p>
    <w:sectPr w:rsidR="0048638B" w:rsidRPr="00CB6F0B" w:rsidSect="00CB6F0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B18"/>
    <w:multiLevelType w:val="hybridMultilevel"/>
    <w:tmpl w:val="0114BB94"/>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5D00BB1"/>
    <w:multiLevelType w:val="hybridMultilevel"/>
    <w:tmpl w:val="2DE653C4"/>
    <w:lvl w:ilvl="0" w:tplc="0C07000F">
      <w:start w:val="1"/>
      <w:numFmt w:val="decimal"/>
      <w:lvlText w:val="%1."/>
      <w:lvlJc w:val="left"/>
      <w:pPr>
        <w:ind w:left="720" w:hanging="360"/>
      </w:pPr>
      <w:rPr>
        <w:rFonts w:hint="default"/>
      </w:rPr>
    </w:lvl>
    <w:lvl w:ilvl="1" w:tplc="B0543D7E">
      <w:start w:val="1"/>
      <w:numFmt w:val="lowerLetter"/>
      <w:lvlText w:val="1. %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CD07F0B"/>
    <w:multiLevelType w:val="hybridMultilevel"/>
    <w:tmpl w:val="547A21F2"/>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DD7698"/>
    <w:multiLevelType w:val="hybridMultilevel"/>
    <w:tmpl w:val="E104D09C"/>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5C11BC"/>
    <w:multiLevelType w:val="hybridMultilevel"/>
    <w:tmpl w:val="397A804E"/>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202728">
    <w:abstractNumId w:val="1"/>
  </w:num>
  <w:num w:numId="2" w16cid:durableId="1525440403">
    <w:abstractNumId w:val="2"/>
  </w:num>
  <w:num w:numId="3" w16cid:durableId="281308115">
    <w:abstractNumId w:val="0"/>
  </w:num>
  <w:num w:numId="4" w16cid:durableId="724909415">
    <w:abstractNumId w:val="4"/>
  </w:num>
  <w:num w:numId="5" w16cid:durableId="88742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3A4C"/>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8638B"/>
    <w:rsid w:val="00490BC6"/>
    <w:rsid w:val="004A0C5F"/>
    <w:rsid w:val="004A2074"/>
    <w:rsid w:val="004C5BD9"/>
    <w:rsid w:val="004D5B87"/>
    <w:rsid w:val="004F23C4"/>
    <w:rsid w:val="005073AE"/>
    <w:rsid w:val="005154D9"/>
    <w:rsid w:val="00522825"/>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0761"/>
    <w:rsid w:val="007A6524"/>
    <w:rsid w:val="007C0666"/>
    <w:rsid w:val="007D472B"/>
    <w:rsid w:val="007E406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7853"/>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6F0B"/>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DF1FB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2E7"/>
    <w:rsid w:val="00EE0505"/>
    <w:rsid w:val="00EE25FD"/>
    <w:rsid w:val="00F11A35"/>
    <w:rsid w:val="00F12014"/>
    <w:rsid w:val="00F2629E"/>
    <w:rsid w:val="00F31D66"/>
    <w:rsid w:val="00F325D3"/>
    <w:rsid w:val="00F33CD8"/>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160"/>
  <w15:chartTrackingRefBased/>
  <w15:docId w15:val="{C51EB481-7FA3-4FF1-B514-5F60A3A4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sr-Latn-RS"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48638B"/>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48638B"/>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4863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63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63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63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sr-Latn-RS"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sr-Latn-RS"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sr-Latn-RS"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sr-Latn-RS" w:eastAsia="de-DE"/>
    </w:rPr>
  </w:style>
  <w:style w:type="character" w:customStyle="1" w:styleId="berschrift4Zchn">
    <w:name w:val="Überschrift 4 Zchn"/>
    <w:basedOn w:val="Absatz-Standardschriftart"/>
    <w:link w:val="berschrift4"/>
    <w:uiPriority w:val="9"/>
    <w:semiHidden/>
    <w:rsid w:val="0048638B"/>
    <w:rPr>
      <w:rFonts w:eastAsiaTheme="majorEastAsia" w:cstheme="majorBidi"/>
      <w:i/>
      <w:iCs/>
      <w:color w:val="A5A5A5" w:themeColor="accent1" w:themeShade="BF"/>
      <w:szCs w:val="20"/>
      <w:lang w:val="sr-Latn-RS" w:eastAsia="de-DE"/>
    </w:rPr>
  </w:style>
  <w:style w:type="character" w:customStyle="1" w:styleId="berschrift5Zchn">
    <w:name w:val="Überschrift 5 Zchn"/>
    <w:basedOn w:val="Absatz-Standardschriftart"/>
    <w:link w:val="berschrift5"/>
    <w:uiPriority w:val="9"/>
    <w:semiHidden/>
    <w:rsid w:val="0048638B"/>
    <w:rPr>
      <w:rFonts w:eastAsiaTheme="majorEastAsia" w:cstheme="majorBidi"/>
      <w:color w:val="A5A5A5" w:themeColor="accent1" w:themeShade="BF"/>
      <w:szCs w:val="20"/>
      <w:lang w:val="sr-Latn-RS" w:eastAsia="de-DE"/>
    </w:rPr>
  </w:style>
  <w:style w:type="character" w:customStyle="1" w:styleId="berschrift6Zchn">
    <w:name w:val="Überschrift 6 Zchn"/>
    <w:basedOn w:val="Absatz-Standardschriftart"/>
    <w:link w:val="berschrift6"/>
    <w:uiPriority w:val="9"/>
    <w:semiHidden/>
    <w:rsid w:val="0048638B"/>
    <w:rPr>
      <w:rFonts w:eastAsiaTheme="majorEastAsia" w:cstheme="majorBidi"/>
      <w:i/>
      <w:iCs/>
      <w:color w:val="595959" w:themeColor="text1" w:themeTint="A6"/>
      <w:szCs w:val="20"/>
      <w:lang w:val="sr-Latn-RS" w:eastAsia="de-DE"/>
    </w:rPr>
  </w:style>
  <w:style w:type="character" w:customStyle="1" w:styleId="berschrift7Zchn">
    <w:name w:val="Überschrift 7 Zchn"/>
    <w:basedOn w:val="Absatz-Standardschriftart"/>
    <w:link w:val="berschrift7"/>
    <w:uiPriority w:val="9"/>
    <w:semiHidden/>
    <w:rsid w:val="0048638B"/>
    <w:rPr>
      <w:rFonts w:eastAsiaTheme="majorEastAsia" w:cstheme="majorBidi"/>
      <w:color w:val="595959" w:themeColor="text1" w:themeTint="A6"/>
      <w:szCs w:val="20"/>
      <w:lang w:val="sr-Latn-RS" w:eastAsia="de-DE"/>
    </w:rPr>
  </w:style>
  <w:style w:type="character" w:customStyle="1" w:styleId="berschrift8Zchn">
    <w:name w:val="Überschrift 8 Zchn"/>
    <w:basedOn w:val="Absatz-Standardschriftart"/>
    <w:link w:val="berschrift8"/>
    <w:uiPriority w:val="9"/>
    <w:semiHidden/>
    <w:rsid w:val="0048638B"/>
    <w:rPr>
      <w:rFonts w:eastAsiaTheme="majorEastAsia" w:cstheme="majorBidi"/>
      <w:i/>
      <w:iCs/>
      <w:color w:val="272727" w:themeColor="text1" w:themeTint="D8"/>
      <w:szCs w:val="20"/>
      <w:lang w:val="sr-Latn-RS" w:eastAsia="de-DE"/>
    </w:rPr>
  </w:style>
  <w:style w:type="character" w:customStyle="1" w:styleId="berschrift9Zchn">
    <w:name w:val="Überschrift 9 Zchn"/>
    <w:basedOn w:val="Absatz-Standardschriftart"/>
    <w:link w:val="berschrift9"/>
    <w:uiPriority w:val="9"/>
    <w:semiHidden/>
    <w:rsid w:val="0048638B"/>
    <w:rPr>
      <w:rFonts w:eastAsiaTheme="majorEastAsia" w:cstheme="majorBidi"/>
      <w:color w:val="272727" w:themeColor="text1" w:themeTint="D8"/>
      <w:szCs w:val="20"/>
      <w:lang w:val="sr-Latn-RS" w:eastAsia="de-DE"/>
    </w:rPr>
  </w:style>
  <w:style w:type="paragraph" w:styleId="Titel">
    <w:name w:val="Title"/>
    <w:basedOn w:val="Standard"/>
    <w:next w:val="Standard"/>
    <w:link w:val="TitelZchn"/>
    <w:uiPriority w:val="10"/>
    <w:qFormat/>
    <w:rsid w:val="0048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638B"/>
    <w:rPr>
      <w:rFonts w:asciiTheme="majorHAnsi" w:eastAsiaTheme="majorEastAsia" w:hAnsiTheme="majorHAnsi" w:cstheme="majorBidi"/>
      <w:spacing w:val="-10"/>
      <w:kern w:val="28"/>
      <w:sz w:val="56"/>
      <w:szCs w:val="56"/>
      <w:lang w:val="sr-Latn-RS" w:eastAsia="de-DE"/>
    </w:rPr>
  </w:style>
  <w:style w:type="paragraph" w:styleId="Untertitel">
    <w:name w:val="Subtitle"/>
    <w:basedOn w:val="Standard"/>
    <w:next w:val="Standard"/>
    <w:link w:val="UntertitelZchn"/>
    <w:uiPriority w:val="11"/>
    <w:qFormat/>
    <w:rsid w:val="00486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638B"/>
    <w:rPr>
      <w:rFonts w:eastAsiaTheme="majorEastAsia" w:cstheme="majorBidi"/>
      <w:color w:val="595959" w:themeColor="text1" w:themeTint="A6"/>
      <w:spacing w:val="15"/>
      <w:sz w:val="28"/>
      <w:szCs w:val="28"/>
      <w:lang w:val="sr-Latn-RS" w:eastAsia="de-DE"/>
    </w:rPr>
  </w:style>
  <w:style w:type="paragraph" w:styleId="Zitat">
    <w:name w:val="Quote"/>
    <w:basedOn w:val="Standard"/>
    <w:next w:val="Standard"/>
    <w:link w:val="ZitatZchn"/>
    <w:uiPriority w:val="29"/>
    <w:qFormat/>
    <w:rsid w:val="004863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638B"/>
    <w:rPr>
      <w:rFonts w:ascii="Trebuchet MS" w:hAnsi="Trebuchet MS" w:cs="Times New Roman"/>
      <w:i/>
      <w:iCs/>
      <w:color w:val="404040" w:themeColor="text1" w:themeTint="BF"/>
      <w:szCs w:val="20"/>
      <w:lang w:val="sr-Latn-RS" w:eastAsia="de-DE"/>
    </w:rPr>
  </w:style>
  <w:style w:type="paragraph" w:styleId="Listenabsatz">
    <w:name w:val="List Paragraph"/>
    <w:basedOn w:val="Standard"/>
    <w:uiPriority w:val="34"/>
    <w:qFormat/>
    <w:rsid w:val="0048638B"/>
    <w:pPr>
      <w:ind w:left="720"/>
      <w:contextualSpacing/>
    </w:pPr>
  </w:style>
  <w:style w:type="character" w:styleId="IntensiveHervorhebung">
    <w:name w:val="Intense Emphasis"/>
    <w:basedOn w:val="Absatz-Standardschriftart"/>
    <w:uiPriority w:val="21"/>
    <w:qFormat/>
    <w:rsid w:val="0048638B"/>
    <w:rPr>
      <w:i/>
      <w:iCs/>
      <w:color w:val="A5A5A5" w:themeColor="accent1" w:themeShade="BF"/>
    </w:rPr>
  </w:style>
  <w:style w:type="paragraph" w:styleId="IntensivesZitat">
    <w:name w:val="Intense Quote"/>
    <w:basedOn w:val="Standard"/>
    <w:next w:val="Standard"/>
    <w:link w:val="IntensivesZitatZchn"/>
    <w:uiPriority w:val="30"/>
    <w:qFormat/>
    <w:rsid w:val="0048638B"/>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48638B"/>
    <w:rPr>
      <w:rFonts w:ascii="Trebuchet MS" w:hAnsi="Trebuchet MS" w:cs="Times New Roman"/>
      <w:i/>
      <w:iCs/>
      <w:color w:val="A5A5A5" w:themeColor="accent1" w:themeShade="BF"/>
      <w:szCs w:val="20"/>
      <w:lang w:val="sr-Latn-RS" w:eastAsia="de-DE"/>
    </w:rPr>
  </w:style>
  <w:style w:type="character" w:styleId="IntensiverVerweis">
    <w:name w:val="Intense Reference"/>
    <w:basedOn w:val="Absatz-Standardschriftart"/>
    <w:uiPriority w:val="32"/>
    <w:qFormat/>
    <w:rsid w:val="0048638B"/>
    <w:rPr>
      <w:b/>
      <w:bCs/>
      <w:smallCaps/>
      <w:color w:val="A5A5A5" w:themeColor="accent1" w:themeShade="BF"/>
      <w:spacing w:val="5"/>
    </w:rPr>
  </w:style>
  <w:style w:type="table" w:styleId="Tabellenraster">
    <w:name w:val="Table Grid"/>
    <w:basedOn w:val="NormaleTabelle"/>
    <w:uiPriority w:val="59"/>
    <w:rsid w:val="00CB6F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Bestätigung zur Personalhygiene</vt:lpstr>
    </vt:vector>
  </TitlesOfParts>
  <Company>WKÖ</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zur Personalhygiene</dc:title>
  <dc:subject>Hygieneanforderungen Gastronomie</dc:subject>
  <dc:creator>Geyer Viktoria | WKOE</dc:creator>
  <cp:keywords/>
  <dc:description/>
  <cp:lastModifiedBy>Schwetz Florian | WKO Inhouse</cp:lastModifiedBy>
  <cp:revision>4</cp:revision>
  <dcterms:created xsi:type="dcterms:W3CDTF">2025-02-04T14:22:00Z</dcterms:created>
  <dcterms:modified xsi:type="dcterms:W3CDTF">2025-02-19T13:21:00Z</dcterms:modified>
</cp:coreProperties>
</file>