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E835" w14:textId="77777777" w:rsidR="00CB6F0B" w:rsidRPr="00CB6F0B" w:rsidRDefault="00CB6F0B" w:rsidP="00CB6F0B">
      <w:pPr>
        <w:jc w:val="center"/>
        <w:rPr>
          <w:b/>
          <w:bCs/>
          <w:sz w:val="32"/>
          <w:szCs w:val="28"/>
        </w:rPr>
      </w:pPr>
      <w:r>
        <w:rPr>
          <w:b/>
          <w:sz w:val="32"/>
        </w:rPr>
        <w:t xml:space="preserve">Függelék </w:t>
      </w:r>
    </w:p>
    <w:p w14:paraId="1165C02A" w14:textId="45EF0D09" w:rsidR="00CB6F0B" w:rsidRPr="00CB6F0B" w:rsidRDefault="00CB6F0B" w:rsidP="00CB6F0B">
      <w:pPr>
        <w:jc w:val="center"/>
        <w:rPr>
          <w:b/>
          <w:bCs/>
        </w:rPr>
      </w:pPr>
      <w:r>
        <w:rPr>
          <w:b/>
        </w:rPr>
        <w:t>az</w:t>
      </w:r>
    </w:p>
    <w:p w14:paraId="02C43401" w14:textId="312DEC79" w:rsidR="00CB6F0B" w:rsidRPr="00CB6F0B" w:rsidRDefault="00CB6F0B" w:rsidP="00CB6F0B">
      <w:pPr>
        <w:jc w:val="center"/>
        <w:rPr>
          <w:b/>
          <w:bCs/>
        </w:rPr>
      </w:pPr>
      <w:r>
        <w:rPr>
          <w:b/>
        </w:rPr>
        <w:t>élelmiszereket kezelő személyekre vonatkozó egészségügyi követelmények biztosításáról szóló irányelvhez</w:t>
      </w:r>
    </w:p>
    <w:p w14:paraId="2A170BED" w14:textId="77777777" w:rsidR="00CB6F0B" w:rsidRDefault="00CB6F0B" w:rsidP="0048638B"/>
    <w:p w14:paraId="49D74A6F" w14:textId="77777777" w:rsidR="00CB6F0B" w:rsidRDefault="00CB6F0B" w:rsidP="0048638B"/>
    <w:p w14:paraId="627D8FD6" w14:textId="7C9153F8" w:rsidR="00CB6F0B" w:rsidRDefault="0048638B" w:rsidP="00CB6F0B">
      <w:r>
        <w:t xml:space="preserve">Cég </w:t>
      </w:r>
    </w:p>
    <w:p w14:paraId="2E2018B2" w14:textId="77777777" w:rsidR="00CB6F0B" w:rsidRDefault="00CB6F0B" w:rsidP="0048638B"/>
    <w:p w14:paraId="7D90B4DA" w14:textId="799984AC" w:rsidR="00CB6F0B" w:rsidRDefault="00CB6F0B" w:rsidP="00CB6F0B">
      <w:pPr>
        <w:tabs>
          <w:tab w:val="left" w:leader="dot" w:pos="8505"/>
        </w:tabs>
      </w:pPr>
      <w:r>
        <w:tab/>
      </w:r>
      <w:r>
        <w:br/>
      </w:r>
    </w:p>
    <w:p w14:paraId="049DEF46" w14:textId="46BD7602" w:rsidR="00CB6F0B" w:rsidRDefault="00CB6F0B" w:rsidP="00CB6F0B">
      <w:pPr>
        <w:tabs>
          <w:tab w:val="left" w:leader="dot" w:pos="8505"/>
        </w:tabs>
      </w:pPr>
      <w:r>
        <w:tab/>
      </w:r>
      <w:r>
        <w:br/>
      </w:r>
      <w:r>
        <w:br/>
      </w:r>
      <w:r>
        <w:tab/>
      </w:r>
    </w:p>
    <w:p w14:paraId="45F27DB0" w14:textId="6E4F520B" w:rsidR="00CB6F0B" w:rsidRDefault="00CB6F0B" w:rsidP="00CB6F0B">
      <w:pPr>
        <w:jc w:val="center"/>
      </w:pPr>
      <w:r>
        <w:t>(cégnév) (cím)</w:t>
      </w:r>
    </w:p>
    <w:p w14:paraId="131C3764" w14:textId="77777777" w:rsidR="0048638B" w:rsidRDefault="0048638B" w:rsidP="0048638B"/>
    <w:p w14:paraId="0789BB85" w14:textId="77777777" w:rsidR="0048638B" w:rsidRDefault="0048638B" w:rsidP="0048638B"/>
    <w:p w14:paraId="40A7A81D" w14:textId="77777777" w:rsidR="0048638B" w:rsidRDefault="0048638B" w:rsidP="0048638B">
      <w:r>
        <w:t xml:space="preserve">A tájékoztatott személy, </w:t>
      </w:r>
    </w:p>
    <w:p w14:paraId="73978065" w14:textId="77777777" w:rsidR="00CB6F0B" w:rsidRDefault="00CB6F0B" w:rsidP="0048638B"/>
    <w:p w14:paraId="3C294579" w14:textId="492F5FE0" w:rsidR="00CB6F0B" w:rsidRDefault="00CB6F0B" w:rsidP="00CB6F0B">
      <w:pPr>
        <w:tabs>
          <w:tab w:val="left" w:leader="dot" w:pos="8505"/>
        </w:tabs>
      </w:pPr>
      <w:r>
        <w:tab/>
      </w:r>
    </w:p>
    <w:p w14:paraId="5E775D4F" w14:textId="397DE825" w:rsidR="0048638B" w:rsidRDefault="0048638B" w:rsidP="00CB6F0B">
      <w:pPr>
        <w:jc w:val="center"/>
      </w:pPr>
      <w:r>
        <w:t>(név, születési idő )</w:t>
      </w:r>
    </w:p>
    <w:p w14:paraId="4B04FB87" w14:textId="77777777" w:rsidR="0048638B" w:rsidRDefault="0048638B" w:rsidP="0048638B"/>
    <w:p w14:paraId="6AA40F39" w14:textId="77777777" w:rsidR="00CB6F0B" w:rsidRDefault="00CB6F0B" w:rsidP="0048638B"/>
    <w:p w14:paraId="5C204008" w14:textId="0F1C7BC9" w:rsidR="0048638B" w:rsidRPr="0048638B" w:rsidRDefault="0048638B" w:rsidP="0048638B">
      <w:pPr>
        <w:pStyle w:val="Listenabsatz"/>
        <w:numPr>
          <w:ilvl w:val="0"/>
          <w:numId w:val="1"/>
        </w:numPr>
        <w:ind w:left="284" w:hanging="284"/>
        <w:rPr>
          <w:b/>
          <w:bCs/>
        </w:rPr>
      </w:pPr>
      <w:r>
        <w:rPr>
          <w:b/>
          <w:bCs/>
        </w:rPr>
        <w:t>Jelentés a felettesnek</w:t>
      </w:r>
      <w:r>
        <w:t xml:space="preserve"> </w:t>
      </w:r>
      <w:r>
        <w:rPr>
          <w:b/>
        </w:rPr>
        <w:br/>
      </w:r>
      <w:r>
        <w:rPr>
          <w:b/>
        </w:rPr>
        <w:br/>
      </w:r>
      <w:r>
        <w:t xml:space="preserve">Azonnal értesítse a vállalkozót vagy annak képviselőjét abban az esetben, ha: </w:t>
      </w:r>
      <w:r>
        <w:br/>
      </w:r>
    </w:p>
    <w:p w14:paraId="67F64F80" w14:textId="77777777" w:rsidR="0048638B" w:rsidRDefault="0048638B" w:rsidP="0048638B">
      <w:pPr>
        <w:pStyle w:val="Listenabsatz"/>
        <w:numPr>
          <w:ilvl w:val="1"/>
          <w:numId w:val="1"/>
        </w:numPr>
        <w:tabs>
          <w:tab w:val="left" w:pos="851"/>
        </w:tabs>
        <w:ind w:left="851" w:hanging="567"/>
      </w:pPr>
      <w:r>
        <w:t>a betegség következő jeleit észleli vagy észlelte magán:</w:t>
      </w:r>
    </w:p>
    <w:p w14:paraId="333217F2" w14:textId="77777777" w:rsidR="0048638B" w:rsidRDefault="0048638B" w:rsidP="0048638B">
      <w:pPr>
        <w:pStyle w:val="Listenabsatz"/>
        <w:numPr>
          <w:ilvl w:val="0"/>
          <w:numId w:val="5"/>
        </w:numPr>
        <w:tabs>
          <w:tab w:val="left" w:pos="851"/>
        </w:tabs>
        <w:ind w:left="1276"/>
      </w:pPr>
      <w:r>
        <w:t xml:space="preserve">hasmenés (adott esetben hányinger, hányás, láz vagy hasi görcsök kíséretében - bakteriális vagy vírusos ételmérgezés gyanúja); </w:t>
      </w:r>
    </w:p>
    <w:p w14:paraId="6F15CBF0" w14:textId="77777777" w:rsidR="0048638B" w:rsidRDefault="0048638B" w:rsidP="0048638B">
      <w:pPr>
        <w:pStyle w:val="Listenabsatz"/>
        <w:numPr>
          <w:ilvl w:val="0"/>
          <w:numId w:val="5"/>
        </w:numPr>
        <w:tabs>
          <w:tab w:val="left" w:pos="851"/>
        </w:tabs>
        <w:ind w:left="1276"/>
      </w:pPr>
      <w:r>
        <w:t>hányás és/vagy hasmenés (norovírusos gasztroenteritisz jele);</w:t>
      </w:r>
    </w:p>
    <w:p w14:paraId="190F1FA2" w14:textId="77777777" w:rsidR="0048638B" w:rsidRDefault="0048638B" w:rsidP="0048638B">
      <w:pPr>
        <w:pStyle w:val="Listenabsatz"/>
        <w:numPr>
          <w:ilvl w:val="0"/>
          <w:numId w:val="5"/>
        </w:numPr>
        <w:tabs>
          <w:tab w:val="left" w:pos="851"/>
        </w:tabs>
        <w:ind w:left="1276"/>
      </w:pPr>
      <w:r>
        <w:t>magas láz erős hasi vagy ízületi fájdalmakkal, többnapos székrekedés után fellépő „kásás” hasmenéssel (tífusz vagy paratífusz gyanúja);</w:t>
      </w:r>
    </w:p>
    <w:p w14:paraId="23A3C442" w14:textId="77777777" w:rsidR="0048638B" w:rsidRDefault="0048638B" w:rsidP="0048638B">
      <w:pPr>
        <w:pStyle w:val="Listenabsatz"/>
        <w:numPr>
          <w:ilvl w:val="0"/>
          <w:numId w:val="5"/>
        </w:numPr>
        <w:tabs>
          <w:tab w:val="left" w:pos="851"/>
        </w:tabs>
        <w:ind w:left="1276"/>
      </w:pPr>
      <w:r>
        <w:t xml:space="preserve">nagy folyadékveszteséggel járó „rizsvízszerű” hasmenés (enyhén zavaros, majdnem színtelen, nyálkás folyadék) (kolera gyanúja); </w:t>
      </w:r>
      <w:r>
        <w:sym w:font="Symbol" w:char="F0B7"/>
      </w:r>
      <w:r>
        <w:t xml:space="preserve"> a szem és/vagy a bőr sárgulása gyengeség és étvágytalanság kíséretében (hepatitisz A vagy E gyanúja); </w:t>
      </w:r>
    </w:p>
    <w:p w14:paraId="7D01EFA5" w14:textId="77777777" w:rsidR="0048638B" w:rsidRDefault="0048638B" w:rsidP="0048638B">
      <w:pPr>
        <w:pStyle w:val="Listenabsatz"/>
        <w:numPr>
          <w:ilvl w:val="0"/>
          <w:numId w:val="5"/>
        </w:numPr>
        <w:tabs>
          <w:tab w:val="left" w:pos="851"/>
        </w:tabs>
        <w:ind w:left="1276"/>
      </w:pPr>
      <w:r>
        <w:t xml:space="preserve">fertőzött sebek vagy bőrbetegség okozta nyílt bőrfelületek (vörös, zsíros tapintású, szivárgó vagy duzzadt); </w:t>
      </w:r>
    </w:p>
    <w:p w14:paraId="5E73D9A7" w14:textId="77777777" w:rsidR="0048638B" w:rsidRDefault="0048638B" w:rsidP="0048638B">
      <w:pPr>
        <w:tabs>
          <w:tab w:val="left" w:pos="851"/>
        </w:tabs>
      </w:pPr>
    </w:p>
    <w:p w14:paraId="53B6F217" w14:textId="77777777" w:rsidR="0048638B" w:rsidRDefault="0048638B" w:rsidP="0048638B">
      <w:pPr>
        <w:pStyle w:val="Listenabsatz"/>
        <w:numPr>
          <w:ilvl w:val="1"/>
          <w:numId w:val="1"/>
        </w:numPr>
        <w:tabs>
          <w:tab w:val="left" w:pos="851"/>
        </w:tabs>
        <w:ind w:left="851" w:hanging="567"/>
      </w:pPr>
      <w:r>
        <w:t xml:space="preserve">ha rendelkezik az alábbi kórokozók kimutatására vonatkozó orvosi diagnózissal vagy laboratóriumi lelettel, még akkor is, ha nem észlel tüneteket: </w:t>
      </w:r>
    </w:p>
    <w:p w14:paraId="7C6B31E5" w14:textId="77777777" w:rsidR="0048638B" w:rsidRDefault="0048638B" w:rsidP="0048638B">
      <w:pPr>
        <w:pStyle w:val="Listenabsatz"/>
        <w:numPr>
          <w:ilvl w:val="0"/>
          <w:numId w:val="5"/>
        </w:numPr>
        <w:tabs>
          <w:tab w:val="left" w:pos="851"/>
        </w:tabs>
        <w:ind w:left="1276"/>
      </w:pPr>
      <w:r>
        <w:t>Campylobacter</w:t>
      </w:r>
    </w:p>
    <w:p w14:paraId="0CCB1D97" w14:textId="77777777" w:rsidR="0048638B" w:rsidRDefault="0048638B" w:rsidP="0048638B">
      <w:pPr>
        <w:pStyle w:val="Listenabsatz"/>
        <w:numPr>
          <w:ilvl w:val="0"/>
          <w:numId w:val="5"/>
        </w:numPr>
        <w:tabs>
          <w:tab w:val="left" w:pos="851"/>
        </w:tabs>
        <w:ind w:left="1276"/>
      </w:pPr>
      <w:r>
        <w:t>Enterovírusok</w:t>
      </w:r>
    </w:p>
    <w:p w14:paraId="17448CD8" w14:textId="77777777" w:rsidR="0048638B" w:rsidRDefault="0048638B" w:rsidP="0048638B">
      <w:pPr>
        <w:pStyle w:val="Listenabsatz"/>
        <w:numPr>
          <w:ilvl w:val="0"/>
          <w:numId w:val="5"/>
        </w:numPr>
        <w:tabs>
          <w:tab w:val="left" w:pos="851"/>
        </w:tabs>
        <w:ind w:left="1276"/>
      </w:pPr>
      <w:r>
        <w:t>Amőbás vérhas kórokozói</w:t>
      </w:r>
    </w:p>
    <w:p w14:paraId="382D0801" w14:textId="77777777" w:rsidR="0048638B" w:rsidRPr="00CB6F0B" w:rsidRDefault="0048638B" w:rsidP="0048638B">
      <w:pPr>
        <w:pStyle w:val="Listenabsatz"/>
        <w:numPr>
          <w:ilvl w:val="0"/>
          <w:numId w:val="5"/>
        </w:numPr>
        <w:tabs>
          <w:tab w:val="left" w:pos="851"/>
        </w:tabs>
        <w:ind w:left="1276"/>
        <w:rPr>
          <w:i/>
          <w:iCs/>
        </w:rPr>
      </w:pPr>
      <w:r>
        <w:rPr>
          <w:i/>
        </w:rPr>
        <w:t>Escherichia coli, toxintermelő</w:t>
      </w:r>
    </w:p>
    <w:p w14:paraId="24AB1DEC" w14:textId="77777777" w:rsidR="0048638B" w:rsidRDefault="0048638B" w:rsidP="0048638B">
      <w:pPr>
        <w:pStyle w:val="Listenabsatz"/>
        <w:numPr>
          <w:ilvl w:val="0"/>
          <w:numId w:val="5"/>
        </w:numPr>
        <w:tabs>
          <w:tab w:val="left" w:pos="851"/>
        </w:tabs>
        <w:ind w:left="1276"/>
      </w:pPr>
      <w:r>
        <w:t>Hepatitisz A vagy E vírusok</w:t>
      </w:r>
    </w:p>
    <w:p w14:paraId="548B5646" w14:textId="77777777" w:rsidR="0048638B" w:rsidRPr="00CB6F0B" w:rsidRDefault="0048638B" w:rsidP="0048638B">
      <w:pPr>
        <w:pStyle w:val="Listenabsatz"/>
        <w:numPr>
          <w:ilvl w:val="0"/>
          <w:numId w:val="5"/>
        </w:numPr>
        <w:tabs>
          <w:tab w:val="left" w:pos="851"/>
        </w:tabs>
        <w:ind w:left="1276"/>
        <w:rPr>
          <w:i/>
          <w:iCs/>
        </w:rPr>
      </w:pPr>
      <w:r>
        <w:rPr>
          <w:i/>
        </w:rPr>
        <w:t>Listeria monocytogenes</w:t>
      </w:r>
    </w:p>
    <w:p w14:paraId="42E4EDFD" w14:textId="52C1168F" w:rsidR="00E736C4" w:rsidRPr="0048638B" w:rsidRDefault="0048638B" w:rsidP="0048638B">
      <w:pPr>
        <w:pStyle w:val="Listenabsatz"/>
        <w:numPr>
          <w:ilvl w:val="0"/>
          <w:numId w:val="5"/>
        </w:numPr>
        <w:tabs>
          <w:tab w:val="left" w:pos="851"/>
        </w:tabs>
        <w:ind w:left="1276"/>
      </w:pPr>
      <w:r>
        <w:t>Norovírusok</w:t>
      </w:r>
    </w:p>
    <w:p w14:paraId="299C1EE9" w14:textId="77777777" w:rsidR="0048638B" w:rsidRDefault="0048638B" w:rsidP="0048638B">
      <w:pPr>
        <w:pStyle w:val="Listenabsatz"/>
        <w:numPr>
          <w:ilvl w:val="0"/>
          <w:numId w:val="5"/>
        </w:numPr>
        <w:tabs>
          <w:tab w:val="left" w:pos="851"/>
        </w:tabs>
        <w:ind w:left="1276"/>
      </w:pPr>
      <w:r>
        <w:t xml:space="preserve">Rotavírusok </w:t>
      </w:r>
    </w:p>
    <w:p w14:paraId="5E3F7F57" w14:textId="77777777" w:rsidR="0048638B" w:rsidRDefault="0048638B" w:rsidP="0048638B">
      <w:pPr>
        <w:pStyle w:val="Listenabsatz"/>
        <w:numPr>
          <w:ilvl w:val="0"/>
          <w:numId w:val="5"/>
        </w:numPr>
        <w:tabs>
          <w:tab w:val="left" w:pos="851"/>
        </w:tabs>
        <w:ind w:left="1276"/>
      </w:pPr>
      <w:r>
        <w:t>Szalmonella</w:t>
      </w:r>
    </w:p>
    <w:p w14:paraId="194802A5" w14:textId="77777777" w:rsidR="0048638B" w:rsidRDefault="0048638B" w:rsidP="0048638B">
      <w:pPr>
        <w:pStyle w:val="Listenabsatz"/>
        <w:numPr>
          <w:ilvl w:val="0"/>
          <w:numId w:val="5"/>
        </w:numPr>
        <w:tabs>
          <w:tab w:val="left" w:pos="851"/>
        </w:tabs>
        <w:ind w:left="1276"/>
      </w:pPr>
      <w:r>
        <w:t>Shigella</w:t>
      </w:r>
    </w:p>
    <w:p w14:paraId="4C0A525B" w14:textId="77777777" w:rsidR="0048638B" w:rsidRPr="00CB6F0B" w:rsidRDefault="0048638B" w:rsidP="0048638B">
      <w:pPr>
        <w:pStyle w:val="Listenabsatz"/>
        <w:numPr>
          <w:ilvl w:val="0"/>
          <w:numId w:val="5"/>
        </w:numPr>
        <w:tabs>
          <w:tab w:val="left" w:pos="851"/>
        </w:tabs>
        <w:ind w:left="1276"/>
        <w:rPr>
          <w:i/>
          <w:iCs/>
        </w:rPr>
      </w:pPr>
      <w:r>
        <w:rPr>
          <w:i/>
        </w:rPr>
        <w:t xml:space="preserve">Staphylococcus aureus, toxintermelő </w:t>
      </w:r>
    </w:p>
    <w:p w14:paraId="213B4BAE" w14:textId="77777777" w:rsidR="0048638B" w:rsidRDefault="0048638B" w:rsidP="0048638B">
      <w:pPr>
        <w:pStyle w:val="Listenabsatz"/>
        <w:numPr>
          <w:ilvl w:val="0"/>
          <w:numId w:val="5"/>
        </w:numPr>
        <w:tabs>
          <w:tab w:val="left" w:pos="851"/>
        </w:tabs>
        <w:ind w:left="1276"/>
      </w:pPr>
      <w:r>
        <w:rPr>
          <w:i/>
        </w:rPr>
        <w:lastRenderedPageBreak/>
        <w:t>Vibrio cholerae vagy parahaemolyticus</w:t>
      </w:r>
      <w:r>
        <w:t xml:space="preserve"> </w:t>
      </w:r>
    </w:p>
    <w:p w14:paraId="3AD0D4F7" w14:textId="77777777" w:rsidR="0048638B" w:rsidRDefault="0048638B" w:rsidP="0048638B">
      <w:pPr>
        <w:pStyle w:val="Listenabsatz"/>
        <w:numPr>
          <w:ilvl w:val="0"/>
          <w:numId w:val="5"/>
        </w:numPr>
        <w:tabs>
          <w:tab w:val="left" w:pos="851"/>
        </w:tabs>
        <w:ind w:left="1276"/>
      </w:pPr>
      <w:r>
        <w:t xml:space="preserve">Yersinia, patogén </w:t>
      </w:r>
    </w:p>
    <w:p w14:paraId="65C29B2A" w14:textId="77777777" w:rsidR="0048638B" w:rsidRDefault="0048638B" w:rsidP="0048638B">
      <w:pPr>
        <w:pStyle w:val="Listenabsatz"/>
        <w:tabs>
          <w:tab w:val="left" w:pos="851"/>
        </w:tabs>
        <w:ind w:left="1276"/>
      </w:pPr>
    </w:p>
    <w:p w14:paraId="1B8112EB" w14:textId="25CB003F" w:rsidR="0048638B" w:rsidRDefault="0048638B" w:rsidP="0048638B">
      <w:pPr>
        <w:pStyle w:val="Listenabsatz"/>
        <w:tabs>
          <w:tab w:val="left" w:pos="851"/>
        </w:tabs>
      </w:pPr>
      <w:r>
        <w:t xml:space="preserve">Megjegyzés: bizonyos kórokozók a betegség tüneteinek megszűnése után is ürülhetnek. </w:t>
      </w:r>
      <w:r>
        <w:br/>
      </w:r>
      <w:r>
        <w:br/>
        <w:t xml:space="preserve">A bejelentés azért szükséges, mert a fent felsorolt kórokozók átterjedhetnek az élelmiszerekre, és ezáltal a fogyasztók megbetegedését okozhatják. </w:t>
      </w:r>
    </w:p>
    <w:p w14:paraId="6A96279F" w14:textId="32E8FC90" w:rsidR="00CB6F0B" w:rsidRDefault="00CB6F0B"/>
    <w:p w14:paraId="1C145A15" w14:textId="77777777" w:rsidR="0048638B" w:rsidRDefault="0048638B" w:rsidP="0048638B"/>
    <w:p w14:paraId="3590DE13" w14:textId="3D685868" w:rsidR="00CB6F0B" w:rsidRPr="00522825" w:rsidRDefault="0048638B" w:rsidP="00522825">
      <w:pPr>
        <w:pStyle w:val="Listenabsatz"/>
        <w:numPr>
          <w:ilvl w:val="0"/>
          <w:numId w:val="1"/>
        </w:numPr>
        <w:ind w:left="284" w:hanging="284"/>
        <w:rPr>
          <w:b/>
          <w:bCs/>
        </w:rPr>
      </w:pPr>
      <w:r>
        <w:rPr>
          <w:b/>
          <w:bCs/>
        </w:rPr>
        <w:t>A tájékoztatott személy nyilatkozata</w:t>
      </w:r>
      <w:r>
        <w:t xml:space="preserve"> </w:t>
      </w:r>
      <w:r>
        <w:rPr>
          <w:b/>
        </w:rPr>
        <w:br/>
      </w:r>
      <w:r>
        <w:rPr>
          <w:b/>
        </w:rPr>
        <w:br/>
      </w:r>
      <w:r>
        <w:t>Kijelentem, hogy az 1a. pontban leírt tünetekkel járó betegség vagy az 1b. pontban leírt orvosi diagnózis esetén azonnal tájékoztatom a felettesemet és a munkáltatómat.</w:t>
      </w:r>
      <w:r>
        <w:br/>
      </w:r>
      <w:r>
        <w:br/>
      </w:r>
    </w:p>
    <w:p w14:paraId="1D9AB9A5" w14:textId="11A450F4" w:rsidR="00CB6F0B" w:rsidRDefault="00CB6F0B" w:rsidP="00CB6F0B">
      <w:pPr>
        <w:pStyle w:val="Listenabsatz"/>
        <w:tabs>
          <w:tab w:val="left" w:leader="dot" w:pos="3402"/>
          <w:tab w:val="left" w:pos="3969"/>
          <w:tab w:val="left" w:leader="dot" w:pos="8505"/>
        </w:tabs>
        <w:ind w:left="0"/>
      </w:pPr>
      <w:r>
        <w:br/>
      </w:r>
      <w:r>
        <w:br/>
      </w:r>
      <w:r>
        <w:tab/>
      </w:r>
      <w:r>
        <w:tab/>
      </w:r>
      <w:r>
        <w:tab/>
      </w:r>
    </w:p>
    <w:p w14:paraId="0677EE99" w14:textId="7011ADE8" w:rsidR="00CB6F0B" w:rsidRDefault="00CB6F0B" w:rsidP="00CB6F0B">
      <w:pPr>
        <w:pStyle w:val="Listenabsatz"/>
        <w:tabs>
          <w:tab w:val="center" w:pos="1701"/>
          <w:tab w:val="center" w:pos="6237"/>
        </w:tabs>
      </w:pPr>
      <w:r>
        <w:tab/>
        <w:t>Dátum</w:t>
      </w:r>
      <w:r>
        <w:tab/>
        <w:t>Aláírás</w:t>
      </w:r>
    </w:p>
    <w:p w14:paraId="720B6904" w14:textId="77777777" w:rsidR="00CB6F0B" w:rsidRDefault="00CB6F0B" w:rsidP="00CB6F0B">
      <w:pPr>
        <w:pStyle w:val="Listenabsatz"/>
      </w:pPr>
    </w:p>
    <w:p w14:paraId="3EE2EBD6" w14:textId="77777777" w:rsidR="00CB6F0B" w:rsidRDefault="00CB6F0B" w:rsidP="00CB6F0B">
      <w:pPr>
        <w:pStyle w:val="Listenabsatz"/>
      </w:pPr>
    </w:p>
    <w:p w14:paraId="144E7EB8" w14:textId="5FC40189" w:rsidR="0048638B" w:rsidRPr="00CB6F0B" w:rsidRDefault="0048638B" w:rsidP="00CB6F0B">
      <w:pPr>
        <w:pStyle w:val="Listenabsatz"/>
        <w:ind w:left="0"/>
        <w:rPr>
          <w:i/>
          <w:iCs/>
        </w:rPr>
      </w:pPr>
      <w:r>
        <w:rPr>
          <w:i/>
        </w:rPr>
        <w:t>A tájékoztatás egy példányát, az élelmiszereket kezelő személyekre vonatkozó egészségügyi követelmények biztosítására vonatkozó irányelvvel együtt, a munkavállaló is megkapja.</w:t>
      </w:r>
    </w:p>
    <w:sectPr w:rsidR="0048638B" w:rsidRPr="00CB6F0B" w:rsidSect="00CB6F0B">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C2B18"/>
    <w:multiLevelType w:val="hybridMultilevel"/>
    <w:tmpl w:val="0114BB94"/>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5D00BB1"/>
    <w:multiLevelType w:val="hybridMultilevel"/>
    <w:tmpl w:val="2DE653C4"/>
    <w:lvl w:ilvl="0" w:tplc="0C07000F">
      <w:start w:val="1"/>
      <w:numFmt w:val="decimal"/>
      <w:lvlText w:val="%1."/>
      <w:lvlJc w:val="left"/>
      <w:pPr>
        <w:ind w:left="720" w:hanging="360"/>
      </w:pPr>
      <w:rPr>
        <w:rFonts w:hint="default"/>
      </w:rPr>
    </w:lvl>
    <w:lvl w:ilvl="1" w:tplc="B0543D7E">
      <w:start w:val="1"/>
      <w:numFmt w:val="lowerLetter"/>
      <w:lvlText w:val="1. %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4CD07F0B"/>
    <w:multiLevelType w:val="hybridMultilevel"/>
    <w:tmpl w:val="547A21F2"/>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BDD7698"/>
    <w:multiLevelType w:val="hybridMultilevel"/>
    <w:tmpl w:val="E104D09C"/>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F5C11BC"/>
    <w:multiLevelType w:val="hybridMultilevel"/>
    <w:tmpl w:val="397A804E"/>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74202728">
    <w:abstractNumId w:val="1"/>
  </w:num>
  <w:num w:numId="2" w16cid:durableId="1525440403">
    <w:abstractNumId w:val="2"/>
  </w:num>
  <w:num w:numId="3" w16cid:durableId="281308115">
    <w:abstractNumId w:val="0"/>
  </w:num>
  <w:num w:numId="4" w16cid:durableId="724909415">
    <w:abstractNumId w:val="4"/>
  </w:num>
  <w:num w:numId="5" w16cid:durableId="887423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8B"/>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F1496"/>
    <w:rsid w:val="000F55F6"/>
    <w:rsid w:val="000F69DE"/>
    <w:rsid w:val="00102604"/>
    <w:rsid w:val="00102C32"/>
    <w:rsid w:val="00102E04"/>
    <w:rsid w:val="00103E15"/>
    <w:rsid w:val="00106C6F"/>
    <w:rsid w:val="00107F0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3A4C"/>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15A32"/>
    <w:rsid w:val="004270E2"/>
    <w:rsid w:val="00433804"/>
    <w:rsid w:val="00442A54"/>
    <w:rsid w:val="00446AEB"/>
    <w:rsid w:val="00446BE3"/>
    <w:rsid w:val="00450DC1"/>
    <w:rsid w:val="0045136D"/>
    <w:rsid w:val="00454F8D"/>
    <w:rsid w:val="00470A23"/>
    <w:rsid w:val="00471400"/>
    <w:rsid w:val="00482ED1"/>
    <w:rsid w:val="00484B00"/>
    <w:rsid w:val="0048638B"/>
    <w:rsid w:val="00490BC6"/>
    <w:rsid w:val="004A0C5F"/>
    <w:rsid w:val="004A2074"/>
    <w:rsid w:val="004C5BD9"/>
    <w:rsid w:val="004D5B87"/>
    <w:rsid w:val="004F23C4"/>
    <w:rsid w:val="005073AE"/>
    <w:rsid w:val="005154D9"/>
    <w:rsid w:val="00522825"/>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0761"/>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2CBE"/>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57853"/>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31A2"/>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B1F99"/>
    <w:rsid w:val="00CB4B04"/>
    <w:rsid w:val="00CB6F0B"/>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625DB"/>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DF1FBF"/>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3CD8"/>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0160"/>
  <w15:chartTrackingRefBased/>
  <w15:docId w15:val="{C51EB481-7FA3-4FF1-B514-5F60A3A4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hu-HU" w:eastAsia="en-US" w:bidi="ar-SA"/>
        <w14:ligatures w14:val="standardContextual"/>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4">
    <w:name w:val="heading 4"/>
    <w:basedOn w:val="Standard"/>
    <w:next w:val="Standard"/>
    <w:link w:val="berschrift4Zchn"/>
    <w:uiPriority w:val="9"/>
    <w:semiHidden/>
    <w:unhideWhenUsed/>
    <w:qFormat/>
    <w:rsid w:val="0048638B"/>
    <w:pPr>
      <w:keepNext/>
      <w:keepLines/>
      <w:spacing w:before="80" w:after="40"/>
      <w:outlineLvl w:val="3"/>
    </w:pPr>
    <w:rPr>
      <w:rFonts w:asciiTheme="minorHAnsi" w:eastAsiaTheme="majorEastAsia" w:hAnsiTheme="minorHAnsi" w:cstheme="majorBidi"/>
      <w:i/>
      <w:iCs/>
      <w:color w:val="A5A5A5" w:themeColor="accent1" w:themeShade="BF"/>
    </w:rPr>
  </w:style>
  <w:style w:type="paragraph" w:styleId="berschrift5">
    <w:name w:val="heading 5"/>
    <w:basedOn w:val="Standard"/>
    <w:next w:val="Standard"/>
    <w:link w:val="berschrift5Zchn"/>
    <w:uiPriority w:val="9"/>
    <w:semiHidden/>
    <w:unhideWhenUsed/>
    <w:qFormat/>
    <w:rsid w:val="0048638B"/>
    <w:pPr>
      <w:keepNext/>
      <w:keepLines/>
      <w:spacing w:before="80" w:after="40"/>
      <w:outlineLvl w:val="4"/>
    </w:pPr>
    <w:rPr>
      <w:rFonts w:asciiTheme="minorHAnsi" w:eastAsiaTheme="majorEastAsia" w:hAnsiTheme="minorHAnsi" w:cstheme="majorBidi"/>
      <w:color w:val="A5A5A5" w:themeColor="accent1" w:themeShade="BF"/>
    </w:rPr>
  </w:style>
  <w:style w:type="paragraph" w:styleId="berschrift6">
    <w:name w:val="heading 6"/>
    <w:basedOn w:val="Standard"/>
    <w:next w:val="Standard"/>
    <w:link w:val="berschrift6Zchn"/>
    <w:uiPriority w:val="9"/>
    <w:semiHidden/>
    <w:unhideWhenUsed/>
    <w:qFormat/>
    <w:rsid w:val="0048638B"/>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8638B"/>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8638B"/>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8638B"/>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hu-HU"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hu-HU"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hu-HU"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hu-HU" w:eastAsia="de-DE"/>
    </w:rPr>
  </w:style>
  <w:style w:type="character" w:customStyle="1" w:styleId="berschrift4Zchn">
    <w:name w:val="Überschrift 4 Zchn"/>
    <w:basedOn w:val="Absatz-Standardschriftart"/>
    <w:link w:val="berschrift4"/>
    <w:uiPriority w:val="9"/>
    <w:semiHidden/>
    <w:rsid w:val="0048638B"/>
    <w:rPr>
      <w:rFonts w:eastAsiaTheme="majorEastAsia" w:cstheme="majorBidi"/>
      <w:i/>
      <w:iCs/>
      <w:color w:val="A5A5A5" w:themeColor="accent1" w:themeShade="BF"/>
      <w:szCs w:val="20"/>
      <w:lang w:val="hu-HU" w:eastAsia="de-DE"/>
    </w:rPr>
  </w:style>
  <w:style w:type="character" w:customStyle="1" w:styleId="berschrift5Zchn">
    <w:name w:val="Überschrift 5 Zchn"/>
    <w:basedOn w:val="Absatz-Standardschriftart"/>
    <w:link w:val="berschrift5"/>
    <w:uiPriority w:val="9"/>
    <w:semiHidden/>
    <w:rsid w:val="0048638B"/>
    <w:rPr>
      <w:rFonts w:eastAsiaTheme="majorEastAsia" w:cstheme="majorBidi"/>
      <w:color w:val="A5A5A5" w:themeColor="accent1" w:themeShade="BF"/>
      <w:szCs w:val="20"/>
      <w:lang w:val="hu-HU" w:eastAsia="de-DE"/>
    </w:rPr>
  </w:style>
  <w:style w:type="character" w:customStyle="1" w:styleId="berschrift6Zchn">
    <w:name w:val="Überschrift 6 Zchn"/>
    <w:basedOn w:val="Absatz-Standardschriftart"/>
    <w:link w:val="berschrift6"/>
    <w:uiPriority w:val="9"/>
    <w:semiHidden/>
    <w:rsid w:val="0048638B"/>
    <w:rPr>
      <w:rFonts w:eastAsiaTheme="majorEastAsia" w:cstheme="majorBidi"/>
      <w:i/>
      <w:iCs/>
      <w:color w:val="595959" w:themeColor="text1" w:themeTint="A6"/>
      <w:szCs w:val="20"/>
      <w:lang w:val="hu-HU" w:eastAsia="de-DE"/>
    </w:rPr>
  </w:style>
  <w:style w:type="character" w:customStyle="1" w:styleId="berschrift7Zchn">
    <w:name w:val="Überschrift 7 Zchn"/>
    <w:basedOn w:val="Absatz-Standardschriftart"/>
    <w:link w:val="berschrift7"/>
    <w:uiPriority w:val="9"/>
    <w:semiHidden/>
    <w:rsid w:val="0048638B"/>
    <w:rPr>
      <w:rFonts w:eastAsiaTheme="majorEastAsia" w:cstheme="majorBidi"/>
      <w:color w:val="595959" w:themeColor="text1" w:themeTint="A6"/>
      <w:szCs w:val="20"/>
      <w:lang w:val="hu-HU" w:eastAsia="de-DE"/>
    </w:rPr>
  </w:style>
  <w:style w:type="character" w:customStyle="1" w:styleId="berschrift8Zchn">
    <w:name w:val="Überschrift 8 Zchn"/>
    <w:basedOn w:val="Absatz-Standardschriftart"/>
    <w:link w:val="berschrift8"/>
    <w:uiPriority w:val="9"/>
    <w:semiHidden/>
    <w:rsid w:val="0048638B"/>
    <w:rPr>
      <w:rFonts w:eastAsiaTheme="majorEastAsia" w:cstheme="majorBidi"/>
      <w:i/>
      <w:iCs/>
      <w:color w:val="272727" w:themeColor="text1" w:themeTint="D8"/>
      <w:szCs w:val="20"/>
      <w:lang w:val="hu-HU" w:eastAsia="de-DE"/>
    </w:rPr>
  </w:style>
  <w:style w:type="character" w:customStyle="1" w:styleId="berschrift9Zchn">
    <w:name w:val="Überschrift 9 Zchn"/>
    <w:basedOn w:val="Absatz-Standardschriftart"/>
    <w:link w:val="berschrift9"/>
    <w:uiPriority w:val="9"/>
    <w:semiHidden/>
    <w:rsid w:val="0048638B"/>
    <w:rPr>
      <w:rFonts w:eastAsiaTheme="majorEastAsia" w:cstheme="majorBidi"/>
      <w:color w:val="272727" w:themeColor="text1" w:themeTint="D8"/>
      <w:szCs w:val="20"/>
      <w:lang w:val="hu-HU" w:eastAsia="de-DE"/>
    </w:rPr>
  </w:style>
  <w:style w:type="paragraph" w:styleId="Titel">
    <w:name w:val="Title"/>
    <w:basedOn w:val="Standard"/>
    <w:next w:val="Standard"/>
    <w:link w:val="TitelZchn"/>
    <w:uiPriority w:val="10"/>
    <w:qFormat/>
    <w:rsid w:val="00486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8638B"/>
    <w:rPr>
      <w:rFonts w:asciiTheme="majorHAnsi" w:eastAsiaTheme="majorEastAsia" w:hAnsiTheme="majorHAnsi" w:cstheme="majorBidi"/>
      <w:spacing w:val="-10"/>
      <w:kern w:val="28"/>
      <w:sz w:val="56"/>
      <w:szCs w:val="56"/>
      <w:lang w:val="hu-HU" w:eastAsia="de-DE"/>
    </w:rPr>
  </w:style>
  <w:style w:type="paragraph" w:styleId="Untertitel">
    <w:name w:val="Subtitle"/>
    <w:basedOn w:val="Standard"/>
    <w:next w:val="Standard"/>
    <w:link w:val="UntertitelZchn"/>
    <w:uiPriority w:val="11"/>
    <w:qFormat/>
    <w:rsid w:val="004863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8638B"/>
    <w:rPr>
      <w:rFonts w:eastAsiaTheme="majorEastAsia" w:cstheme="majorBidi"/>
      <w:color w:val="595959" w:themeColor="text1" w:themeTint="A6"/>
      <w:spacing w:val="15"/>
      <w:sz w:val="28"/>
      <w:szCs w:val="28"/>
      <w:lang w:val="hu-HU" w:eastAsia="de-DE"/>
    </w:rPr>
  </w:style>
  <w:style w:type="paragraph" w:styleId="Zitat">
    <w:name w:val="Quote"/>
    <w:basedOn w:val="Standard"/>
    <w:next w:val="Standard"/>
    <w:link w:val="ZitatZchn"/>
    <w:uiPriority w:val="29"/>
    <w:qFormat/>
    <w:rsid w:val="0048638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8638B"/>
    <w:rPr>
      <w:rFonts w:ascii="Trebuchet MS" w:hAnsi="Trebuchet MS" w:cs="Times New Roman"/>
      <w:i/>
      <w:iCs/>
      <w:color w:val="404040" w:themeColor="text1" w:themeTint="BF"/>
      <w:szCs w:val="20"/>
      <w:lang w:val="hu-HU" w:eastAsia="de-DE"/>
    </w:rPr>
  </w:style>
  <w:style w:type="paragraph" w:styleId="Listenabsatz">
    <w:name w:val="List Paragraph"/>
    <w:basedOn w:val="Standard"/>
    <w:uiPriority w:val="34"/>
    <w:qFormat/>
    <w:rsid w:val="0048638B"/>
    <w:pPr>
      <w:ind w:left="720"/>
      <w:contextualSpacing/>
    </w:pPr>
  </w:style>
  <w:style w:type="character" w:styleId="IntensiveHervorhebung">
    <w:name w:val="Intense Emphasis"/>
    <w:basedOn w:val="Absatz-Standardschriftart"/>
    <w:uiPriority w:val="21"/>
    <w:qFormat/>
    <w:rsid w:val="0048638B"/>
    <w:rPr>
      <w:i/>
      <w:iCs/>
      <w:color w:val="A5A5A5" w:themeColor="accent1" w:themeShade="BF"/>
    </w:rPr>
  </w:style>
  <w:style w:type="paragraph" w:styleId="IntensivesZitat">
    <w:name w:val="Intense Quote"/>
    <w:basedOn w:val="Standard"/>
    <w:next w:val="Standard"/>
    <w:link w:val="IntensivesZitatZchn"/>
    <w:uiPriority w:val="30"/>
    <w:qFormat/>
    <w:rsid w:val="0048638B"/>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ivesZitatZchn">
    <w:name w:val="Intensives Zitat Zchn"/>
    <w:basedOn w:val="Absatz-Standardschriftart"/>
    <w:link w:val="IntensivesZitat"/>
    <w:uiPriority w:val="30"/>
    <w:rsid w:val="0048638B"/>
    <w:rPr>
      <w:rFonts w:ascii="Trebuchet MS" w:hAnsi="Trebuchet MS" w:cs="Times New Roman"/>
      <w:i/>
      <w:iCs/>
      <w:color w:val="A5A5A5" w:themeColor="accent1" w:themeShade="BF"/>
      <w:szCs w:val="20"/>
      <w:lang w:val="hu-HU" w:eastAsia="de-DE"/>
    </w:rPr>
  </w:style>
  <w:style w:type="character" w:styleId="IntensiverVerweis">
    <w:name w:val="Intense Reference"/>
    <w:basedOn w:val="Absatz-Standardschriftart"/>
    <w:uiPriority w:val="32"/>
    <w:qFormat/>
    <w:rsid w:val="0048638B"/>
    <w:rPr>
      <w:b/>
      <w:bCs/>
      <w:smallCaps/>
      <w:color w:val="A5A5A5" w:themeColor="accent1" w:themeShade="BF"/>
      <w:spacing w:val="5"/>
    </w:rPr>
  </w:style>
  <w:style w:type="table" w:styleId="Tabellenraster">
    <w:name w:val="Table Grid"/>
    <w:basedOn w:val="NormaleTabelle"/>
    <w:uiPriority w:val="59"/>
    <w:rsid w:val="00CB6F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Props1.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3.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1815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Bestätigung zur Personalhygiene</vt:lpstr>
    </vt:vector>
  </TitlesOfParts>
  <Company>WKÖ</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Bestätigung zur Personalhygiene</dc:title>
  <dc:subject>Hygieneanforderungen Gastronomie</dc:subject>
  <dc:creator>Geyer Viktoria | WKOE</dc:creator>
  <cp:keywords/>
  <dc:description/>
  <cp:lastModifiedBy>Schwetz Florian | WKO Inhouse</cp:lastModifiedBy>
  <cp:revision>5</cp:revision>
  <dcterms:created xsi:type="dcterms:W3CDTF">2025-02-04T14:22:00Z</dcterms:created>
  <dcterms:modified xsi:type="dcterms:W3CDTF">2025-02-19T13:23:00Z</dcterms:modified>
</cp:coreProperties>
</file>