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761DA0" w14:textId="6BCFB6C3" w:rsidR="00E846E6" w:rsidRPr="00EE7453" w:rsidRDefault="00F438EC" w:rsidP="00E846E6">
      <w:pPr>
        <w:rPr>
          <w:b/>
          <w:smallCaps/>
          <w:sz w:val="28"/>
          <w:szCs w:val="28"/>
        </w:rPr>
      </w:pPr>
      <w:r w:rsidRPr="00355CFC">
        <w:rPr>
          <w:b/>
          <w:smallCaps/>
          <w:noProof/>
          <w:lang w:eastAsia="de-AT"/>
        </w:rPr>
        <w:drawing>
          <wp:anchor distT="0" distB="0" distL="114300" distR="114300" simplePos="0" relativeHeight="251659264" behindDoc="1" locked="0" layoutInCell="1" allowOverlap="1" wp14:anchorId="186D1551" wp14:editId="2BD77235">
            <wp:simplePos x="0" y="0"/>
            <wp:positionH relativeFrom="page">
              <wp:posOffset>-15240</wp:posOffset>
            </wp:positionH>
            <wp:positionV relativeFrom="page">
              <wp:align>bottom</wp:align>
            </wp:positionV>
            <wp:extent cx="7556500" cy="10693400"/>
            <wp:effectExtent l="0" t="0" r="0" b="0"/>
            <wp:wrapNone/>
            <wp:docPr id="2" name="Bild 2" descr="KC_Infoblatt_WR_A4_jb_v01_110601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C_Infoblatt_WR_A4_jb_v01_110601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0" cy="1069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46E6">
        <w:rPr>
          <w:b/>
          <w:smallCaps/>
          <w:noProof/>
          <w:sz w:val="28"/>
          <w:szCs w:val="28"/>
          <w:lang w:eastAsia="de-AT"/>
        </w:rPr>
        <w:t>Gesellschaft</w:t>
      </w:r>
      <w:r w:rsidR="00E846E6" w:rsidRPr="00EE7453">
        <w:rPr>
          <w:b/>
          <w:smallCaps/>
          <w:noProof/>
          <w:sz w:val="28"/>
          <w:szCs w:val="28"/>
          <w:lang w:eastAsia="de-AT"/>
        </w:rPr>
        <w:t xml:space="preserve"> </w:t>
      </w:r>
      <w:r w:rsidR="00E846E6">
        <w:rPr>
          <w:b/>
          <w:smallCaps/>
          <w:noProof/>
          <w:sz w:val="28"/>
          <w:szCs w:val="28"/>
          <w:lang w:eastAsia="de-AT"/>
        </w:rPr>
        <w:t>bürgerlichen Rechts</w:t>
      </w:r>
      <w:r w:rsidR="00E846E6" w:rsidRPr="00EE7453">
        <w:rPr>
          <w:b/>
          <w:smallCaps/>
          <w:noProof/>
          <w:sz w:val="28"/>
          <w:szCs w:val="28"/>
          <w:lang w:eastAsia="de-AT"/>
        </w:rPr>
        <w:t xml:space="preserve"> (</w:t>
      </w:r>
      <w:r w:rsidR="00E846E6">
        <w:rPr>
          <w:b/>
          <w:smallCaps/>
          <w:noProof/>
          <w:sz w:val="28"/>
          <w:szCs w:val="28"/>
          <w:lang w:eastAsia="de-AT"/>
        </w:rPr>
        <w:t>GesbR</w:t>
      </w:r>
      <w:r w:rsidR="00E846E6" w:rsidRPr="00EE7453">
        <w:rPr>
          <w:b/>
          <w:smallCaps/>
          <w:noProof/>
          <w:sz w:val="28"/>
          <w:szCs w:val="28"/>
          <w:lang w:eastAsia="de-AT"/>
        </w:rPr>
        <w:t>)</w:t>
      </w:r>
      <w:r w:rsidR="00E846E6">
        <w:rPr>
          <w:b/>
          <w:sz w:val="28"/>
          <w:szCs w:val="28"/>
        </w:rPr>
        <w:t xml:space="preserve"> –</w:t>
      </w:r>
      <w:r w:rsidR="00296F9C">
        <w:rPr>
          <w:b/>
          <w:sz w:val="28"/>
          <w:szCs w:val="28"/>
        </w:rPr>
        <w:t xml:space="preserve"> </w:t>
      </w:r>
      <w:r w:rsidR="00E846E6" w:rsidRPr="00EE7453">
        <w:rPr>
          <w:b/>
          <w:smallCaps/>
          <w:sz w:val="28"/>
          <w:szCs w:val="28"/>
        </w:rPr>
        <w:t xml:space="preserve">Muster </w:t>
      </w:r>
      <w:r w:rsidR="00E846E6">
        <w:rPr>
          <w:b/>
          <w:smallCaps/>
          <w:sz w:val="28"/>
          <w:szCs w:val="28"/>
        </w:rPr>
        <w:t>Gesellschaftsvertrag über die Errichtung einer GesbR-Außengesellschaft</w:t>
      </w:r>
    </w:p>
    <w:p w14:paraId="545B66DB" w14:textId="77777777" w:rsidR="00E846E6" w:rsidRPr="00EE7453" w:rsidRDefault="00E846E6" w:rsidP="00E846E6">
      <w:pPr>
        <w:jc w:val="center"/>
        <w:rPr>
          <w:b/>
          <w:smallCaps/>
        </w:rPr>
      </w:pPr>
    </w:p>
    <w:p w14:paraId="5185B055" w14:textId="77777777" w:rsidR="00E846E6" w:rsidRDefault="00E846E6" w:rsidP="00E846E6">
      <w:pPr>
        <w:jc w:val="center"/>
        <w:rPr>
          <w:b/>
        </w:rPr>
      </w:pPr>
    </w:p>
    <w:p w14:paraId="10CA7F61" w14:textId="77777777" w:rsidR="00E846E6" w:rsidRDefault="00E846E6" w:rsidP="00E846E6">
      <w:pPr>
        <w:jc w:val="center"/>
        <w:rPr>
          <w:b/>
        </w:rPr>
      </w:pPr>
    </w:p>
    <w:p w14:paraId="594C9EAC" w14:textId="77777777" w:rsidR="00296F9C" w:rsidRDefault="00296F9C" w:rsidP="00E846E6">
      <w:pPr>
        <w:jc w:val="center"/>
        <w:rPr>
          <w:b/>
        </w:rPr>
      </w:pPr>
    </w:p>
    <w:p w14:paraId="47E27F75" w14:textId="77777777" w:rsidR="00296F9C" w:rsidRDefault="00296F9C" w:rsidP="00E846E6">
      <w:pPr>
        <w:jc w:val="center"/>
        <w:rPr>
          <w:b/>
        </w:rPr>
      </w:pPr>
    </w:p>
    <w:p w14:paraId="60345F0E" w14:textId="77777777" w:rsidR="00296F9C" w:rsidRDefault="00296F9C" w:rsidP="00E846E6">
      <w:pPr>
        <w:jc w:val="center"/>
        <w:rPr>
          <w:b/>
        </w:rPr>
      </w:pPr>
    </w:p>
    <w:p w14:paraId="3D8682DB" w14:textId="77777777" w:rsidR="00296F9C" w:rsidRDefault="00296F9C" w:rsidP="00E846E6">
      <w:pPr>
        <w:jc w:val="center"/>
        <w:rPr>
          <w:b/>
        </w:rPr>
      </w:pPr>
    </w:p>
    <w:p w14:paraId="597AF074" w14:textId="77777777" w:rsidR="00296F9C" w:rsidRDefault="00296F9C" w:rsidP="00E846E6">
      <w:pPr>
        <w:jc w:val="center"/>
        <w:rPr>
          <w:b/>
        </w:rPr>
      </w:pPr>
    </w:p>
    <w:p w14:paraId="43855F31" w14:textId="77777777" w:rsidR="00E846E6" w:rsidRDefault="00E846E6" w:rsidP="00E846E6">
      <w:pPr>
        <w:jc w:val="center"/>
        <w:rPr>
          <w:b/>
        </w:rPr>
      </w:pPr>
    </w:p>
    <w:p w14:paraId="6EA1A20E" w14:textId="77777777" w:rsidR="00E846E6" w:rsidRPr="00E76905" w:rsidRDefault="00E846E6" w:rsidP="00E846E6">
      <w:pPr>
        <w:shd w:val="clear" w:color="auto" w:fill="FFFFFF"/>
        <w:spacing w:after="180" w:line="360" w:lineRule="auto"/>
        <w:jc w:val="center"/>
        <w:rPr>
          <w:rFonts w:cs="Arial"/>
          <w:b/>
          <w:sz w:val="32"/>
          <w:szCs w:val="32"/>
        </w:rPr>
      </w:pPr>
      <w:r w:rsidRPr="00E76905">
        <w:rPr>
          <w:rFonts w:cs="Arial"/>
          <w:b/>
          <w:sz w:val="28"/>
          <w:szCs w:val="28"/>
        </w:rPr>
        <w:t>WICHTIGER HINWEIS</w:t>
      </w:r>
      <w:r w:rsidRPr="00E76905">
        <w:rPr>
          <w:rFonts w:cs="Arial"/>
          <w:b/>
          <w:sz w:val="32"/>
          <w:szCs w:val="32"/>
        </w:rPr>
        <w:t>:</w:t>
      </w:r>
    </w:p>
    <w:p w14:paraId="49D2E953" w14:textId="77777777" w:rsidR="00E846E6" w:rsidRPr="00E76905" w:rsidRDefault="00E846E6" w:rsidP="00E846E6">
      <w:pPr>
        <w:shd w:val="clear" w:color="auto" w:fill="FFFFFF"/>
        <w:spacing w:after="180" w:line="360" w:lineRule="auto"/>
        <w:rPr>
          <w:rFonts w:cs="Arial"/>
        </w:rPr>
      </w:pPr>
      <w:r w:rsidRPr="00E76905">
        <w:rPr>
          <w:rFonts w:cs="Arial"/>
        </w:rPr>
        <w:t xml:space="preserve">Um die Gefahr zu reduzieren, dass Sie unpassende </w:t>
      </w:r>
      <w:r>
        <w:rPr>
          <w:rFonts w:cs="Arial"/>
        </w:rPr>
        <w:t>Vertragsmuster bzw. Musterschreiben</w:t>
      </w:r>
      <w:r w:rsidRPr="00E76905">
        <w:rPr>
          <w:rFonts w:cs="Arial"/>
        </w:rPr>
        <w:t xml:space="preserve"> verwenden oder in gesetzwidriger Weise abändern, ersuchen wir Sie</w:t>
      </w:r>
      <w:r>
        <w:rPr>
          <w:rFonts w:cs="Arial"/>
        </w:rPr>
        <w:t>,</w:t>
      </w:r>
      <w:r w:rsidRPr="00E76905">
        <w:rPr>
          <w:rFonts w:cs="Arial"/>
        </w:rPr>
        <w:t xml:space="preserve"> folgende Tipps zu beachten: </w:t>
      </w:r>
    </w:p>
    <w:p w14:paraId="3B4DE0E8" w14:textId="77777777" w:rsidR="00E846E6" w:rsidRPr="00E76905" w:rsidRDefault="00E846E6" w:rsidP="00E846E6">
      <w:pPr>
        <w:numPr>
          <w:ilvl w:val="0"/>
          <w:numId w:val="5"/>
        </w:numPr>
        <w:shd w:val="clear" w:color="auto" w:fill="FFFFFF"/>
        <w:spacing w:before="100" w:beforeAutospacing="1" w:after="100" w:afterAutospacing="1" w:line="360" w:lineRule="auto"/>
        <w:ind w:left="495"/>
        <w:jc w:val="both"/>
        <w:rPr>
          <w:rFonts w:cs="Arial"/>
        </w:rPr>
      </w:pPr>
      <w:r w:rsidRPr="00E76905">
        <w:rPr>
          <w:rFonts w:cs="Arial"/>
        </w:rPr>
        <w:t xml:space="preserve">Überprüfen Sie zuerst, ob </w:t>
      </w:r>
      <w:r>
        <w:rPr>
          <w:rFonts w:cs="Arial"/>
        </w:rPr>
        <w:t>das verwendete Vertragsmuster bzw. Musterschreiben</w:t>
      </w:r>
      <w:r w:rsidRPr="00E76905">
        <w:rPr>
          <w:rFonts w:cs="Arial"/>
        </w:rPr>
        <w:t xml:space="preserve"> für Ihren Sachverhalt pass</w:t>
      </w:r>
      <w:r>
        <w:rPr>
          <w:rFonts w:cs="Arial"/>
        </w:rPr>
        <w:t>t!</w:t>
      </w:r>
    </w:p>
    <w:p w14:paraId="35B9F042" w14:textId="77777777" w:rsidR="00E846E6" w:rsidRDefault="00E846E6" w:rsidP="00E846E6">
      <w:pPr>
        <w:numPr>
          <w:ilvl w:val="0"/>
          <w:numId w:val="5"/>
        </w:numPr>
        <w:shd w:val="clear" w:color="auto" w:fill="FFFFFF"/>
        <w:spacing w:before="100" w:beforeAutospacing="1" w:after="100" w:afterAutospacing="1" w:line="360" w:lineRule="auto"/>
        <w:ind w:left="495"/>
        <w:jc w:val="both"/>
        <w:rPr>
          <w:rFonts w:cs="Arial"/>
        </w:rPr>
      </w:pPr>
      <w:r w:rsidRPr="00E76905">
        <w:rPr>
          <w:rFonts w:cs="Arial"/>
        </w:rPr>
        <w:t xml:space="preserve">Nehmen Sie Änderungen nur in unbedingt notwendigem Ausmaß vor! </w:t>
      </w:r>
      <w:r>
        <w:rPr>
          <w:rFonts w:cs="Arial"/>
        </w:rPr>
        <w:t>Die Texte sind branchenneutral gestaltet. Beachten Sie unbedingt die Erläuterungen am Ende des Dokumentes!</w:t>
      </w:r>
    </w:p>
    <w:p w14:paraId="3942F4DC" w14:textId="77777777" w:rsidR="00973FB7" w:rsidRPr="00973FB7" w:rsidRDefault="00973FB7" w:rsidP="00285910">
      <w:pPr>
        <w:numPr>
          <w:ilvl w:val="0"/>
          <w:numId w:val="5"/>
        </w:numPr>
        <w:shd w:val="clear" w:color="auto" w:fill="FFFFFF"/>
        <w:tabs>
          <w:tab w:val="clear" w:pos="720"/>
          <w:tab w:val="num" w:pos="567"/>
        </w:tabs>
        <w:spacing w:before="100" w:beforeAutospacing="1" w:after="100" w:afterAutospacing="1" w:line="360" w:lineRule="auto"/>
        <w:ind w:hanging="578"/>
        <w:jc w:val="both"/>
        <w:rPr>
          <w:rFonts w:cs="Arial"/>
          <w:sz w:val="24"/>
          <w:szCs w:val="24"/>
          <w:lang w:eastAsia="de-AT"/>
        </w:rPr>
      </w:pPr>
      <w:r>
        <w:rPr>
          <w:rFonts w:cs="Arial"/>
        </w:rPr>
        <w:t>Im Falle von Unklarheiten wenden Sie sich bitte unbedingt an Ihre Wirtschaftskammer!</w:t>
      </w:r>
    </w:p>
    <w:p w14:paraId="58B87071" w14:textId="77777777" w:rsidR="00AA5CAD" w:rsidRDefault="00AA5CAD" w:rsidP="00AA5CAD">
      <w:pPr>
        <w:rPr>
          <w:b/>
        </w:rPr>
      </w:pPr>
    </w:p>
    <w:p w14:paraId="51922CB3" w14:textId="77777777" w:rsidR="00E846E6" w:rsidRDefault="00E846E6" w:rsidP="00E846E6">
      <w:pPr>
        <w:jc w:val="center"/>
        <w:rPr>
          <w:b/>
        </w:rPr>
      </w:pPr>
    </w:p>
    <w:p w14:paraId="6FC9A02C" w14:textId="77777777" w:rsidR="00E846E6" w:rsidRDefault="00E846E6" w:rsidP="00E846E6">
      <w:pPr>
        <w:jc w:val="center"/>
        <w:rPr>
          <w:b/>
        </w:rPr>
      </w:pPr>
    </w:p>
    <w:p w14:paraId="2512AD53" w14:textId="77777777" w:rsidR="002C2880" w:rsidRDefault="002C2880" w:rsidP="00E846E6">
      <w:pPr>
        <w:jc w:val="center"/>
        <w:rPr>
          <w:b/>
        </w:rPr>
      </w:pPr>
    </w:p>
    <w:p w14:paraId="58900E03" w14:textId="77777777" w:rsidR="002C2880" w:rsidRDefault="002C2880" w:rsidP="00E846E6">
      <w:pPr>
        <w:jc w:val="center"/>
        <w:rPr>
          <w:b/>
        </w:rPr>
      </w:pPr>
    </w:p>
    <w:p w14:paraId="29766029" w14:textId="77777777" w:rsidR="002C2880" w:rsidRDefault="002C2880" w:rsidP="00E846E6">
      <w:pPr>
        <w:jc w:val="center"/>
        <w:rPr>
          <w:b/>
        </w:rPr>
      </w:pPr>
    </w:p>
    <w:p w14:paraId="3D53BAEB" w14:textId="77777777" w:rsidR="00E846E6" w:rsidRDefault="00E846E6" w:rsidP="00E846E6">
      <w:pPr>
        <w:jc w:val="center"/>
        <w:rPr>
          <w:b/>
        </w:rPr>
      </w:pPr>
    </w:p>
    <w:p w14:paraId="5036A1C9" w14:textId="77777777" w:rsidR="00E846E6" w:rsidRDefault="00E846E6" w:rsidP="00E846E6">
      <w:pPr>
        <w:jc w:val="center"/>
        <w:rPr>
          <w:b/>
        </w:rPr>
      </w:pPr>
    </w:p>
    <w:p w14:paraId="5AE982BF" w14:textId="77777777" w:rsidR="00E846E6" w:rsidRPr="00F90710" w:rsidRDefault="00E846E6" w:rsidP="00E846E6"/>
    <w:p w14:paraId="4B49B459" w14:textId="77777777" w:rsidR="00E846E6" w:rsidRPr="00F90710" w:rsidRDefault="00E846E6" w:rsidP="00E846E6">
      <w:pPr>
        <w:tabs>
          <w:tab w:val="left" w:pos="2190"/>
        </w:tabs>
      </w:pPr>
    </w:p>
    <w:p w14:paraId="6598A7CD" w14:textId="0B820BBF" w:rsidR="00E846E6" w:rsidRPr="00924FAF" w:rsidRDefault="00E846E6" w:rsidP="00E846E6">
      <w:pPr>
        <w:jc w:val="right"/>
      </w:pPr>
      <w:r w:rsidRPr="00BE7C4B">
        <w:t>Stand</w:t>
      </w:r>
      <w:r w:rsidRPr="00924FAF">
        <w:t>:</w:t>
      </w:r>
      <w:r w:rsidR="0099437D" w:rsidRPr="00924FAF">
        <w:t xml:space="preserve"> Dezember 2025</w:t>
      </w:r>
    </w:p>
    <w:p w14:paraId="2C6A4BC6" w14:textId="77777777" w:rsidR="00E846E6" w:rsidRPr="00296F9C" w:rsidRDefault="00E846E6" w:rsidP="00E846E6"/>
    <w:p w14:paraId="04E9BEC7" w14:textId="77777777" w:rsidR="00E846E6" w:rsidRPr="00F90710" w:rsidRDefault="00E846E6" w:rsidP="00E846E6">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Dies ist ein </w:t>
      </w:r>
      <w:r w:rsidRPr="00F90710">
        <w:rPr>
          <w:b/>
          <w:sz w:val="16"/>
          <w:szCs w:val="16"/>
        </w:rPr>
        <w:t>Produkt der Zusammenarbeit aller Wirtschaftskammern</w:t>
      </w:r>
      <w:r w:rsidRPr="00F90710">
        <w:rPr>
          <w:sz w:val="16"/>
          <w:szCs w:val="16"/>
        </w:rPr>
        <w:t xml:space="preserve">. </w:t>
      </w:r>
    </w:p>
    <w:p w14:paraId="16489596" w14:textId="77777777" w:rsidR="00E846E6" w:rsidRPr="00F90710" w:rsidRDefault="00E846E6" w:rsidP="00E846E6">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Bei Fragen wenden Sie sich bitte an die Wirtschaftskammer Ihres Bundeslandes:</w:t>
      </w:r>
    </w:p>
    <w:p w14:paraId="799F654B" w14:textId="77777777" w:rsidR="00E846E6" w:rsidRPr="00F90710" w:rsidRDefault="00E846E6" w:rsidP="00E846E6">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Burgenland, Tel. Nr.: 09 90907, Kärnten, Tel. Nr.: 05 90904, Niederösterreich, Tel. Nr.: (02742) 851-0, </w:t>
      </w:r>
    </w:p>
    <w:p w14:paraId="72FDEB39" w14:textId="77777777" w:rsidR="00E846E6" w:rsidRPr="00F90710" w:rsidRDefault="00E846E6" w:rsidP="00E846E6">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 xml:space="preserve">Oberösterreich, Tel. Nr.: 05 90909, Salzburg, Tel. Nr.: (0662) 8888-0, Steiermark, Tel. Nr.: (0316) 601-0, </w:t>
      </w:r>
    </w:p>
    <w:p w14:paraId="1235E903" w14:textId="7030DAB8" w:rsidR="00E846E6" w:rsidRPr="00F90710" w:rsidRDefault="00E846E6" w:rsidP="00E846E6">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sz w:val="16"/>
          <w:szCs w:val="16"/>
        </w:rPr>
        <w:t>Tirol, Tel. Nr.: 05 90905-1111, Vorarlberg, Tel. Nr.: (05522) 305-0, Wien, Tel. Nr.: (01) 51450-</w:t>
      </w:r>
      <w:r w:rsidR="004219DB">
        <w:rPr>
          <w:sz w:val="16"/>
          <w:szCs w:val="16"/>
        </w:rPr>
        <w:t>1010</w:t>
      </w:r>
      <w:r w:rsidR="00EC20C7">
        <w:rPr>
          <w:sz w:val="16"/>
          <w:szCs w:val="16"/>
        </w:rPr>
        <w:t>.</w:t>
      </w:r>
    </w:p>
    <w:p w14:paraId="5AA400D8" w14:textId="77777777" w:rsidR="00DE30CE" w:rsidRDefault="00E846E6" w:rsidP="00E846E6">
      <w:pPr>
        <w:pStyle w:val="Fuzeile"/>
        <w:pBdr>
          <w:top w:val="single" w:sz="4" w:space="1" w:color="auto"/>
          <w:left w:val="single" w:sz="4" w:space="4" w:color="auto"/>
          <w:bottom w:val="single" w:sz="4" w:space="1" w:color="auto"/>
          <w:right w:val="single" w:sz="4" w:space="4" w:color="auto"/>
        </w:pBdr>
        <w:shd w:val="pct5" w:color="auto" w:fill="FFFFFF"/>
        <w:jc w:val="center"/>
        <w:rPr>
          <w:sz w:val="16"/>
          <w:szCs w:val="16"/>
        </w:rPr>
      </w:pPr>
      <w:r w:rsidRPr="00F90710">
        <w:rPr>
          <w:b/>
          <w:sz w:val="16"/>
          <w:szCs w:val="16"/>
        </w:rPr>
        <w:t>Hinweis!</w:t>
      </w:r>
      <w:r w:rsidRPr="00F90710">
        <w:rPr>
          <w:sz w:val="16"/>
          <w:szCs w:val="16"/>
        </w:rPr>
        <w:t xml:space="preserve"> Diese Information finden Sie auch im Internet unter </w:t>
      </w:r>
      <w:hyperlink r:id="rId9" w:history="1">
        <w:r w:rsidRPr="00F90710">
          <w:rPr>
            <w:sz w:val="16"/>
            <w:szCs w:val="16"/>
          </w:rPr>
          <w:t>http://wko.at</w:t>
        </w:r>
      </w:hyperlink>
      <w:r w:rsidRPr="00F90710">
        <w:rPr>
          <w:sz w:val="16"/>
          <w:szCs w:val="16"/>
        </w:rPr>
        <w:t>. Alle Angaben erfolgen trotz sorgfältigster Bearbeitung ohne Gewähr. Eine Haftung der Wirtschaftskammern Österreichs ist ausgeschlossen.</w:t>
      </w:r>
    </w:p>
    <w:p w14:paraId="31CE9FA0" w14:textId="77777777" w:rsidR="0099437D" w:rsidRPr="00924FAF" w:rsidRDefault="0099437D" w:rsidP="0099437D">
      <w:pPr>
        <w:pBdr>
          <w:top w:val="single" w:sz="4" w:space="1" w:color="auto"/>
          <w:left w:val="single" w:sz="4" w:space="4" w:color="auto"/>
          <w:bottom w:val="single" w:sz="4" w:space="1" w:color="auto"/>
          <w:right w:val="single" w:sz="4" w:space="4" w:color="auto"/>
        </w:pBdr>
        <w:shd w:val="pct5" w:color="auto" w:fill="FFFFFF"/>
        <w:tabs>
          <w:tab w:val="center" w:pos="4536"/>
          <w:tab w:val="right" w:pos="9072"/>
        </w:tabs>
        <w:jc w:val="center"/>
        <w:rPr>
          <w:sz w:val="16"/>
          <w:szCs w:val="16"/>
          <w:lang w:val="de-DE"/>
        </w:rPr>
      </w:pPr>
      <w:r w:rsidRPr="00924FAF">
        <w:rPr>
          <w:sz w:val="16"/>
          <w:szCs w:val="16"/>
          <w:lang w:val="de-DE"/>
        </w:rPr>
        <w:t>Dieses Dokument verwendet vorwiegend Fachbegriffe. Diese werden nicht gegendert!</w:t>
      </w:r>
    </w:p>
    <w:p w14:paraId="3938E2F2" w14:textId="41D788CF" w:rsidR="00E846E6" w:rsidRPr="00924FAF" w:rsidRDefault="0099437D" w:rsidP="0099437D">
      <w:pPr>
        <w:pStyle w:val="Fuzeile"/>
        <w:pBdr>
          <w:top w:val="single" w:sz="4" w:space="1" w:color="auto"/>
          <w:left w:val="single" w:sz="4" w:space="4" w:color="auto"/>
          <w:bottom w:val="single" w:sz="4" w:space="1" w:color="auto"/>
          <w:right w:val="single" w:sz="4" w:space="4" w:color="auto"/>
        </w:pBdr>
        <w:shd w:val="pct5" w:color="auto" w:fill="FFFFFF"/>
        <w:rPr>
          <w:sz w:val="16"/>
          <w:szCs w:val="16"/>
        </w:rPr>
      </w:pPr>
      <w:r w:rsidRPr="00924FAF">
        <w:rPr>
          <w:sz w:val="16"/>
          <w:szCs w:val="16"/>
        </w:rPr>
        <w:tab/>
      </w:r>
      <w:r w:rsidR="00E846E6" w:rsidRPr="00924FAF">
        <w:rPr>
          <w:sz w:val="16"/>
          <w:szCs w:val="16"/>
        </w:rPr>
        <w:t xml:space="preserve">Bei allen personenbezogenen Bezeichnungen gilt die gewählte Form für </w:t>
      </w:r>
      <w:r w:rsidR="00DE30CE" w:rsidRPr="00924FAF">
        <w:rPr>
          <w:sz w:val="16"/>
          <w:szCs w:val="16"/>
        </w:rPr>
        <w:t>alle</w:t>
      </w:r>
      <w:r w:rsidR="00E846E6" w:rsidRPr="00924FAF">
        <w:rPr>
          <w:sz w:val="16"/>
          <w:szCs w:val="16"/>
        </w:rPr>
        <w:t xml:space="preserve"> Geschlechter!</w:t>
      </w:r>
    </w:p>
    <w:p w14:paraId="566722FF" w14:textId="77777777" w:rsidR="00E846E6" w:rsidRDefault="00E846E6" w:rsidP="00E846E6">
      <w:pPr>
        <w:jc w:val="center"/>
        <w:rPr>
          <w:b/>
        </w:rPr>
        <w:sectPr w:rsidR="00E846E6" w:rsidSect="00B15B4F">
          <w:headerReference w:type="even" r:id="rId10"/>
          <w:headerReference w:type="default" r:id="rId11"/>
          <w:footerReference w:type="even" r:id="rId12"/>
          <w:footerReference w:type="default" r:id="rId13"/>
          <w:headerReference w:type="first" r:id="rId14"/>
          <w:footerReference w:type="first" r:id="rId15"/>
          <w:pgSz w:w="11906" w:h="16838"/>
          <w:pgMar w:top="1985" w:right="1134" w:bottom="1134" w:left="1701" w:header="709" w:footer="709" w:gutter="0"/>
          <w:cols w:space="708"/>
          <w:docGrid w:linePitch="360"/>
        </w:sectPr>
      </w:pPr>
    </w:p>
    <w:p w14:paraId="4DB67C9C" w14:textId="77777777" w:rsidR="00E846E6" w:rsidRDefault="00E846E6" w:rsidP="00E846E6">
      <w:pPr>
        <w:jc w:val="center"/>
        <w:rPr>
          <w:b/>
        </w:rPr>
      </w:pPr>
    </w:p>
    <w:p w14:paraId="6CD73CB1" w14:textId="77777777" w:rsidR="007F4171" w:rsidRPr="00066028" w:rsidRDefault="007F4171" w:rsidP="00541D69">
      <w:pPr>
        <w:jc w:val="center"/>
        <w:outlineLvl w:val="0"/>
        <w:rPr>
          <w:b/>
          <w:sz w:val="28"/>
          <w:szCs w:val="28"/>
        </w:rPr>
      </w:pPr>
      <w:r w:rsidRPr="00066028">
        <w:rPr>
          <w:b/>
          <w:sz w:val="28"/>
          <w:szCs w:val="28"/>
        </w:rPr>
        <w:t>GESELLSCHAFTSVERTRAG</w:t>
      </w:r>
    </w:p>
    <w:p w14:paraId="18405235" w14:textId="77777777" w:rsidR="007F4171" w:rsidRPr="00066028" w:rsidRDefault="007F4171"/>
    <w:p w14:paraId="769E7120" w14:textId="77777777" w:rsidR="007F4171" w:rsidRPr="00066028" w:rsidRDefault="007F4171" w:rsidP="00535524">
      <w:r w:rsidRPr="00066028">
        <w:t xml:space="preserve">über die Errichtung einer </w:t>
      </w:r>
      <w:r w:rsidR="00932211" w:rsidRPr="00066028">
        <w:t>GesbR-Außeng</w:t>
      </w:r>
      <w:r w:rsidRPr="00066028">
        <w:t>esellschaft</w:t>
      </w:r>
      <w:r w:rsidR="002E7D8C" w:rsidRPr="00066028">
        <w:t xml:space="preserve"> </w:t>
      </w:r>
    </w:p>
    <w:p w14:paraId="3766C978" w14:textId="77777777" w:rsidR="007F4171" w:rsidRPr="00066028" w:rsidRDefault="007F4171" w:rsidP="007F4171">
      <w:pPr>
        <w:jc w:val="center"/>
      </w:pPr>
    </w:p>
    <w:p w14:paraId="7D4BC959" w14:textId="77777777" w:rsidR="007F4171" w:rsidRPr="00066028" w:rsidRDefault="007F4171" w:rsidP="007F4171">
      <w:pPr>
        <w:jc w:val="center"/>
      </w:pPr>
    </w:p>
    <w:p w14:paraId="5F78437B" w14:textId="77777777" w:rsidR="007F4171" w:rsidRPr="00066028" w:rsidRDefault="007F4171" w:rsidP="007F4171">
      <w:pPr>
        <w:jc w:val="center"/>
      </w:pPr>
    </w:p>
    <w:p w14:paraId="23C1B21B" w14:textId="77777777" w:rsidR="007F4171" w:rsidRPr="00066028" w:rsidRDefault="007F4171" w:rsidP="00296458">
      <w:pPr>
        <w:jc w:val="both"/>
      </w:pPr>
      <w:r w:rsidRPr="00066028">
        <w:t>abgeschlossen zwischen</w:t>
      </w:r>
    </w:p>
    <w:p w14:paraId="58DA8947" w14:textId="77777777" w:rsidR="007F4171" w:rsidRPr="00066028" w:rsidRDefault="007F4171" w:rsidP="00296458">
      <w:pPr>
        <w:jc w:val="both"/>
      </w:pPr>
    </w:p>
    <w:p w14:paraId="52D14FF8" w14:textId="77777777" w:rsidR="007F4171" w:rsidRPr="00066028" w:rsidRDefault="007F4171" w:rsidP="00296458">
      <w:pPr>
        <w:jc w:val="both"/>
      </w:pPr>
    </w:p>
    <w:p w14:paraId="42F5BB81" w14:textId="77777777" w:rsidR="007F4171" w:rsidRPr="00066028" w:rsidRDefault="007F4171" w:rsidP="00296458">
      <w:pPr>
        <w:jc w:val="both"/>
      </w:pPr>
      <w:r w:rsidRPr="00066028">
        <w:t>1. ...........................Name, Geburtsdatum, Anschrift</w:t>
      </w:r>
    </w:p>
    <w:p w14:paraId="6827189B" w14:textId="77777777" w:rsidR="007F4171" w:rsidRPr="00066028" w:rsidRDefault="007F4171" w:rsidP="00296458">
      <w:pPr>
        <w:jc w:val="both"/>
      </w:pPr>
    </w:p>
    <w:p w14:paraId="3EE7DCDB" w14:textId="77777777" w:rsidR="007F4171" w:rsidRPr="00066028" w:rsidRDefault="007F4171" w:rsidP="00296458">
      <w:pPr>
        <w:jc w:val="both"/>
      </w:pPr>
      <w:r w:rsidRPr="00066028">
        <w:t>2. ...........................Name, Geburtsdatum, Anschrift</w:t>
      </w:r>
    </w:p>
    <w:p w14:paraId="6010A2A3" w14:textId="77777777" w:rsidR="007F4171" w:rsidRPr="00066028" w:rsidRDefault="007F4171" w:rsidP="00296458">
      <w:pPr>
        <w:jc w:val="both"/>
      </w:pPr>
    </w:p>
    <w:p w14:paraId="793C2253" w14:textId="77777777" w:rsidR="007F4171" w:rsidRPr="00066028" w:rsidRDefault="00466ADB" w:rsidP="00296458">
      <w:pPr>
        <w:jc w:val="both"/>
      </w:pPr>
      <w:r w:rsidRPr="00066028">
        <w:t xml:space="preserve">3. </w:t>
      </w:r>
      <w:r w:rsidR="007F4171" w:rsidRPr="00066028">
        <w:t>...................................................................</w:t>
      </w:r>
    </w:p>
    <w:p w14:paraId="12FDC590" w14:textId="77777777" w:rsidR="007F4171" w:rsidRPr="00066028" w:rsidRDefault="007F4171" w:rsidP="00296458">
      <w:pPr>
        <w:jc w:val="both"/>
      </w:pPr>
    </w:p>
    <w:p w14:paraId="2C90DF15" w14:textId="77777777" w:rsidR="007F4171" w:rsidRPr="00066028" w:rsidRDefault="007F4171" w:rsidP="00296458">
      <w:pPr>
        <w:jc w:val="both"/>
      </w:pPr>
    </w:p>
    <w:p w14:paraId="4CCB0431" w14:textId="77777777" w:rsidR="007F4171" w:rsidRPr="00066028" w:rsidRDefault="007F4171" w:rsidP="00296458">
      <w:pPr>
        <w:jc w:val="both"/>
        <w:rPr>
          <w:b/>
        </w:rPr>
      </w:pPr>
      <w:r w:rsidRPr="00066028">
        <w:rPr>
          <w:b/>
        </w:rPr>
        <w:t xml:space="preserve">§ 1 </w:t>
      </w:r>
      <w:r w:rsidR="002E7D8C" w:rsidRPr="00066028">
        <w:rPr>
          <w:b/>
        </w:rPr>
        <w:t>Name</w:t>
      </w:r>
      <w:r w:rsidRPr="00066028">
        <w:rPr>
          <w:b/>
        </w:rPr>
        <w:t>, Sitz, Geschäfts</w:t>
      </w:r>
      <w:r w:rsidR="00546761" w:rsidRPr="00066028">
        <w:rPr>
          <w:b/>
        </w:rPr>
        <w:t>anschrift</w:t>
      </w:r>
    </w:p>
    <w:p w14:paraId="236CA44B" w14:textId="77777777" w:rsidR="007F4171" w:rsidRPr="00066028" w:rsidRDefault="007F4171" w:rsidP="00296458">
      <w:pPr>
        <w:jc w:val="both"/>
        <w:rPr>
          <w:b/>
        </w:rPr>
      </w:pPr>
    </w:p>
    <w:p w14:paraId="19E79895" w14:textId="77777777" w:rsidR="007F4171" w:rsidRPr="00066028" w:rsidRDefault="007F4171" w:rsidP="00296458">
      <w:pPr>
        <w:jc w:val="both"/>
      </w:pPr>
      <w:r w:rsidRPr="00066028">
        <w:t>(1) D</w:t>
      </w:r>
      <w:r w:rsidR="002E7D8C" w:rsidRPr="00066028">
        <w:t>er Name</w:t>
      </w:r>
      <w:r w:rsidRPr="00066028">
        <w:t xml:space="preserve"> der Gesellschaft lautet: „........................................</w:t>
      </w:r>
      <w:r w:rsidR="00DA1125" w:rsidRPr="00066028">
        <w:t>GesbR</w:t>
      </w:r>
      <w:r w:rsidRPr="00066028">
        <w:t>“</w:t>
      </w:r>
    </w:p>
    <w:p w14:paraId="64D53C9B" w14:textId="77777777" w:rsidR="007F4171" w:rsidRPr="00066028" w:rsidRDefault="007F4171" w:rsidP="00296458">
      <w:pPr>
        <w:jc w:val="both"/>
      </w:pPr>
    </w:p>
    <w:p w14:paraId="6382F427" w14:textId="77777777" w:rsidR="007F4171" w:rsidRPr="00066028" w:rsidRDefault="007F4171" w:rsidP="00296458">
      <w:pPr>
        <w:jc w:val="both"/>
      </w:pPr>
      <w:r w:rsidRPr="00066028">
        <w:t>(2) Sitz der Gesellschaft:</w:t>
      </w:r>
      <w:r w:rsidR="00066028">
        <w:t xml:space="preserve"> </w:t>
      </w:r>
      <w:r w:rsidRPr="00066028">
        <w:t>...............................................................</w:t>
      </w:r>
    </w:p>
    <w:p w14:paraId="31DD60F3" w14:textId="77777777" w:rsidR="007F4171" w:rsidRPr="00066028" w:rsidRDefault="007F4171" w:rsidP="00296458">
      <w:pPr>
        <w:jc w:val="both"/>
      </w:pPr>
    </w:p>
    <w:p w14:paraId="14DD0985" w14:textId="77777777" w:rsidR="007F4171" w:rsidRPr="00066028" w:rsidRDefault="007F4171" w:rsidP="00296458">
      <w:pPr>
        <w:jc w:val="both"/>
      </w:pPr>
      <w:r w:rsidRPr="00066028">
        <w:t>(3) Geschäftsanschrift:</w:t>
      </w:r>
      <w:r w:rsidR="00066028">
        <w:t xml:space="preserve"> </w:t>
      </w:r>
      <w:r w:rsidRPr="00066028">
        <w:t>.................................................................</w:t>
      </w:r>
    </w:p>
    <w:p w14:paraId="7EC2F27A" w14:textId="77777777" w:rsidR="007F4171" w:rsidRPr="00066028" w:rsidRDefault="007F4171" w:rsidP="00296458">
      <w:pPr>
        <w:jc w:val="both"/>
      </w:pPr>
    </w:p>
    <w:p w14:paraId="17DD373F" w14:textId="77777777" w:rsidR="007F4171" w:rsidRPr="00066028" w:rsidRDefault="007F4171" w:rsidP="00296458">
      <w:pPr>
        <w:jc w:val="both"/>
      </w:pPr>
    </w:p>
    <w:p w14:paraId="1C9D285B" w14:textId="77777777" w:rsidR="007F4171" w:rsidRPr="00066028" w:rsidRDefault="007F4171" w:rsidP="00296458">
      <w:pPr>
        <w:jc w:val="both"/>
        <w:rPr>
          <w:b/>
        </w:rPr>
      </w:pPr>
      <w:r w:rsidRPr="00066028">
        <w:rPr>
          <w:b/>
        </w:rPr>
        <w:t>§ 2 Gegenstand des Unternehmens</w:t>
      </w:r>
    </w:p>
    <w:p w14:paraId="5421F4F0" w14:textId="77777777" w:rsidR="007F4171" w:rsidRPr="00066028" w:rsidRDefault="007F4171" w:rsidP="00296458">
      <w:pPr>
        <w:jc w:val="both"/>
      </w:pPr>
    </w:p>
    <w:p w14:paraId="35BE78C6" w14:textId="77777777" w:rsidR="007F4171" w:rsidRPr="00066028" w:rsidRDefault="007F4171" w:rsidP="00296458">
      <w:pPr>
        <w:jc w:val="both"/>
      </w:pPr>
      <w:r w:rsidRPr="00066028">
        <w:t>Der Gegenstand des Unternehmens ist .........................................</w:t>
      </w:r>
    </w:p>
    <w:p w14:paraId="672C18BF" w14:textId="77777777" w:rsidR="007F4171" w:rsidRPr="00066028" w:rsidRDefault="007F4171" w:rsidP="00296458">
      <w:pPr>
        <w:jc w:val="both"/>
      </w:pPr>
    </w:p>
    <w:p w14:paraId="21BE48E8" w14:textId="77777777" w:rsidR="00FD728F" w:rsidRPr="00066028" w:rsidRDefault="00FD728F" w:rsidP="00296458">
      <w:pPr>
        <w:jc w:val="both"/>
      </w:pPr>
    </w:p>
    <w:p w14:paraId="1BFFA6E1" w14:textId="77777777" w:rsidR="007F4171" w:rsidRPr="00066028" w:rsidRDefault="007F4171" w:rsidP="00296458">
      <w:pPr>
        <w:jc w:val="both"/>
        <w:rPr>
          <w:b/>
        </w:rPr>
      </w:pPr>
      <w:r w:rsidRPr="00066028">
        <w:rPr>
          <w:b/>
        </w:rPr>
        <w:t>§ 3 Beginn und Dauer der Gesellschaft, Geschäftsjahr</w:t>
      </w:r>
    </w:p>
    <w:p w14:paraId="39B1BADD" w14:textId="77777777" w:rsidR="007F4171" w:rsidRPr="00066028" w:rsidRDefault="007F4171" w:rsidP="00296458">
      <w:pPr>
        <w:jc w:val="both"/>
        <w:rPr>
          <w:b/>
        </w:rPr>
      </w:pPr>
    </w:p>
    <w:p w14:paraId="725A81CE" w14:textId="77777777" w:rsidR="007F4171" w:rsidRPr="00066028" w:rsidRDefault="007F4171" w:rsidP="00296458">
      <w:pPr>
        <w:jc w:val="both"/>
      </w:pPr>
      <w:r w:rsidRPr="00066028">
        <w:t xml:space="preserve">(1) Die Gesellschaft beginnt </w:t>
      </w:r>
      <w:r w:rsidR="002E7D8C" w:rsidRPr="00066028">
        <w:t>am</w:t>
      </w:r>
      <w:r w:rsidR="00066028">
        <w:t xml:space="preserve"> </w:t>
      </w:r>
      <w:r w:rsidR="002E7D8C" w:rsidRPr="00066028">
        <w:t>................(</w:t>
      </w:r>
      <w:r w:rsidR="0080752C" w:rsidRPr="00066028">
        <w:t>z</w:t>
      </w:r>
      <w:r w:rsidR="0065261C">
        <w:t>.</w:t>
      </w:r>
      <w:r w:rsidR="0080752C" w:rsidRPr="00066028">
        <w:t>B</w:t>
      </w:r>
      <w:r w:rsidR="0065261C">
        <w:t>.</w:t>
      </w:r>
      <w:r w:rsidR="002E7D8C" w:rsidRPr="00066028">
        <w:t xml:space="preserve"> Unterfertigung des Vertrages)</w:t>
      </w:r>
      <w:r w:rsidRPr="00066028">
        <w:t xml:space="preserve"> und wird auf unbestimmte Zeit errichtet.</w:t>
      </w:r>
    </w:p>
    <w:p w14:paraId="1532ADA8" w14:textId="77777777" w:rsidR="007F4171" w:rsidRPr="00066028" w:rsidRDefault="007F4171" w:rsidP="00296458">
      <w:pPr>
        <w:jc w:val="both"/>
      </w:pPr>
    </w:p>
    <w:p w14:paraId="543CB636" w14:textId="77777777" w:rsidR="007F4171" w:rsidRPr="00066028" w:rsidRDefault="007F4171" w:rsidP="00296458">
      <w:pPr>
        <w:jc w:val="both"/>
      </w:pPr>
      <w:r w:rsidRPr="00066028">
        <w:t xml:space="preserve">(2) Das erste Geschäftsjahr beginnt </w:t>
      </w:r>
      <w:r w:rsidR="002E7D8C" w:rsidRPr="00066028">
        <w:t>am ..................</w:t>
      </w:r>
      <w:r w:rsidR="00AF1FF8" w:rsidRPr="00066028">
        <w:t>(</w:t>
      </w:r>
      <w:r w:rsidR="0080752C" w:rsidRPr="00066028">
        <w:t>z</w:t>
      </w:r>
      <w:r w:rsidR="0065261C">
        <w:t>.</w:t>
      </w:r>
      <w:r w:rsidR="0080752C" w:rsidRPr="00066028">
        <w:t>B</w:t>
      </w:r>
      <w:r w:rsidR="0065261C">
        <w:t>.</w:t>
      </w:r>
      <w:r w:rsidR="00AF1FF8" w:rsidRPr="00066028">
        <w:t xml:space="preserve"> </w:t>
      </w:r>
      <w:r w:rsidRPr="00066028">
        <w:t xml:space="preserve">mit der </w:t>
      </w:r>
      <w:r w:rsidR="002E7D8C" w:rsidRPr="00066028">
        <w:t>Unterfertigung des Vertrages</w:t>
      </w:r>
      <w:r w:rsidR="00AF1FF8" w:rsidRPr="00066028">
        <w:t>)</w:t>
      </w:r>
      <w:r w:rsidR="002E7D8C" w:rsidRPr="00066028">
        <w:t xml:space="preserve"> un</w:t>
      </w:r>
      <w:r w:rsidR="00FD728F" w:rsidRPr="00066028">
        <w:t>d endet am 31.12. .......... In weiterer Folge entspricht das Geschäftsjahr dem Kalenderjahr.</w:t>
      </w:r>
    </w:p>
    <w:p w14:paraId="38270797" w14:textId="77777777" w:rsidR="00FD728F" w:rsidRPr="00066028" w:rsidRDefault="00FD728F" w:rsidP="00296458">
      <w:pPr>
        <w:jc w:val="both"/>
      </w:pPr>
    </w:p>
    <w:p w14:paraId="4C5AFAC1" w14:textId="77777777" w:rsidR="00FD728F" w:rsidRPr="00066028" w:rsidRDefault="00FD728F" w:rsidP="00296458">
      <w:pPr>
        <w:jc w:val="both"/>
      </w:pPr>
    </w:p>
    <w:p w14:paraId="5952A237" w14:textId="77777777" w:rsidR="00FD728F" w:rsidRPr="00066028" w:rsidRDefault="00FD728F" w:rsidP="00296458">
      <w:pPr>
        <w:jc w:val="both"/>
        <w:rPr>
          <w:b/>
        </w:rPr>
      </w:pPr>
      <w:r w:rsidRPr="00066028">
        <w:rPr>
          <w:b/>
        </w:rPr>
        <w:t>§ 4 Einlagen der Gesellschafter</w:t>
      </w:r>
    </w:p>
    <w:p w14:paraId="52260B98" w14:textId="77777777" w:rsidR="00FD728F" w:rsidRPr="00066028" w:rsidRDefault="00FD728F" w:rsidP="00296458">
      <w:pPr>
        <w:jc w:val="both"/>
      </w:pPr>
    </w:p>
    <w:p w14:paraId="1897AA7A" w14:textId="77777777" w:rsidR="00FD728F" w:rsidRPr="00066028" w:rsidRDefault="00FD728F" w:rsidP="00296458">
      <w:pPr>
        <w:jc w:val="both"/>
        <w:outlineLvl w:val="0"/>
        <w:rPr>
          <w:b/>
        </w:rPr>
      </w:pPr>
      <w:r w:rsidRPr="00066028">
        <w:rPr>
          <w:b/>
        </w:rPr>
        <w:t>Variante A)</w:t>
      </w:r>
    </w:p>
    <w:p w14:paraId="0D73BF26" w14:textId="77777777" w:rsidR="00FD728F" w:rsidRPr="00066028" w:rsidRDefault="00FD728F" w:rsidP="00296458">
      <w:pPr>
        <w:jc w:val="both"/>
      </w:pPr>
    </w:p>
    <w:p w14:paraId="2C78CA74" w14:textId="77777777" w:rsidR="00FD728F" w:rsidRPr="00244F67" w:rsidRDefault="00546761" w:rsidP="00296458">
      <w:pPr>
        <w:jc w:val="both"/>
      </w:pPr>
      <w:r w:rsidRPr="00066028">
        <w:t xml:space="preserve">(1) </w:t>
      </w:r>
      <w:r w:rsidR="00FD728F" w:rsidRPr="00066028">
        <w:t>Die Gesellschafter l</w:t>
      </w:r>
      <w:r w:rsidR="002E7D8C" w:rsidRPr="00066028">
        <w:t xml:space="preserve">eisten nachstehende Bareinlagen zur Bildung des </w:t>
      </w:r>
      <w:r w:rsidR="00B641A7" w:rsidRPr="00066028">
        <w:t>Gesellschaftsvermögens:</w:t>
      </w:r>
    </w:p>
    <w:p w14:paraId="30FBA014" w14:textId="1066645C" w:rsidR="00FD728F" w:rsidRPr="00244F67" w:rsidRDefault="00FD728F" w:rsidP="00296458">
      <w:pPr>
        <w:jc w:val="both"/>
      </w:pPr>
      <w:r w:rsidRPr="00244F67">
        <w:t>1. ....................</w:t>
      </w:r>
      <w:r w:rsidR="00066028" w:rsidRPr="00244F67">
        <w:t>...</w:t>
      </w:r>
      <w:r w:rsidRPr="00244F67">
        <w:t>.......Name, ................</w:t>
      </w:r>
      <w:r w:rsidR="00FF5AEB" w:rsidRPr="00244F67">
        <w:t xml:space="preserve"> EUR</w:t>
      </w:r>
    </w:p>
    <w:p w14:paraId="4038F43C" w14:textId="1F7AB5A8" w:rsidR="00FD728F" w:rsidRPr="00244F67" w:rsidRDefault="00FD728F" w:rsidP="00296458">
      <w:pPr>
        <w:jc w:val="both"/>
      </w:pPr>
    </w:p>
    <w:p w14:paraId="63FE7AE2" w14:textId="798555A9" w:rsidR="00FD728F" w:rsidRPr="00244F67" w:rsidRDefault="00FD728F" w:rsidP="00296458">
      <w:pPr>
        <w:jc w:val="both"/>
      </w:pPr>
      <w:r w:rsidRPr="00244F67">
        <w:t>2. .......................</w:t>
      </w:r>
      <w:r w:rsidR="00066028" w:rsidRPr="00244F67">
        <w:t>...</w:t>
      </w:r>
      <w:r w:rsidRPr="00244F67">
        <w:t>....Name, ................</w:t>
      </w:r>
      <w:r w:rsidR="00FF5AEB" w:rsidRPr="00244F67">
        <w:t xml:space="preserve"> EUR</w:t>
      </w:r>
    </w:p>
    <w:p w14:paraId="34BD2F2E" w14:textId="77777777" w:rsidR="00FD728F" w:rsidRPr="00244F67" w:rsidRDefault="00FD728F" w:rsidP="00296458">
      <w:pPr>
        <w:jc w:val="both"/>
      </w:pPr>
    </w:p>
    <w:p w14:paraId="58C7D3F2" w14:textId="69A527DA" w:rsidR="0080752C" w:rsidRPr="00244F67" w:rsidRDefault="00466ADB" w:rsidP="0080752C">
      <w:pPr>
        <w:sectPr w:rsidR="0080752C" w:rsidRPr="00244F67" w:rsidSect="0080752C">
          <w:pgSz w:w="11906" w:h="16838"/>
          <w:pgMar w:top="1985" w:right="1134" w:bottom="1134" w:left="1701" w:header="708" w:footer="708" w:gutter="0"/>
          <w:cols w:space="708"/>
          <w:docGrid w:linePitch="360"/>
        </w:sectPr>
      </w:pPr>
      <w:r w:rsidRPr="00244F67">
        <w:t>3. .....................</w:t>
      </w:r>
      <w:r w:rsidR="0080752C" w:rsidRPr="00244F67">
        <w:t>...</w:t>
      </w:r>
      <w:r w:rsidRPr="00244F67">
        <w:t>......Name, ................</w:t>
      </w:r>
      <w:r w:rsidR="00FF5AEB" w:rsidRPr="00244F67">
        <w:t xml:space="preserve"> EUR</w:t>
      </w:r>
    </w:p>
    <w:p w14:paraId="051ADBC3" w14:textId="77777777" w:rsidR="00FD728F" w:rsidRPr="00066028" w:rsidRDefault="00546761" w:rsidP="0018783E">
      <w:pPr>
        <w:spacing w:after="120"/>
        <w:jc w:val="both"/>
      </w:pPr>
      <w:r w:rsidRPr="00066028">
        <w:lastRenderedPageBreak/>
        <w:t xml:space="preserve">(2) </w:t>
      </w:r>
      <w:r w:rsidR="00FD728F" w:rsidRPr="00066028">
        <w:t>Die Einlagen werden auf fixen Kapitalkonten verbucht und sind bis spätestens</w:t>
      </w:r>
      <w:r w:rsidR="00066028">
        <w:t xml:space="preserve"> </w:t>
      </w:r>
      <w:r w:rsidR="00FD728F" w:rsidRPr="00066028">
        <w:t>.................</w:t>
      </w:r>
      <w:r w:rsidR="00066028">
        <w:t xml:space="preserve"> </w:t>
      </w:r>
      <w:r w:rsidR="00FD728F" w:rsidRPr="00066028">
        <w:t>einzuzahlen.</w:t>
      </w:r>
    </w:p>
    <w:p w14:paraId="726D6A14" w14:textId="723084C6" w:rsidR="00FD728F" w:rsidRPr="00066028" w:rsidRDefault="005957B1" w:rsidP="00244F67">
      <w:pPr>
        <w:jc w:val="both"/>
      </w:pPr>
      <w:r w:rsidRPr="00066028">
        <w:t>Werden die Bareinlagen nicht bis spätestens ………………… einbezahlt, so hat der säumige Gesellsch</w:t>
      </w:r>
      <w:r w:rsidR="00D07688" w:rsidRPr="00066028">
        <w:t>after Zinsen in Höhe von ……………….</w:t>
      </w:r>
      <w:r w:rsidRPr="00066028">
        <w:t xml:space="preserve"> an die Gesellschaft zu leisten. Dadurch werden Ansprüche auf Ersatz nachgewiesener höherer Zinsen nicht beeinträchtigt. </w:t>
      </w:r>
    </w:p>
    <w:p w14:paraId="6A8B81D7" w14:textId="77777777" w:rsidR="00FD728F" w:rsidRPr="00066028" w:rsidRDefault="00FD728F" w:rsidP="00244F67">
      <w:pPr>
        <w:jc w:val="both"/>
      </w:pPr>
    </w:p>
    <w:p w14:paraId="0501099F" w14:textId="77777777" w:rsidR="00FD728F" w:rsidRPr="00066028" w:rsidRDefault="00FD728F" w:rsidP="0018783E">
      <w:pPr>
        <w:spacing w:after="120"/>
        <w:jc w:val="both"/>
        <w:outlineLvl w:val="0"/>
        <w:rPr>
          <w:b/>
        </w:rPr>
      </w:pPr>
      <w:r w:rsidRPr="00066028">
        <w:rPr>
          <w:b/>
        </w:rPr>
        <w:t>Variante B)</w:t>
      </w:r>
    </w:p>
    <w:p w14:paraId="13DADD8D" w14:textId="77777777" w:rsidR="00FD728F" w:rsidRPr="00066028" w:rsidRDefault="00546761" w:rsidP="0018783E">
      <w:pPr>
        <w:spacing w:after="120"/>
        <w:jc w:val="both"/>
      </w:pPr>
      <w:r w:rsidRPr="00066028">
        <w:t>1.</w:t>
      </w:r>
      <w:r w:rsidR="00FD728F" w:rsidRPr="00066028">
        <w:t xml:space="preserve">.........................Name </w:t>
      </w:r>
    </w:p>
    <w:p w14:paraId="4E7213F5" w14:textId="77777777" w:rsidR="00FD728F" w:rsidRPr="00066028" w:rsidRDefault="00546761" w:rsidP="0018783E">
      <w:pPr>
        <w:spacing w:after="120"/>
        <w:jc w:val="both"/>
      </w:pPr>
      <w:r w:rsidRPr="00066028">
        <w:t>2.</w:t>
      </w:r>
      <w:r w:rsidR="00FD728F" w:rsidRPr="00066028">
        <w:t>.........................Name</w:t>
      </w:r>
    </w:p>
    <w:p w14:paraId="09747E84" w14:textId="77777777" w:rsidR="00FD728F" w:rsidRPr="00066028" w:rsidRDefault="00FD728F" w:rsidP="00244F67">
      <w:pPr>
        <w:jc w:val="both"/>
      </w:pPr>
    </w:p>
    <w:p w14:paraId="55263FA1" w14:textId="77777777" w:rsidR="00FD728F" w:rsidRPr="00066028" w:rsidRDefault="00FD728F" w:rsidP="00A274BC">
      <w:pPr>
        <w:jc w:val="both"/>
      </w:pPr>
      <w:r w:rsidRPr="00066028">
        <w:t xml:space="preserve">sind jeweils Arbeitsgesellschafter und </w:t>
      </w:r>
      <w:r w:rsidR="00B641A7" w:rsidRPr="00066028">
        <w:t xml:space="preserve">halten keine Kapitalanteile am </w:t>
      </w:r>
      <w:r w:rsidRPr="00066028">
        <w:t>Gesellschaftsvermögen.</w:t>
      </w:r>
      <w:r w:rsidR="00AB3533" w:rsidRPr="00066028">
        <w:t xml:space="preserve"> </w:t>
      </w:r>
    </w:p>
    <w:p w14:paraId="3763EDBD" w14:textId="77777777" w:rsidR="00FD728F" w:rsidRPr="00066028" w:rsidRDefault="00FD728F" w:rsidP="00A274BC">
      <w:pPr>
        <w:jc w:val="both"/>
      </w:pPr>
    </w:p>
    <w:p w14:paraId="0FA434DE" w14:textId="77777777" w:rsidR="0098173D" w:rsidRPr="00066028" w:rsidRDefault="0098173D" w:rsidP="00A274BC">
      <w:pPr>
        <w:jc w:val="both"/>
      </w:pPr>
    </w:p>
    <w:p w14:paraId="298CEDE2" w14:textId="27BFC17A" w:rsidR="00FD728F" w:rsidRDefault="00FD728F" w:rsidP="00A274BC">
      <w:pPr>
        <w:jc w:val="both"/>
        <w:rPr>
          <w:b/>
        </w:rPr>
      </w:pPr>
      <w:r w:rsidRPr="00066028">
        <w:rPr>
          <w:b/>
        </w:rPr>
        <w:t>§</w:t>
      </w:r>
      <w:r w:rsidR="00506ACC" w:rsidRPr="00066028">
        <w:rPr>
          <w:b/>
        </w:rPr>
        <w:t xml:space="preserve"> </w:t>
      </w:r>
      <w:r w:rsidR="005136CC" w:rsidRPr="00066028">
        <w:rPr>
          <w:b/>
        </w:rPr>
        <w:t xml:space="preserve">5 </w:t>
      </w:r>
      <w:r w:rsidRPr="00066028">
        <w:rPr>
          <w:b/>
        </w:rPr>
        <w:t>Geschäftsführung und Vertretung</w:t>
      </w:r>
    </w:p>
    <w:p w14:paraId="026E381F" w14:textId="77777777" w:rsidR="00A274BC" w:rsidRPr="00066028" w:rsidRDefault="00A274BC" w:rsidP="00A274BC">
      <w:pPr>
        <w:jc w:val="both"/>
        <w:rPr>
          <w:b/>
        </w:rPr>
      </w:pPr>
    </w:p>
    <w:p w14:paraId="1E8ECAA6" w14:textId="77777777" w:rsidR="00FD728F" w:rsidRPr="00066028" w:rsidRDefault="00FD728F" w:rsidP="0018783E">
      <w:pPr>
        <w:spacing w:after="120"/>
        <w:jc w:val="both"/>
        <w:outlineLvl w:val="0"/>
        <w:rPr>
          <w:b/>
        </w:rPr>
      </w:pPr>
      <w:r w:rsidRPr="00066028">
        <w:rPr>
          <w:b/>
        </w:rPr>
        <w:t>Variante A)</w:t>
      </w:r>
    </w:p>
    <w:p w14:paraId="67010A15" w14:textId="77777777" w:rsidR="00FD728F" w:rsidRPr="00066028" w:rsidRDefault="00FD728F" w:rsidP="00A274BC">
      <w:pPr>
        <w:jc w:val="both"/>
      </w:pPr>
      <w:r w:rsidRPr="00066028">
        <w:t>Die Geschäftsführung und Vertretung der Gesellschaft obliegt a</w:t>
      </w:r>
      <w:r w:rsidR="00914487" w:rsidRPr="00066028">
        <w:t>llen Gesellschaftern gemeinsam.</w:t>
      </w:r>
    </w:p>
    <w:p w14:paraId="2DECC848" w14:textId="77777777" w:rsidR="00FD728F" w:rsidRPr="00066028" w:rsidRDefault="00FD728F" w:rsidP="00A274BC">
      <w:pPr>
        <w:jc w:val="both"/>
      </w:pPr>
    </w:p>
    <w:p w14:paraId="6FCC4746" w14:textId="77777777" w:rsidR="00FD728F" w:rsidRPr="00066028" w:rsidRDefault="00FD728F" w:rsidP="00A274BC">
      <w:pPr>
        <w:spacing w:after="120"/>
        <w:jc w:val="both"/>
        <w:outlineLvl w:val="0"/>
        <w:rPr>
          <w:b/>
        </w:rPr>
      </w:pPr>
      <w:r w:rsidRPr="00066028">
        <w:rPr>
          <w:b/>
        </w:rPr>
        <w:t>Variante B)</w:t>
      </w:r>
    </w:p>
    <w:p w14:paraId="0AD72F76" w14:textId="77777777" w:rsidR="00FD728F" w:rsidRPr="00066028" w:rsidRDefault="00546761" w:rsidP="00A274BC">
      <w:pPr>
        <w:jc w:val="both"/>
      </w:pPr>
      <w:r w:rsidRPr="00066028">
        <w:t xml:space="preserve">(1) </w:t>
      </w:r>
      <w:r w:rsidR="00FD728F" w:rsidRPr="00066028">
        <w:t>Zur Geschäftsführung und Vertretung der Gesellschaft ist jeder Gesellschafter einzeln berechtigt und verpflichtet.</w:t>
      </w:r>
    </w:p>
    <w:p w14:paraId="7C446C0C" w14:textId="77777777" w:rsidR="004820C0" w:rsidRPr="00066028" w:rsidRDefault="004820C0" w:rsidP="00A274BC">
      <w:pPr>
        <w:jc w:val="both"/>
      </w:pPr>
    </w:p>
    <w:p w14:paraId="67F212AD" w14:textId="5B403B16" w:rsidR="004820C0" w:rsidRPr="00066028" w:rsidRDefault="004820C0" w:rsidP="00A274BC">
      <w:pPr>
        <w:jc w:val="both"/>
      </w:pPr>
      <w:r w:rsidRPr="00066028">
        <w:t>(</w:t>
      </w:r>
      <w:r w:rsidR="00546761" w:rsidRPr="00066028">
        <w:t>2</w:t>
      </w:r>
      <w:r w:rsidRPr="00066028">
        <w:t xml:space="preserve">) Diese Befugnis zur Geschäftsführung erstreckt sich auf alle Handlungen, die der gewöhnliche Betrieb der Gesellschaft mit sich bringt. Zur Vornahme </w:t>
      </w:r>
      <w:r w:rsidR="00631528" w:rsidRPr="00244F67">
        <w:t xml:space="preserve">darüberhinausgehender </w:t>
      </w:r>
      <w:r w:rsidRPr="00066028">
        <w:t>Handlungen ist ein Gesellschafterbeschluss einzuholen.</w:t>
      </w:r>
    </w:p>
    <w:p w14:paraId="4CC35CAD" w14:textId="77777777" w:rsidR="004820C0" w:rsidRPr="00066028" w:rsidRDefault="004820C0" w:rsidP="00A274BC">
      <w:pPr>
        <w:jc w:val="both"/>
      </w:pPr>
    </w:p>
    <w:p w14:paraId="7DC72CEA" w14:textId="77777777" w:rsidR="004820C0" w:rsidRPr="00066028" w:rsidRDefault="004820C0" w:rsidP="00A274BC">
      <w:pPr>
        <w:spacing w:after="120"/>
        <w:jc w:val="both"/>
      </w:pPr>
      <w:r w:rsidRPr="00066028">
        <w:t>(</w:t>
      </w:r>
      <w:r w:rsidR="00546761" w:rsidRPr="00066028">
        <w:t>3</w:t>
      </w:r>
      <w:r w:rsidRPr="00066028">
        <w:t xml:space="preserve">) Für folgende Geschäfte ist ein </w:t>
      </w:r>
      <w:r w:rsidR="009F62FD" w:rsidRPr="00066028">
        <w:t>Beschluss mit .........Mehrheit / ein einstimmiger Gesellschafterbeschluss erforderlich:</w:t>
      </w:r>
    </w:p>
    <w:p w14:paraId="5D130591" w14:textId="77777777" w:rsidR="009F62FD" w:rsidRPr="00066028" w:rsidRDefault="009F62FD" w:rsidP="0018783E">
      <w:pPr>
        <w:spacing w:after="120"/>
        <w:ind w:left="397" w:hanging="397"/>
        <w:jc w:val="both"/>
      </w:pPr>
      <w:r w:rsidRPr="00066028">
        <w:t>a)  Änderung des Geschäftsgegenstandes</w:t>
      </w:r>
    </w:p>
    <w:p w14:paraId="3DC96F8E" w14:textId="77777777" w:rsidR="009F62FD" w:rsidRPr="00244F67" w:rsidRDefault="009F62FD" w:rsidP="0018783E">
      <w:pPr>
        <w:spacing w:after="120"/>
        <w:ind w:left="397" w:hanging="397"/>
        <w:jc w:val="both"/>
      </w:pPr>
      <w:r w:rsidRPr="00066028">
        <w:t xml:space="preserve">b)  Erwerb, Belastung oder </w:t>
      </w:r>
      <w:r w:rsidRPr="00244F67">
        <w:t>Veräußerung von Liegenschaften</w:t>
      </w:r>
    </w:p>
    <w:p w14:paraId="73C9794B" w14:textId="6FAE7E74" w:rsidR="009F62FD" w:rsidRPr="00244F67" w:rsidRDefault="009F62FD" w:rsidP="0018783E">
      <w:pPr>
        <w:spacing w:after="120"/>
        <w:ind w:left="397" w:hanging="397"/>
        <w:jc w:val="both"/>
      </w:pPr>
      <w:r w:rsidRPr="00244F67">
        <w:t>c)  Investitionen, d</w:t>
      </w:r>
      <w:r w:rsidR="00914487" w:rsidRPr="00244F67">
        <w:t>ie .............</w:t>
      </w:r>
      <w:r w:rsidR="00FF5AEB" w:rsidRPr="00244F67">
        <w:t xml:space="preserve"> EUR</w:t>
      </w:r>
      <w:r w:rsidR="00914487" w:rsidRPr="00244F67">
        <w:t xml:space="preserve"> im Einzelnen</w:t>
      </w:r>
      <w:r w:rsidRPr="00244F67">
        <w:t xml:space="preserve"> und insgesamt in einem Geschäftsjahr ............</w:t>
      </w:r>
      <w:r w:rsidR="00FF5AEB" w:rsidRPr="00244F67">
        <w:t xml:space="preserve"> EUR </w:t>
      </w:r>
      <w:r w:rsidRPr="00244F67">
        <w:t>übersteigen.</w:t>
      </w:r>
    </w:p>
    <w:p w14:paraId="133F22DE" w14:textId="77777777" w:rsidR="009F62FD" w:rsidRPr="00244F67" w:rsidRDefault="009F62FD" w:rsidP="00A274BC">
      <w:pPr>
        <w:ind w:left="397" w:hanging="397"/>
        <w:jc w:val="both"/>
      </w:pPr>
      <w:r w:rsidRPr="00244F67">
        <w:t>d) .............................</w:t>
      </w:r>
    </w:p>
    <w:p w14:paraId="7829526C" w14:textId="77777777" w:rsidR="009F62FD" w:rsidRPr="00066028" w:rsidRDefault="009F62FD" w:rsidP="00A274BC">
      <w:pPr>
        <w:jc w:val="both"/>
      </w:pPr>
    </w:p>
    <w:p w14:paraId="644BE6C7" w14:textId="77777777" w:rsidR="009F62FD" w:rsidRPr="00066028" w:rsidRDefault="009F62FD" w:rsidP="00A274BC">
      <w:pPr>
        <w:jc w:val="both"/>
      </w:pPr>
    </w:p>
    <w:p w14:paraId="4EE14FB6" w14:textId="77777777" w:rsidR="00C151DA" w:rsidRPr="00066028" w:rsidRDefault="00C151DA" w:rsidP="00A274BC">
      <w:pPr>
        <w:spacing w:after="120"/>
        <w:jc w:val="both"/>
        <w:rPr>
          <w:b/>
        </w:rPr>
      </w:pPr>
      <w:r w:rsidRPr="00066028">
        <w:rPr>
          <w:b/>
        </w:rPr>
        <w:t xml:space="preserve">§ </w:t>
      </w:r>
      <w:r w:rsidR="005136CC" w:rsidRPr="00066028">
        <w:rPr>
          <w:b/>
        </w:rPr>
        <w:t>6</w:t>
      </w:r>
      <w:r w:rsidRPr="00066028">
        <w:rPr>
          <w:b/>
        </w:rPr>
        <w:t xml:space="preserve"> Wettbewerbsverbot</w:t>
      </w:r>
    </w:p>
    <w:p w14:paraId="34BBD6C7" w14:textId="77777777" w:rsidR="00C151DA" w:rsidRPr="00066028" w:rsidRDefault="00C151DA" w:rsidP="00A274BC">
      <w:pPr>
        <w:jc w:val="both"/>
      </w:pPr>
      <w:r w:rsidRPr="00066028">
        <w:t>(1) Kein Gesellschafter darf ohne Einwilligung der übrigen Gesellschafter im Bereich des Unternehmensgegenstandes der Gesellschaft Geschäfte tätigen, sich an einer Gesellschaft mit gleichartigem Geschäftszweig als unbeschränkt haftender Gesellschafter beteiligen oder sonst bei einer solchen Gesellschaft mitarbeiten.</w:t>
      </w:r>
    </w:p>
    <w:p w14:paraId="252B6C15" w14:textId="77777777" w:rsidR="00C151DA" w:rsidRPr="00066028" w:rsidRDefault="00C151DA" w:rsidP="00A274BC">
      <w:pPr>
        <w:jc w:val="both"/>
      </w:pPr>
    </w:p>
    <w:p w14:paraId="0DDE28AA" w14:textId="1C12B799" w:rsidR="00C151DA" w:rsidRPr="00244F67" w:rsidRDefault="00C151DA" w:rsidP="00A274BC">
      <w:pPr>
        <w:jc w:val="both"/>
      </w:pPr>
      <w:r w:rsidRPr="00066028">
        <w:t xml:space="preserve">(2) Für jeden Fall der Zuwiderhandlung gegen die </w:t>
      </w:r>
      <w:r w:rsidRPr="00244F67">
        <w:t>Bestimmungen des Abs. 1 hat der Gesellschafter eine sofort fällige Vertragsstrafe in Höhe von ........</w:t>
      </w:r>
      <w:r w:rsidR="00FF5AEB" w:rsidRPr="00244F67">
        <w:t xml:space="preserve"> EUR</w:t>
      </w:r>
      <w:r w:rsidRPr="00244F67">
        <w:t xml:space="preserve"> zu bezahlen. Das Recht der Gesellschaft auf die Geltendmachung </w:t>
      </w:r>
      <w:r w:rsidR="00927AFF" w:rsidRPr="00244F67">
        <w:t xml:space="preserve">darüberhinausgehender </w:t>
      </w:r>
      <w:r w:rsidRPr="00244F67">
        <w:t>Schadenersatzansprüche bleibt bestehen.</w:t>
      </w:r>
    </w:p>
    <w:p w14:paraId="1ECABCBB" w14:textId="77777777" w:rsidR="0018783E" w:rsidRPr="00244F67" w:rsidRDefault="0018783E" w:rsidP="00A274BC">
      <w:pPr>
        <w:jc w:val="both"/>
      </w:pPr>
    </w:p>
    <w:p w14:paraId="5DC2C1C8" w14:textId="77777777" w:rsidR="00A274BC" w:rsidRDefault="00A274BC" w:rsidP="00A274BC">
      <w:pPr>
        <w:jc w:val="both"/>
        <w:sectPr w:rsidR="00A274BC" w:rsidSect="0080752C">
          <w:pgSz w:w="11906" w:h="16838"/>
          <w:pgMar w:top="1417" w:right="1417" w:bottom="1134" w:left="1417" w:header="708" w:footer="708" w:gutter="0"/>
          <w:cols w:space="708"/>
          <w:docGrid w:linePitch="360"/>
        </w:sectPr>
      </w:pPr>
    </w:p>
    <w:p w14:paraId="220F820D" w14:textId="77777777" w:rsidR="009F62FD" w:rsidRPr="00066028" w:rsidRDefault="009F62FD" w:rsidP="0018783E">
      <w:pPr>
        <w:spacing w:after="120"/>
        <w:jc w:val="both"/>
        <w:rPr>
          <w:b/>
        </w:rPr>
      </w:pPr>
      <w:r w:rsidRPr="00066028">
        <w:rPr>
          <w:b/>
        </w:rPr>
        <w:lastRenderedPageBreak/>
        <w:t xml:space="preserve">§ </w:t>
      </w:r>
      <w:r w:rsidR="00506ACC" w:rsidRPr="00066028">
        <w:rPr>
          <w:b/>
        </w:rPr>
        <w:t>7</w:t>
      </w:r>
      <w:r w:rsidR="00C151DA" w:rsidRPr="00066028">
        <w:rPr>
          <w:b/>
        </w:rPr>
        <w:t xml:space="preserve"> </w:t>
      </w:r>
      <w:r w:rsidRPr="00066028">
        <w:rPr>
          <w:b/>
        </w:rPr>
        <w:t>Gesellschafterbeschlüsse</w:t>
      </w:r>
    </w:p>
    <w:p w14:paraId="47FCFA0C" w14:textId="596BA5B9" w:rsidR="00546761" w:rsidRDefault="00546761" w:rsidP="00A274BC">
      <w:pPr>
        <w:jc w:val="both"/>
      </w:pPr>
      <w:r w:rsidRPr="00066028">
        <w:t xml:space="preserve">(1) </w:t>
      </w:r>
      <w:r w:rsidR="009F62FD" w:rsidRPr="00066028">
        <w:t>Gesellschafterbeschlüsse</w:t>
      </w:r>
    </w:p>
    <w:p w14:paraId="11C18759" w14:textId="77777777" w:rsidR="00A274BC" w:rsidRPr="00066028" w:rsidRDefault="00A274BC" w:rsidP="00A274BC">
      <w:pPr>
        <w:jc w:val="both"/>
      </w:pPr>
    </w:p>
    <w:p w14:paraId="4F118995" w14:textId="77777777" w:rsidR="00546761" w:rsidRPr="00066028" w:rsidRDefault="00546761" w:rsidP="0018783E">
      <w:pPr>
        <w:spacing w:after="120"/>
        <w:jc w:val="both"/>
        <w:outlineLvl w:val="0"/>
        <w:rPr>
          <w:b/>
        </w:rPr>
      </w:pPr>
      <w:r w:rsidRPr="00066028">
        <w:rPr>
          <w:b/>
        </w:rPr>
        <w:t>Variante A)</w:t>
      </w:r>
    </w:p>
    <w:p w14:paraId="6ED7F031" w14:textId="77777777" w:rsidR="009F62FD" w:rsidRPr="00066028" w:rsidRDefault="009F62FD" w:rsidP="00A274BC">
      <w:pPr>
        <w:jc w:val="both"/>
      </w:pPr>
      <w:r w:rsidRPr="00066028">
        <w:t>bedürfen der Zustimmung aller Gesellschafter</w:t>
      </w:r>
    </w:p>
    <w:p w14:paraId="6D268A8C" w14:textId="77777777" w:rsidR="009F62FD" w:rsidRPr="00066028" w:rsidRDefault="009F62FD" w:rsidP="00A274BC">
      <w:pPr>
        <w:jc w:val="both"/>
      </w:pPr>
    </w:p>
    <w:p w14:paraId="7A9E1BB6" w14:textId="77777777" w:rsidR="009F62FD" w:rsidRPr="00066028" w:rsidRDefault="009F62FD" w:rsidP="0018783E">
      <w:pPr>
        <w:spacing w:after="120"/>
        <w:jc w:val="both"/>
        <w:outlineLvl w:val="0"/>
        <w:rPr>
          <w:b/>
        </w:rPr>
      </w:pPr>
      <w:r w:rsidRPr="00066028">
        <w:rPr>
          <w:b/>
        </w:rPr>
        <w:t>Variante B)</w:t>
      </w:r>
    </w:p>
    <w:p w14:paraId="1E9A02E4" w14:textId="77777777" w:rsidR="009F62FD" w:rsidRPr="00066028" w:rsidRDefault="009F62FD" w:rsidP="00A274BC">
      <w:pPr>
        <w:jc w:val="both"/>
        <w:outlineLvl w:val="0"/>
      </w:pPr>
      <w:r w:rsidRPr="00066028">
        <w:t>werden mit .............Mehrheit gefasst.</w:t>
      </w:r>
    </w:p>
    <w:p w14:paraId="156D9C5A" w14:textId="77777777" w:rsidR="009F62FD" w:rsidRPr="00066028" w:rsidRDefault="009F62FD" w:rsidP="00A274BC">
      <w:pPr>
        <w:jc w:val="both"/>
      </w:pPr>
    </w:p>
    <w:p w14:paraId="2913F307" w14:textId="77777777" w:rsidR="009F62FD" w:rsidRPr="00066028" w:rsidRDefault="009F62FD" w:rsidP="00A274BC">
      <w:pPr>
        <w:jc w:val="both"/>
      </w:pPr>
      <w:r w:rsidRPr="00066028">
        <w:t>Die erforderliche Mehrheit ist</w:t>
      </w:r>
      <w:r w:rsidR="00546761" w:rsidRPr="00066028">
        <w:t xml:space="preserve"> </w:t>
      </w:r>
      <w:r w:rsidRPr="00066028">
        <w:t>nach der Zahl der Gesellschafter</w:t>
      </w:r>
      <w:r w:rsidR="00546761" w:rsidRPr="00066028">
        <w:t xml:space="preserve"> / </w:t>
      </w:r>
      <w:r w:rsidRPr="00066028">
        <w:t xml:space="preserve">nach den Kapitalanteilen </w:t>
      </w:r>
      <w:r w:rsidR="00F55D86" w:rsidRPr="00066028">
        <w:t xml:space="preserve">/ Beteiligungsverhältnissen </w:t>
      </w:r>
      <w:r w:rsidRPr="00066028">
        <w:t>der Gesellschafter</w:t>
      </w:r>
      <w:r w:rsidR="000365D8" w:rsidRPr="00066028">
        <w:t xml:space="preserve"> </w:t>
      </w:r>
      <w:r w:rsidR="00F55D86" w:rsidRPr="00066028">
        <w:t>zu berechnen.</w:t>
      </w:r>
    </w:p>
    <w:p w14:paraId="7D5F0E35" w14:textId="77777777" w:rsidR="009F62FD" w:rsidRPr="00066028" w:rsidRDefault="009F62FD" w:rsidP="00A274BC">
      <w:pPr>
        <w:jc w:val="both"/>
      </w:pPr>
    </w:p>
    <w:p w14:paraId="42B11013" w14:textId="77777777" w:rsidR="009F62FD" w:rsidRPr="00066028" w:rsidRDefault="00546761" w:rsidP="00A274BC">
      <w:pPr>
        <w:jc w:val="both"/>
      </w:pPr>
      <w:r w:rsidRPr="00066028">
        <w:t xml:space="preserve">(2) </w:t>
      </w:r>
      <w:r w:rsidR="009F62FD" w:rsidRPr="00066028">
        <w:t>Gesellschafterbeschlüsse können entweder mündlich bei Gesellschafterversammlungen oder schriftlich im Umlaufwege gefasst werden.</w:t>
      </w:r>
    </w:p>
    <w:p w14:paraId="1DC27675" w14:textId="77777777" w:rsidR="009F62FD" w:rsidRPr="00066028" w:rsidRDefault="009F62FD" w:rsidP="00A274BC">
      <w:pPr>
        <w:jc w:val="both"/>
      </w:pPr>
    </w:p>
    <w:p w14:paraId="484719E8" w14:textId="77777777" w:rsidR="009F62FD" w:rsidRPr="00066028" w:rsidRDefault="009F62FD" w:rsidP="00A274BC">
      <w:pPr>
        <w:jc w:val="both"/>
      </w:pPr>
    </w:p>
    <w:p w14:paraId="6AB9A3FC" w14:textId="77777777" w:rsidR="009F62FD" w:rsidRPr="00066028" w:rsidRDefault="009F62FD" w:rsidP="0018783E">
      <w:pPr>
        <w:spacing w:after="120"/>
        <w:jc w:val="both"/>
        <w:rPr>
          <w:b/>
        </w:rPr>
      </w:pPr>
      <w:r w:rsidRPr="00066028">
        <w:rPr>
          <w:b/>
        </w:rPr>
        <w:t xml:space="preserve">§ </w:t>
      </w:r>
      <w:r w:rsidR="00506ACC" w:rsidRPr="00066028">
        <w:rPr>
          <w:b/>
        </w:rPr>
        <w:t xml:space="preserve">8 </w:t>
      </w:r>
      <w:r w:rsidRPr="00066028">
        <w:rPr>
          <w:b/>
        </w:rPr>
        <w:t>Gewinn und Verlustverteilung</w:t>
      </w:r>
      <w:r w:rsidR="00D06EFB" w:rsidRPr="00066028">
        <w:rPr>
          <w:b/>
        </w:rPr>
        <w:t>, Jahresabschluss</w:t>
      </w:r>
    </w:p>
    <w:p w14:paraId="6ED4D80E" w14:textId="77777777" w:rsidR="0098173D" w:rsidRPr="00066028" w:rsidRDefault="00D06EFB" w:rsidP="00A274BC">
      <w:pPr>
        <w:jc w:val="both"/>
      </w:pPr>
      <w:r w:rsidRPr="00066028">
        <w:t>(1)</w:t>
      </w:r>
      <w:r w:rsidR="0098173D" w:rsidRPr="00066028">
        <w:t xml:space="preserve"> Die Ergebnisermittlung erfolgt durch Einnahmen- / Ausgabenrechnung.</w:t>
      </w:r>
    </w:p>
    <w:p w14:paraId="7671854C" w14:textId="77777777" w:rsidR="0098173D" w:rsidRPr="00066028" w:rsidRDefault="0098173D" w:rsidP="00A274BC">
      <w:pPr>
        <w:jc w:val="both"/>
      </w:pPr>
    </w:p>
    <w:p w14:paraId="7C13AA52" w14:textId="7CFF270D" w:rsidR="0098173D" w:rsidRPr="00066028" w:rsidRDefault="00D06EFB" w:rsidP="00A274BC">
      <w:pPr>
        <w:jc w:val="both"/>
      </w:pPr>
      <w:r w:rsidRPr="00066028">
        <w:t xml:space="preserve">(2) </w:t>
      </w:r>
      <w:r w:rsidR="0098173D" w:rsidRPr="00066028">
        <w:t xml:space="preserve">Diese Rechnung ist innerhalb der ersten </w:t>
      </w:r>
      <w:r w:rsidR="00F214E8" w:rsidRPr="00DE30CE">
        <w:t xml:space="preserve">drei </w:t>
      </w:r>
      <w:r w:rsidR="0098173D" w:rsidRPr="00DE30CE">
        <w:t>Monate nach Abschluss eines jeden Geschäftsjahres aufzustellen und von den Gesellschaf</w:t>
      </w:r>
      <w:r w:rsidR="0098173D" w:rsidRPr="00066028">
        <w:t>tern einvernehmlich zu genehmigen.</w:t>
      </w:r>
    </w:p>
    <w:p w14:paraId="1979F36B" w14:textId="77777777" w:rsidR="0098173D" w:rsidRPr="00066028" w:rsidRDefault="0098173D" w:rsidP="00A274BC">
      <w:pPr>
        <w:jc w:val="both"/>
      </w:pPr>
    </w:p>
    <w:p w14:paraId="767C0B70" w14:textId="77777777" w:rsidR="00D06EFB" w:rsidRPr="00066028" w:rsidRDefault="00914487" w:rsidP="00A274BC">
      <w:pPr>
        <w:jc w:val="both"/>
      </w:pPr>
      <w:r w:rsidRPr="00066028">
        <w:t>(3) Am Gewinn und Verlust ist</w:t>
      </w:r>
    </w:p>
    <w:p w14:paraId="0FCFB10A" w14:textId="77777777" w:rsidR="00D06EFB" w:rsidRPr="00066028" w:rsidRDefault="00D06EFB" w:rsidP="00A274BC">
      <w:pPr>
        <w:jc w:val="both"/>
      </w:pPr>
    </w:p>
    <w:p w14:paraId="2DC78F18" w14:textId="77777777" w:rsidR="00563681" w:rsidRPr="00066028" w:rsidRDefault="00563681" w:rsidP="0018783E">
      <w:pPr>
        <w:spacing w:after="120"/>
        <w:jc w:val="both"/>
        <w:outlineLvl w:val="0"/>
        <w:rPr>
          <w:b/>
        </w:rPr>
      </w:pPr>
      <w:r w:rsidRPr="00066028">
        <w:rPr>
          <w:b/>
        </w:rPr>
        <w:t>Variante A)</w:t>
      </w:r>
    </w:p>
    <w:p w14:paraId="5BC969FA" w14:textId="77777777" w:rsidR="00D06EFB" w:rsidRPr="00066028" w:rsidRDefault="00D06EFB" w:rsidP="00A274BC">
      <w:pPr>
        <w:jc w:val="both"/>
      </w:pPr>
      <w:r w:rsidRPr="00066028">
        <w:t>jeder Gesellschafter zu</w:t>
      </w:r>
      <w:r w:rsidR="00D01C25" w:rsidRPr="00066028">
        <w:t xml:space="preserve"> gleichen Teilen</w:t>
      </w:r>
      <w:r w:rsidR="00914487" w:rsidRPr="00066028">
        <w:t xml:space="preserve"> beteiligt.</w:t>
      </w:r>
    </w:p>
    <w:p w14:paraId="58F388FD" w14:textId="77777777" w:rsidR="00563681" w:rsidRPr="00066028" w:rsidRDefault="00563681" w:rsidP="00A274BC">
      <w:pPr>
        <w:jc w:val="both"/>
      </w:pPr>
    </w:p>
    <w:p w14:paraId="11DB44B4" w14:textId="77777777" w:rsidR="00563681" w:rsidRPr="00066028" w:rsidRDefault="00563681" w:rsidP="0018783E">
      <w:pPr>
        <w:spacing w:after="120"/>
        <w:jc w:val="both"/>
        <w:outlineLvl w:val="0"/>
        <w:rPr>
          <w:b/>
        </w:rPr>
      </w:pPr>
      <w:r w:rsidRPr="00066028">
        <w:rPr>
          <w:b/>
        </w:rPr>
        <w:t>Variante B)</w:t>
      </w:r>
    </w:p>
    <w:p w14:paraId="23E76B5C" w14:textId="77777777" w:rsidR="00563681" w:rsidRPr="00066028" w:rsidRDefault="00563681" w:rsidP="00A274BC">
      <w:pPr>
        <w:jc w:val="both"/>
      </w:pPr>
      <w:r w:rsidRPr="00066028">
        <w:t>jeder Ges</w:t>
      </w:r>
      <w:r w:rsidR="0098173D" w:rsidRPr="00066028">
        <w:t xml:space="preserve">ellschafter im Verhältnis seiner Beteiligung beteiligt. </w:t>
      </w:r>
    </w:p>
    <w:p w14:paraId="000E6438" w14:textId="77777777" w:rsidR="00554849" w:rsidRPr="00066028" w:rsidRDefault="00554849" w:rsidP="00A274BC">
      <w:pPr>
        <w:jc w:val="both"/>
      </w:pPr>
    </w:p>
    <w:p w14:paraId="432769DF" w14:textId="77777777" w:rsidR="00563681" w:rsidRPr="00066028" w:rsidRDefault="00563681" w:rsidP="00A274BC">
      <w:pPr>
        <w:jc w:val="both"/>
      </w:pPr>
      <w:r w:rsidRPr="00066028">
        <w:t>(</w:t>
      </w:r>
      <w:r w:rsidR="0098173D" w:rsidRPr="00066028">
        <w:t>4</w:t>
      </w:r>
      <w:r w:rsidRPr="00066028">
        <w:t>) Gewinn- und Verlustanteile, allfällige Einlagen anderer Art als Kapitaleinlagen und Entnahmen werden für jeden Gesellschafter auf einem priva</w:t>
      </w:r>
      <w:r w:rsidR="00914487" w:rsidRPr="00066028">
        <w:t>ten Verrechnungskonto verbucht.</w:t>
      </w:r>
    </w:p>
    <w:p w14:paraId="5A156C53" w14:textId="77777777" w:rsidR="00563681" w:rsidRPr="00066028" w:rsidRDefault="00563681" w:rsidP="00A274BC">
      <w:pPr>
        <w:jc w:val="both"/>
      </w:pPr>
    </w:p>
    <w:p w14:paraId="02E98B3E" w14:textId="77777777" w:rsidR="00563681" w:rsidRPr="00066028" w:rsidRDefault="00563681" w:rsidP="00A274BC">
      <w:pPr>
        <w:jc w:val="both"/>
      </w:pPr>
      <w:r w:rsidRPr="00066028">
        <w:t>(</w:t>
      </w:r>
      <w:r w:rsidR="0098173D" w:rsidRPr="00066028">
        <w:t>5</w:t>
      </w:r>
      <w:r w:rsidRPr="00066028">
        <w:t>) Entnahmen durch die Gesellschafter sind nur insoweit zulässig, als deren Verrechnungskonto e</w:t>
      </w:r>
      <w:r w:rsidR="00914487" w:rsidRPr="00066028">
        <w:t>in Guthaben aufweist.</w:t>
      </w:r>
    </w:p>
    <w:p w14:paraId="548F69E4" w14:textId="77777777" w:rsidR="00563681" w:rsidRPr="00066028" w:rsidRDefault="00563681" w:rsidP="00A274BC">
      <w:pPr>
        <w:jc w:val="both"/>
      </w:pPr>
    </w:p>
    <w:p w14:paraId="1CDE3BA8" w14:textId="77777777" w:rsidR="00563681" w:rsidRPr="00066028" w:rsidRDefault="00563681" w:rsidP="00A274BC">
      <w:pPr>
        <w:jc w:val="both"/>
      </w:pPr>
      <w:r w:rsidRPr="00066028">
        <w:t>(</w:t>
      </w:r>
      <w:r w:rsidR="0098173D" w:rsidRPr="00066028">
        <w:t>6</w:t>
      </w:r>
      <w:r w:rsidRPr="00066028">
        <w:t>) Salden auf den privaten Verrechnungskonten werden nicht verzinst / werden mit.......% verzinst.</w:t>
      </w:r>
    </w:p>
    <w:p w14:paraId="14A34EC3" w14:textId="77777777" w:rsidR="00563681" w:rsidRPr="00066028" w:rsidRDefault="00563681" w:rsidP="00A274BC">
      <w:pPr>
        <w:jc w:val="both"/>
      </w:pPr>
    </w:p>
    <w:p w14:paraId="58114131" w14:textId="77777777" w:rsidR="0070654D" w:rsidRPr="00066028" w:rsidRDefault="0070654D" w:rsidP="00A274BC">
      <w:pPr>
        <w:jc w:val="both"/>
      </w:pPr>
    </w:p>
    <w:p w14:paraId="28FED10A" w14:textId="77777777" w:rsidR="00563681" w:rsidRPr="00066028" w:rsidRDefault="00563681" w:rsidP="0018783E">
      <w:pPr>
        <w:spacing w:after="120"/>
        <w:jc w:val="both"/>
        <w:rPr>
          <w:b/>
        </w:rPr>
      </w:pPr>
      <w:r w:rsidRPr="00066028">
        <w:rPr>
          <w:b/>
        </w:rPr>
        <w:t xml:space="preserve">§ </w:t>
      </w:r>
      <w:r w:rsidR="00506ACC" w:rsidRPr="00066028">
        <w:rPr>
          <w:b/>
        </w:rPr>
        <w:t>9</w:t>
      </w:r>
      <w:r w:rsidR="00C151DA" w:rsidRPr="00066028">
        <w:rPr>
          <w:b/>
        </w:rPr>
        <w:t xml:space="preserve"> </w:t>
      </w:r>
      <w:r w:rsidRPr="00066028">
        <w:rPr>
          <w:b/>
        </w:rPr>
        <w:t>Kündigung durch einen Gesellschafter</w:t>
      </w:r>
    </w:p>
    <w:p w14:paraId="52A6371C" w14:textId="77777777" w:rsidR="00563681" w:rsidRPr="00066028" w:rsidRDefault="00563681" w:rsidP="0018783E">
      <w:pPr>
        <w:spacing w:after="120"/>
        <w:jc w:val="both"/>
      </w:pPr>
      <w:r w:rsidRPr="00066028">
        <w:t xml:space="preserve">(1) Jeder Gesellschafter kann die Gesellschaft unter Einhaltung einer </w:t>
      </w:r>
      <w:r w:rsidR="00DA1125" w:rsidRPr="00066028">
        <w:t>sechsmonatigen</w:t>
      </w:r>
      <w:r w:rsidRPr="00066028">
        <w:t xml:space="preserve"> Kündigungsfrist zum Ende eines jeden Geschäftsjahres aufkündigen. Die Kündigung ist mittels eingeschriebenen Briefes an alle übrigen Gesellschafter zu richten. </w:t>
      </w:r>
      <w:r w:rsidR="00481270" w:rsidRPr="00066028">
        <w:t xml:space="preserve">Für die Rechtzeitigkeit der Kündigung gilt das Datum des Poststempels. Die Kündigung hat an die von den Gesellschaftern der Gesellschaft zuletzt bekanntgegebene Adresse zu erfolgen. </w:t>
      </w:r>
      <w:r w:rsidRPr="00066028">
        <w:t>Die Kündigung führt nicht zur Auflösung der Gesellschaft, sondern zum Ausscheiden des kündigen</w:t>
      </w:r>
      <w:r w:rsidR="00FD667B" w:rsidRPr="00066028">
        <w:t xml:space="preserve">den </w:t>
      </w:r>
      <w:r w:rsidR="00CB38DF" w:rsidRPr="00066028">
        <w:t>Gesellschafters am Ende jen</w:t>
      </w:r>
      <w:r w:rsidRPr="00066028">
        <w:t xml:space="preserve">es Geschäftsjahres, zu welchem die </w:t>
      </w:r>
      <w:r w:rsidR="00914487" w:rsidRPr="00066028">
        <w:t>Kündigung fristgerecht erfolgt.</w:t>
      </w:r>
      <w:r w:rsidR="00692163" w:rsidRPr="00066028">
        <w:t xml:space="preserve"> </w:t>
      </w:r>
    </w:p>
    <w:p w14:paraId="4D9D1C24" w14:textId="77777777" w:rsidR="00054AD2" w:rsidRPr="00066028" w:rsidRDefault="00054AD2" w:rsidP="0018783E">
      <w:pPr>
        <w:spacing w:after="120"/>
        <w:jc w:val="both"/>
      </w:pPr>
    </w:p>
    <w:p w14:paraId="1F4D6B4B" w14:textId="77777777" w:rsidR="0070654D" w:rsidRPr="00066028" w:rsidRDefault="0070654D" w:rsidP="00A274BC">
      <w:pPr>
        <w:jc w:val="both"/>
        <w:outlineLvl w:val="0"/>
        <w:rPr>
          <w:b/>
        </w:rPr>
      </w:pPr>
      <w:r w:rsidRPr="00066028">
        <w:rPr>
          <w:b/>
        </w:rPr>
        <w:lastRenderedPageBreak/>
        <w:t xml:space="preserve">Variante A) </w:t>
      </w:r>
      <w:r w:rsidR="00A81223" w:rsidRPr="00066028">
        <w:rPr>
          <w:b/>
        </w:rPr>
        <w:t>(</w:t>
      </w:r>
      <w:r w:rsidRPr="00066028">
        <w:rPr>
          <w:b/>
        </w:rPr>
        <w:t>Bei mehr</w:t>
      </w:r>
      <w:r w:rsidR="00A81223" w:rsidRPr="00066028">
        <w:rPr>
          <w:b/>
        </w:rPr>
        <w:t xml:space="preserve"> als zwei</w:t>
      </w:r>
      <w:r w:rsidRPr="00066028">
        <w:rPr>
          <w:b/>
        </w:rPr>
        <w:t xml:space="preserve"> Gesellschaftern</w:t>
      </w:r>
      <w:r w:rsidR="00A81223" w:rsidRPr="00066028">
        <w:rPr>
          <w:b/>
        </w:rPr>
        <w:t>)</w:t>
      </w:r>
    </w:p>
    <w:p w14:paraId="7819EA65" w14:textId="77777777" w:rsidR="0070654D" w:rsidRPr="00066028" w:rsidRDefault="0070654D" w:rsidP="00A274BC">
      <w:pPr>
        <w:jc w:val="both"/>
      </w:pPr>
    </w:p>
    <w:p w14:paraId="15420FD8" w14:textId="77777777" w:rsidR="00563681" w:rsidRPr="00066028" w:rsidRDefault="006C782C" w:rsidP="00A274BC">
      <w:pPr>
        <w:jc w:val="both"/>
      </w:pPr>
      <w:r w:rsidRPr="00066028">
        <w:t>(</w:t>
      </w:r>
      <w:r w:rsidR="008A19F3" w:rsidRPr="00066028">
        <w:t>2</w:t>
      </w:r>
      <w:r w:rsidRPr="00066028">
        <w:t xml:space="preserve">) </w:t>
      </w:r>
      <w:r w:rsidR="00563681" w:rsidRPr="00066028">
        <w:t xml:space="preserve">Der ausscheidende Gesellschafter ist unter Zugrundelegung </w:t>
      </w:r>
      <w:r w:rsidR="0077077B" w:rsidRPr="00066028">
        <w:t>einer Bilanz</w:t>
      </w:r>
      <w:r w:rsidR="00AF1FF8" w:rsidRPr="00066028">
        <w:t>/Abrechnung</w:t>
      </w:r>
      <w:r w:rsidR="0077077B" w:rsidRPr="00066028">
        <w:t>, die zum Zeitpunkt des Ausscheidens aufzustellen ist, abzufinden. Das Auseinandersetzungs</w:t>
      </w:r>
      <w:r w:rsidR="00AF1FF8" w:rsidRPr="00066028">
        <w:softHyphen/>
      </w:r>
      <w:r w:rsidR="0077077B" w:rsidRPr="00066028">
        <w:t>guthaben ergibt sich aus dem Saldo von Kapital</w:t>
      </w:r>
      <w:r w:rsidR="0073343A" w:rsidRPr="00066028">
        <w:t>-</w:t>
      </w:r>
      <w:r w:rsidR="0077077B" w:rsidRPr="00066028">
        <w:t xml:space="preserve"> und privatem Verrechnungskonto, wobei stille Reserven und der Firmenwert zu berücksichtigen /</w:t>
      </w:r>
      <w:r w:rsidR="00914487" w:rsidRPr="00066028">
        <w:t xml:space="preserve"> nicht zu berücksichtigen sind.</w:t>
      </w:r>
    </w:p>
    <w:p w14:paraId="22667B5B" w14:textId="77777777" w:rsidR="00466ADB" w:rsidRPr="00066028" w:rsidRDefault="00466ADB" w:rsidP="00A274BC">
      <w:pPr>
        <w:jc w:val="both"/>
      </w:pPr>
    </w:p>
    <w:p w14:paraId="50971A24" w14:textId="77777777" w:rsidR="0070654D" w:rsidRPr="00066028" w:rsidRDefault="0070654D" w:rsidP="00A274BC">
      <w:pPr>
        <w:jc w:val="both"/>
      </w:pPr>
      <w:r w:rsidRPr="00066028">
        <w:t>(3) Das Auseinandersetzungsguthaben ist</w:t>
      </w:r>
    </w:p>
    <w:p w14:paraId="4FD2A6E0" w14:textId="77777777" w:rsidR="0070654D" w:rsidRPr="00066028" w:rsidRDefault="0070654D" w:rsidP="00A274BC">
      <w:pPr>
        <w:jc w:val="both"/>
      </w:pPr>
    </w:p>
    <w:p w14:paraId="5F58CA5F" w14:textId="77777777" w:rsidR="0070654D" w:rsidRPr="00066028" w:rsidRDefault="0070654D" w:rsidP="0018783E">
      <w:pPr>
        <w:spacing w:after="120"/>
        <w:jc w:val="both"/>
        <w:outlineLvl w:val="0"/>
        <w:rPr>
          <w:b/>
        </w:rPr>
      </w:pPr>
      <w:r w:rsidRPr="00066028">
        <w:rPr>
          <w:b/>
        </w:rPr>
        <w:t xml:space="preserve">Variante </w:t>
      </w:r>
      <w:r w:rsidR="0073343A" w:rsidRPr="00066028">
        <w:rPr>
          <w:b/>
        </w:rPr>
        <w:t>a</w:t>
      </w:r>
      <w:r w:rsidRPr="00066028">
        <w:rPr>
          <w:b/>
        </w:rPr>
        <w:t>)</w:t>
      </w:r>
    </w:p>
    <w:p w14:paraId="6C588709" w14:textId="77777777" w:rsidR="0070654D" w:rsidRPr="00066028" w:rsidRDefault="0070654D" w:rsidP="00A274BC">
      <w:pPr>
        <w:jc w:val="both"/>
      </w:pPr>
      <w:r w:rsidRPr="00066028">
        <w:t>wertgesichert nach dem von der Statistik Austria verlautbarten monatlic</w:t>
      </w:r>
      <w:r w:rsidR="000D23D2" w:rsidRPr="00066028">
        <w:t>hen Index der Verbraucherpreise</w:t>
      </w:r>
      <w:r w:rsidR="00EE6D1E" w:rsidRPr="00066028">
        <w:t xml:space="preserve"> 20…</w:t>
      </w:r>
    </w:p>
    <w:p w14:paraId="1B414D06" w14:textId="77777777" w:rsidR="0070654D" w:rsidRPr="00066028" w:rsidRDefault="0070654D" w:rsidP="00A274BC">
      <w:pPr>
        <w:jc w:val="both"/>
      </w:pPr>
    </w:p>
    <w:p w14:paraId="33349042" w14:textId="77777777" w:rsidR="0070654D" w:rsidRPr="00066028" w:rsidRDefault="0070654D" w:rsidP="0018783E">
      <w:pPr>
        <w:spacing w:after="120"/>
        <w:jc w:val="both"/>
        <w:outlineLvl w:val="0"/>
        <w:rPr>
          <w:b/>
        </w:rPr>
      </w:pPr>
      <w:r w:rsidRPr="00066028">
        <w:rPr>
          <w:b/>
        </w:rPr>
        <w:t xml:space="preserve">Variante </w:t>
      </w:r>
      <w:r w:rsidR="0073343A" w:rsidRPr="00066028">
        <w:rPr>
          <w:b/>
        </w:rPr>
        <w:t>b</w:t>
      </w:r>
      <w:r w:rsidRPr="00066028">
        <w:rPr>
          <w:b/>
        </w:rPr>
        <w:t>)</w:t>
      </w:r>
    </w:p>
    <w:p w14:paraId="028F0CD8" w14:textId="77777777" w:rsidR="0070654D" w:rsidRPr="00066028" w:rsidRDefault="0070654D" w:rsidP="0018783E">
      <w:pPr>
        <w:spacing w:after="120"/>
        <w:jc w:val="both"/>
      </w:pPr>
      <w:r w:rsidRPr="00066028">
        <w:t>verzinst mit......% p.a.</w:t>
      </w:r>
    </w:p>
    <w:p w14:paraId="44EC7E47" w14:textId="77777777" w:rsidR="0070654D" w:rsidRPr="00066028" w:rsidRDefault="0070654D" w:rsidP="0018783E">
      <w:pPr>
        <w:spacing w:after="120"/>
        <w:jc w:val="both"/>
      </w:pPr>
      <w:r w:rsidRPr="00066028">
        <w:t>in .......Jahresrat</w:t>
      </w:r>
      <w:r w:rsidR="00914487" w:rsidRPr="00066028">
        <w:t>en / Monatsraten auszubezahlen.</w:t>
      </w:r>
    </w:p>
    <w:p w14:paraId="3FB55265" w14:textId="77777777" w:rsidR="00FD667B" w:rsidRPr="00066028" w:rsidRDefault="0070654D" w:rsidP="00A274BC">
      <w:pPr>
        <w:jc w:val="both"/>
        <w:outlineLvl w:val="0"/>
      </w:pPr>
      <w:r w:rsidRPr="00066028">
        <w:t>Die erste Rate ist am..................fällig.</w:t>
      </w:r>
    </w:p>
    <w:p w14:paraId="2A26CD0D" w14:textId="77777777" w:rsidR="00254C5B" w:rsidRPr="00066028" w:rsidRDefault="00254C5B" w:rsidP="00A274BC">
      <w:pPr>
        <w:jc w:val="both"/>
        <w:outlineLvl w:val="0"/>
        <w:rPr>
          <w:b/>
        </w:rPr>
      </w:pPr>
    </w:p>
    <w:p w14:paraId="2D9535D4" w14:textId="77777777" w:rsidR="0070654D" w:rsidRPr="00066028" w:rsidRDefault="0070654D" w:rsidP="0018783E">
      <w:pPr>
        <w:spacing w:after="120"/>
        <w:jc w:val="both"/>
        <w:outlineLvl w:val="0"/>
        <w:rPr>
          <w:b/>
        </w:rPr>
      </w:pPr>
      <w:r w:rsidRPr="00066028">
        <w:rPr>
          <w:b/>
        </w:rPr>
        <w:t xml:space="preserve">Variante B) </w:t>
      </w:r>
      <w:r w:rsidR="00914487" w:rsidRPr="00066028">
        <w:rPr>
          <w:b/>
        </w:rPr>
        <w:t>(</w:t>
      </w:r>
      <w:r w:rsidRPr="00066028">
        <w:rPr>
          <w:b/>
        </w:rPr>
        <w:t>Bei zwei Gesellschaftern</w:t>
      </w:r>
      <w:r w:rsidR="00914487" w:rsidRPr="00066028">
        <w:rPr>
          <w:b/>
        </w:rPr>
        <w:t>)</w:t>
      </w:r>
    </w:p>
    <w:p w14:paraId="503ED224" w14:textId="77777777" w:rsidR="0070654D" w:rsidRPr="00066028" w:rsidRDefault="00AF1FF8" w:rsidP="0005205B">
      <w:pPr>
        <w:jc w:val="both"/>
      </w:pPr>
      <w:r w:rsidRPr="00066028">
        <w:t xml:space="preserve">(2) </w:t>
      </w:r>
      <w:r w:rsidR="0070654D" w:rsidRPr="00066028">
        <w:t xml:space="preserve">Der </w:t>
      </w:r>
      <w:r w:rsidR="000D23D2" w:rsidRPr="00066028">
        <w:t xml:space="preserve">verbleibende Gesellschafter hat </w:t>
      </w:r>
      <w:r w:rsidR="0070654D" w:rsidRPr="00066028">
        <w:t xml:space="preserve">bis spätestens.........Monate vor Wirksamwerden der Aufkündigung </w:t>
      </w:r>
      <w:r w:rsidR="00E216DC" w:rsidRPr="00066028">
        <w:t xml:space="preserve">das </w:t>
      </w:r>
      <w:r w:rsidR="0070654D" w:rsidRPr="00066028">
        <w:t>Recht, das Unternehmen unter Ausschluss der Liquidation mit allen Aktiva und Passiva zu übernehmen.</w:t>
      </w:r>
    </w:p>
    <w:p w14:paraId="15109DE6" w14:textId="77777777" w:rsidR="0070654D" w:rsidRPr="00066028" w:rsidRDefault="0070654D" w:rsidP="0005205B">
      <w:pPr>
        <w:jc w:val="both"/>
      </w:pPr>
    </w:p>
    <w:p w14:paraId="39864CD5" w14:textId="77777777" w:rsidR="0070654D" w:rsidRPr="00066028" w:rsidRDefault="0070654D" w:rsidP="0005205B">
      <w:pPr>
        <w:jc w:val="both"/>
      </w:pPr>
      <w:r w:rsidRPr="00066028">
        <w:t>Der ausscheidende Gesellschafter ist unter Zugrundelegung einer Bilanz</w:t>
      </w:r>
      <w:r w:rsidR="007D3661" w:rsidRPr="00066028">
        <w:t>/Abrechnung</w:t>
      </w:r>
      <w:r w:rsidRPr="00066028">
        <w:t>, die zum Zeitpunkt des Ausscheidens aufzustellen ist, abzufinden. Das Auseinandersetzungsguthaben ergibt sich aus dem Saldo von Kapital und privatem Verrechnungskonto, wobei stille Reserven und der Firmenwert zu berücksichtigen /</w:t>
      </w:r>
      <w:r w:rsidR="00914487" w:rsidRPr="00066028">
        <w:t xml:space="preserve"> nicht zu berücksichtigen sind.</w:t>
      </w:r>
    </w:p>
    <w:p w14:paraId="703E5DC5" w14:textId="77777777" w:rsidR="0070654D" w:rsidRPr="00066028" w:rsidRDefault="0070654D" w:rsidP="0005205B">
      <w:pPr>
        <w:jc w:val="both"/>
      </w:pPr>
    </w:p>
    <w:p w14:paraId="23A038F7" w14:textId="77777777" w:rsidR="00466ADB" w:rsidRPr="00066028" w:rsidRDefault="00466ADB" w:rsidP="0005205B">
      <w:pPr>
        <w:jc w:val="both"/>
      </w:pPr>
      <w:r w:rsidRPr="00066028">
        <w:t>(3) Das Auseinandersetzungsguthaben ist</w:t>
      </w:r>
    </w:p>
    <w:p w14:paraId="54B632DF" w14:textId="77777777" w:rsidR="00466ADB" w:rsidRPr="00066028" w:rsidRDefault="00466ADB" w:rsidP="0005205B">
      <w:pPr>
        <w:jc w:val="both"/>
      </w:pPr>
    </w:p>
    <w:p w14:paraId="6CCA785D" w14:textId="77777777" w:rsidR="00466ADB" w:rsidRPr="00066028" w:rsidRDefault="00466ADB" w:rsidP="0018783E">
      <w:pPr>
        <w:spacing w:after="120"/>
        <w:jc w:val="both"/>
        <w:outlineLvl w:val="0"/>
        <w:rPr>
          <w:b/>
        </w:rPr>
      </w:pPr>
      <w:r w:rsidRPr="00066028">
        <w:rPr>
          <w:b/>
        </w:rPr>
        <w:t xml:space="preserve">Variante </w:t>
      </w:r>
      <w:r w:rsidR="0073343A" w:rsidRPr="00066028">
        <w:rPr>
          <w:b/>
        </w:rPr>
        <w:t>a</w:t>
      </w:r>
      <w:r w:rsidRPr="00066028">
        <w:rPr>
          <w:b/>
        </w:rPr>
        <w:t>)</w:t>
      </w:r>
    </w:p>
    <w:p w14:paraId="2E788272" w14:textId="4B9AB2BA" w:rsidR="00466ADB" w:rsidRPr="00066028" w:rsidRDefault="00466ADB" w:rsidP="0005205B">
      <w:pPr>
        <w:jc w:val="both"/>
        <w:rPr>
          <w:strike/>
        </w:rPr>
      </w:pPr>
      <w:r w:rsidRPr="00066028">
        <w:t>wertgesichert nach dem von der Statistik Austria verlautbarten monatlic</w:t>
      </w:r>
      <w:r w:rsidR="000D23D2" w:rsidRPr="00066028">
        <w:t>hen Index der Verbraucherpreise</w:t>
      </w:r>
      <w:r w:rsidR="00F310F8" w:rsidRPr="00066028">
        <w:t xml:space="preserve"> </w:t>
      </w:r>
      <w:r w:rsidR="00EE6D1E" w:rsidRPr="00066028">
        <w:t>20…</w:t>
      </w:r>
    </w:p>
    <w:p w14:paraId="6031103A" w14:textId="77777777" w:rsidR="00466ADB" w:rsidRPr="00066028" w:rsidRDefault="00466ADB" w:rsidP="0005205B">
      <w:pPr>
        <w:jc w:val="both"/>
      </w:pPr>
    </w:p>
    <w:p w14:paraId="55485F7B" w14:textId="77777777" w:rsidR="00466ADB" w:rsidRPr="00066028" w:rsidRDefault="00466ADB" w:rsidP="0018783E">
      <w:pPr>
        <w:spacing w:after="120"/>
        <w:jc w:val="both"/>
        <w:outlineLvl w:val="0"/>
        <w:rPr>
          <w:b/>
        </w:rPr>
      </w:pPr>
      <w:r w:rsidRPr="00066028">
        <w:rPr>
          <w:b/>
        </w:rPr>
        <w:t xml:space="preserve">Variante </w:t>
      </w:r>
      <w:r w:rsidR="0073343A" w:rsidRPr="00066028">
        <w:rPr>
          <w:b/>
        </w:rPr>
        <w:t>b</w:t>
      </w:r>
      <w:r w:rsidRPr="00066028">
        <w:rPr>
          <w:b/>
        </w:rPr>
        <w:t>)</w:t>
      </w:r>
    </w:p>
    <w:p w14:paraId="5483C66D" w14:textId="77777777" w:rsidR="00466ADB" w:rsidRPr="00066028" w:rsidRDefault="00466ADB" w:rsidP="0018783E">
      <w:pPr>
        <w:spacing w:after="120"/>
        <w:jc w:val="both"/>
      </w:pPr>
      <w:r w:rsidRPr="00066028">
        <w:t>verzinst mit......% p.a.</w:t>
      </w:r>
    </w:p>
    <w:p w14:paraId="5E602E25" w14:textId="77777777" w:rsidR="00466ADB" w:rsidRPr="00066028" w:rsidRDefault="00466ADB" w:rsidP="0018783E">
      <w:pPr>
        <w:spacing w:after="120"/>
        <w:jc w:val="both"/>
      </w:pPr>
      <w:r w:rsidRPr="00066028">
        <w:t>in .......</w:t>
      </w:r>
      <w:r w:rsidR="00691899">
        <w:t xml:space="preserve"> </w:t>
      </w:r>
      <w:r w:rsidRPr="00066028">
        <w:t>Jahresrat</w:t>
      </w:r>
      <w:r w:rsidR="00914487" w:rsidRPr="00066028">
        <w:t>en / Monatsraten auszubezahlen.</w:t>
      </w:r>
    </w:p>
    <w:p w14:paraId="2AD72685" w14:textId="77777777" w:rsidR="00466ADB" w:rsidRPr="00066028" w:rsidRDefault="00466ADB" w:rsidP="0005205B">
      <w:pPr>
        <w:jc w:val="both"/>
        <w:outlineLvl w:val="0"/>
      </w:pPr>
      <w:r w:rsidRPr="00066028">
        <w:t>Die erste Rate ist am..................fällig.</w:t>
      </w:r>
    </w:p>
    <w:p w14:paraId="1AED976F" w14:textId="77777777" w:rsidR="00FD667B" w:rsidRPr="00066028" w:rsidRDefault="00FD667B" w:rsidP="0005205B">
      <w:pPr>
        <w:jc w:val="both"/>
      </w:pPr>
    </w:p>
    <w:p w14:paraId="27D72C02" w14:textId="77777777" w:rsidR="00FD667B" w:rsidRPr="00066028" w:rsidRDefault="00FD667B" w:rsidP="0005205B">
      <w:pPr>
        <w:jc w:val="both"/>
      </w:pPr>
    </w:p>
    <w:p w14:paraId="04C0026D" w14:textId="77777777" w:rsidR="00FD667B" w:rsidRPr="00066028" w:rsidRDefault="00FD667B" w:rsidP="0018783E">
      <w:pPr>
        <w:spacing w:after="120"/>
        <w:jc w:val="both"/>
        <w:rPr>
          <w:b/>
        </w:rPr>
      </w:pPr>
      <w:r w:rsidRPr="00066028">
        <w:rPr>
          <w:b/>
        </w:rPr>
        <w:t xml:space="preserve">§ </w:t>
      </w:r>
      <w:r w:rsidR="00506ACC" w:rsidRPr="00066028">
        <w:rPr>
          <w:b/>
        </w:rPr>
        <w:t>10</w:t>
      </w:r>
      <w:r w:rsidR="00C151DA" w:rsidRPr="00066028">
        <w:rPr>
          <w:b/>
        </w:rPr>
        <w:t xml:space="preserve"> </w:t>
      </w:r>
      <w:r w:rsidRPr="00066028">
        <w:rPr>
          <w:b/>
        </w:rPr>
        <w:t>Auflösung der Gesellschaft</w:t>
      </w:r>
    </w:p>
    <w:p w14:paraId="5529BDD4" w14:textId="77777777" w:rsidR="00FD667B" w:rsidRPr="00066028" w:rsidRDefault="00FD667B" w:rsidP="0005205B">
      <w:pPr>
        <w:jc w:val="both"/>
      </w:pPr>
      <w:r w:rsidRPr="00066028">
        <w:t>Die Gesellschaft wird aufgelöst:</w:t>
      </w:r>
    </w:p>
    <w:p w14:paraId="3D644AA1" w14:textId="77777777" w:rsidR="00FD667B" w:rsidRPr="00066028" w:rsidRDefault="00FD667B" w:rsidP="0005205B">
      <w:pPr>
        <w:jc w:val="both"/>
      </w:pPr>
    </w:p>
    <w:p w14:paraId="4B8FC972" w14:textId="77777777" w:rsidR="00FD667B" w:rsidRPr="00066028" w:rsidRDefault="00FD667B" w:rsidP="0018783E">
      <w:pPr>
        <w:spacing w:after="120"/>
        <w:ind w:left="397" w:hanging="397"/>
        <w:jc w:val="both"/>
      </w:pPr>
      <w:r w:rsidRPr="00066028">
        <w:t xml:space="preserve">a) </w:t>
      </w:r>
      <w:r w:rsidR="00DB79CE" w:rsidRPr="00066028">
        <w:t>d</w:t>
      </w:r>
      <w:r w:rsidRPr="00066028">
        <w:t>urch Beschluss d</w:t>
      </w:r>
      <w:r w:rsidR="00914487" w:rsidRPr="00066028">
        <w:t>er Gesellschafter</w:t>
      </w:r>
    </w:p>
    <w:p w14:paraId="662FF4C7" w14:textId="77777777" w:rsidR="003F6DA3" w:rsidRPr="00066028" w:rsidRDefault="00AF1FF8" w:rsidP="00924FAF">
      <w:pPr>
        <w:spacing w:after="120"/>
        <w:ind w:left="284" w:hanging="284"/>
        <w:jc w:val="both"/>
      </w:pPr>
      <w:r w:rsidRPr="00066028">
        <w:t>b</w:t>
      </w:r>
      <w:r w:rsidR="00DB79CE" w:rsidRPr="00066028">
        <w:t xml:space="preserve">) </w:t>
      </w:r>
      <w:r w:rsidR="008A7963" w:rsidRPr="00066028">
        <w:t xml:space="preserve">durch </w:t>
      </w:r>
      <w:r w:rsidR="00602867" w:rsidRPr="00066028">
        <w:t>Auflösungsklage</w:t>
      </w:r>
      <w:r w:rsidR="008A7963" w:rsidRPr="00066028">
        <w:t xml:space="preserve"> eines Gesellschafters aus wichtigem Gr</w:t>
      </w:r>
      <w:r w:rsidR="00B94AA7" w:rsidRPr="00066028">
        <w:t>und. Als wichtige Gründe gelten</w:t>
      </w:r>
      <w:r w:rsidR="00066028">
        <w:t xml:space="preserve"> …………</w:t>
      </w:r>
      <w:r w:rsidR="008A7963" w:rsidRPr="00066028">
        <w:t>…</w:t>
      </w:r>
      <w:r w:rsidR="003F6DA3" w:rsidRPr="00066028">
        <w:t xml:space="preserve"> </w:t>
      </w:r>
    </w:p>
    <w:p w14:paraId="58CE5261" w14:textId="77777777" w:rsidR="00610B7B" w:rsidRPr="00066028" w:rsidRDefault="00EE6D1E" w:rsidP="0018783E">
      <w:pPr>
        <w:spacing w:after="120"/>
        <w:ind w:left="397" w:hanging="397"/>
        <w:jc w:val="both"/>
      </w:pPr>
      <w:r w:rsidRPr="00066028">
        <w:t>c)</w:t>
      </w:r>
      <w:r w:rsidR="00002F1E" w:rsidRPr="00066028">
        <w:t xml:space="preserve"> </w:t>
      </w:r>
      <w:r w:rsidR="00A51B4C" w:rsidRPr="00066028">
        <w:t xml:space="preserve">durch die Eröffnung des Konkurses über das Vermögen eines Gesellschafters </w:t>
      </w:r>
      <w:r w:rsidR="00610B7B" w:rsidRPr="00066028">
        <w:t>oder</w:t>
      </w:r>
    </w:p>
    <w:p w14:paraId="7E3B3624" w14:textId="77777777" w:rsidR="00002F1E" w:rsidRPr="00066028" w:rsidRDefault="00EE6D1E" w:rsidP="00924FAF">
      <w:pPr>
        <w:spacing w:after="120"/>
        <w:ind w:left="284" w:hanging="284"/>
      </w:pPr>
      <w:r w:rsidRPr="00066028">
        <w:lastRenderedPageBreak/>
        <w:t>d)</w:t>
      </w:r>
      <w:r w:rsidR="00002F1E" w:rsidRPr="00066028">
        <w:t xml:space="preserve"> </w:t>
      </w:r>
      <w:r w:rsidR="00A51B4C" w:rsidRPr="00066028">
        <w:t xml:space="preserve">durch die rechtskräftige Ablehnung der Eröffnung </w:t>
      </w:r>
      <w:r w:rsidR="0034609B" w:rsidRPr="00066028">
        <w:t xml:space="preserve">oder Aufhebung </w:t>
      </w:r>
      <w:r w:rsidR="00610B7B" w:rsidRPr="00066028">
        <w:t xml:space="preserve">eines Insolvenzverfahrens </w:t>
      </w:r>
      <w:r w:rsidR="00A51B4C" w:rsidRPr="00066028">
        <w:t>mangels Masse</w:t>
      </w:r>
    </w:p>
    <w:p w14:paraId="4098FA4A" w14:textId="77777777" w:rsidR="00DB79CE" w:rsidRPr="00066028" w:rsidRDefault="00EE6D1E" w:rsidP="0018783E">
      <w:pPr>
        <w:spacing w:after="120"/>
        <w:ind w:left="397" w:hanging="397"/>
        <w:jc w:val="both"/>
      </w:pPr>
      <w:r w:rsidRPr="00066028">
        <w:t>e)</w:t>
      </w:r>
      <w:r w:rsidR="00002F1E" w:rsidRPr="00066028">
        <w:t xml:space="preserve"> </w:t>
      </w:r>
      <w:r w:rsidR="00A51B4C" w:rsidRPr="00066028">
        <w:t>bei Ausschluss eines Gesellschafters aus wichtigem Grund.</w:t>
      </w:r>
    </w:p>
    <w:p w14:paraId="47C6C26C" w14:textId="77777777" w:rsidR="00EE6D1E" w:rsidRPr="00066028" w:rsidRDefault="00EE6D1E" w:rsidP="0005205B">
      <w:pPr>
        <w:ind w:left="397" w:hanging="397"/>
        <w:jc w:val="both"/>
      </w:pPr>
      <w:r w:rsidRPr="00066028">
        <w:t>f) …</w:t>
      </w:r>
    </w:p>
    <w:p w14:paraId="2F1D8566" w14:textId="77777777" w:rsidR="00535524" w:rsidRPr="00066028" w:rsidRDefault="00535524" w:rsidP="0005205B">
      <w:pPr>
        <w:jc w:val="both"/>
      </w:pPr>
    </w:p>
    <w:p w14:paraId="1A935D91" w14:textId="77777777" w:rsidR="00B94AA7" w:rsidRPr="00066028" w:rsidRDefault="00B94AA7" w:rsidP="0005205B">
      <w:pPr>
        <w:jc w:val="both"/>
        <w:rPr>
          <w:b/>
        </w:rPr>
      </w:pPr>
    </w:p>
    <w:p w14:paraId="22795068" w14:textId="77777777" w:rsidR="00A51B4C" w:rsidRPr="00066028" w:rsidRDefault="00A51B4C" w:rsidP="0018783E">
      <w:pPr>
        <w:spacing w:after="120"/>
        <w:jc w:val="both"/>
        <w:rPr>
          <w:b/>
        </w:rPr>
      </w:pPr>
      <w:r w:rsidRPr="00066028">
        <w:rPr>
          <w:b/>
        </w:rPr>
        <w:t xml:space="preserve">§ </w:t>
      </w:r>
      <w:r w:rsidR="005136CC" w:rsidRPr="00066028">
        <w:rPr>
          <w:b/>
        </w:rPr>
        <w:t xml:space="preserve">11 </w:t>
      </w:r>
      <w:r w:rsidRPr="00066028">
        <w:rPr>
          <w:b/>
        </w:rPr>
        <w:t>Tod eines Gesellschafters</w:t>
      </w:r>
    </w:p>
    <w:p w14:paraId="230E5942" w14:textId="77777777" w:rsidR="00A51B4C" w:rsidRPr="00066028" w:rsidRDefault="00EE6D1E" w:rsidP="0018783E">
      <w:pPr>
        <w:spacing w:after="120"/>
        <w:jc w:val="both"/>
      </w:pPr>
      <w:r w:rsidRPr="00066028">
        <w:t>(1)</w:t>
      </w:r>
      <w:r w:rsidR="000C5A57" w:rsidRPr="00066028">
        <w:t xml:space="preserve"> </w:t>
      </w:r>
      <w:r w:rsidR="00A51B4C" w:rsidRPr="00066028">
        <w:t>Der Tod eines Gesellschafters führt nicht zur Auflösung der Gesellschaft.</w:t>
      </w:r>
    </w:p>
    <w:p w14:paraId="78830AA5" w14:textId="77777777" w:rsidR="00002F1E" w:rsidRPr="00066028" w:rsidRDefault="00002F1E" w:rsidP="0018783E">
      <w:pPr>
        <w:spacing w:after="120"/>
        <w:jc w:val="both"/>
      </w:pPr>
    </w:p>
    <w:p w14:paraId="563C5BB1" w14:textId="703BBE5E" w:rsidR="00EE6D1E" w:rsidRDefault="00EE6D1E" w:rsidP="0005205B">
      <w:pPr>
        <w:jc w:val="both"/>
      </w:pPr>
      <w:r w:rsidRPr="00066028">
        <w:t>(2)</w:t>
      </w:r>
    </w:p>
    <w:p w14:paraId="3F030FEA" w14:textId="77777777" w:rsidR="0005205B" w:rsidRPr="00066028" w:rsidRDefault="0005205B" w:rsidP="0005205B">
      <w:pPr>
        <w:jc w:val="both"/>
      </w:pPr>
    </w:p>
    <w:p w14:paraId="649689F6" w14:textId="77777777" w:rsidR="00A51B4C" w:rsidRPr="00066028" w:rsidRDefault="00A51B4C" w:rsidP="0018783E">
      <w:pPr>
        <w:spacing w:after="120"/>
        <w:jc w:val="both"/>
        <w:rPr>
          <w:b/>
        </w:rPr>
      </w:pPr>
      <w:r w:rsidRPr="00066028">
        <w:rPr>
          <w:b/>
        </w:rPr>
        <w:t>Variante A)</w:t>
      </w:r>
    </w:p>
    <w:p w14:paraId="7E379B73" w14:textId="77777777" w:rsidR="00A51B4C" w:rsidRPr="00066028" w:rsidRDefault="00A51B4C" w:rsidP="00A274BC">
      <w:pPr>
        <w:jc w:val="both"/>
      </w:pPr>
      <w:r w:rsidRPr="00066028">
        <w:t xml:space="preserve">Im Fall des Todes eines Gesellschafters wird die Gesellschaft mit den übrigen Gesellschaftern fortgesetzt. Die Berechnung des Auseinandersetzungsguthabens des verstorbenen Gesellschafters richtet sich nach </w:t>
      </w:r>
      <w:r w:rsidR="00B57238" w:rsidRPr="00066028">
        <w:t xml:space="preserve">§ </w:t>
      </w:r>
      <w:r w:rsidR="003460F0" w:rsidRPr="00066028">
        <w:t>9</w:t>
      </w:r>
      <w:r w:rsidR="00117603" w:rsidRPr="00066028">
        <w:t>.</w:t>
      </w:r>
      <w:r w:rsidRPr="00066028">
        <w:t xml:space="preserve"> Ein Eintritt der Erben oder Vermächtnisnehmer des verstorbenen Gesellschafters in die Gesellschaft findet nicht statt.</w:t>
      </w:r>
    </w:p>
    <w:p w14:paraId="365378FF" w14:textId="77777777" w:rsidR="00A51B4C" w:rsidRPr="00066028" w:rsidRDefault="00A51B4C" w:rsidP="00A274BC">
      <w:pPr>
        <w:jc w:val="both"/>
      </w:pPr>
    </w:p>
    <w:p w14:paraId="3B55AFF8" w14:textId="77777777" w:rsidR="00A51B4C" w:rsidRPr="00066028" w:rsidRDefault="00A51B4C" w:rsidP="0018783E">
      <w:pPr>
        <w:spacing w:after="120"/>
        <w:jc w:val="both"/>
        <w:outlineLvl w:val="0"/>
        <w:rPr>
          <w:b/>
        </w:rPr>
      </w:pPr>
      <w:r w:rsidRPr="00066028">
        <w:rPr>
          <w:b/>
        </w:rPr>
        <w:t>Variante B)</w:t>
      </w:r>
    </w:p>
    <w:p w14:paraId="614C950F" w14:textId="77777777" w:rsidR="00A51B4C" w:rsidRPr="00066028" w:rsidRDefault="00A51B4C" w:rsidP="00A274BC">
      <w:pPr>
        <w:jc w:val="both"/>
      </w:pPr>
      <w:r w:rsidRPr="00066028">
        <w:t>Im Fall des Todes eines Gesellschafters wird die Gesellschaft mit dessen Erben oder Vermächtnisnehmern fortgesetzt.</w:t>
      </w:r>
    </w:p>
    <w:p w14:paraId="51FF43BA" w14:textId="77777777" w:rsidR="00A51B4C" w:rsidRPr="00066028" w:rsidRDefault="00A51B4C" w:rsidP="00A274BC">
      <w:pPr>
        <w:jc w:val="both"/>
      </w:pPr>
    </w:p>
    <w:p w14:paraId="48D62A42" w14:textId="77777777" w:rsidR="007633F5" w:rsidRPr="00066028" w:rsidRDefault="007633F5" w:rsidP="00A274BC">
      <w:pPr>
        <w:jc w:val="both"/>
      </w:pPr>
    </w:p>
    <w:p w14:paraId="5B201133" w14:textId="77777777" w:rsidR="00B71E23" w:rsidRPr="00066028" w:rsidRDefault="00B71E23" w:rsidP="0018783E">
      <w:pPr>
        <w:spacing w:after="120"/>
        <w:jc w:val="both"/>
        <w:rPr>
          <w:b/>
        </w:rPr>
      </w:pPr>
      <w:r w:rsidRPr="00066028">
        <w:rPr>
          <w:b/>
        </w:rPr>
        <w:t xml:space="preserve">§ </w:t>
      </w:r>
      <w:r w:rsidR="005136CC" w:rsidRPr="00066028">
        <w:rPr>
          <w:b/>
        </w:rPr>
        <w:t>12</w:t>
      </w:r>
      <w:r w:rsidR="00C151DA" w:rsidRPr="00066028">
        <w:rPr>
          <w:b/>
        </w:rPr>
        <w:t xml:space="preserve"> </w:t>
      </w:r>
      <w:r w:rsidRPr="00066028">
        <w:rPr>
          <w:b/>
        </w:rPr>
        <w:t>Allgemeine Vertragsbestimmungen</w:t>
      </w:r>
    </w:p>
    <w:p w14:paraId="7840A897" w14:textId="77777777" w:rsidR="00B71E23" w:rsidRPr="00066028" w:rsidRDefault="00B71E23" w:rsidP="0005205B">
      <w:pPr>
        <w:jc w:val="both"/>
      </w:pPr>
      <w:r w:rsidRPr="00066028">
        <w:t>(1) Änderungen oder Ergänzungen dieses Vertrages bedürfen zu ihrer Wirksamkeit der Schriftform.</w:t>
      </w:r>
    </w:p>
    <w:p w14:paraId="6390AB9A" w14:textId="77777777" w:rsidR="00B71E23" w:rsidRPr="00066028" w:rsidRDefault="00B71E23" w:rsidP="0005205B">
      <w:pPr>
        <w:jc w:val="both"/>
      </w:pPr>
    </w:p>
    <w:p w14:paraId="401431CD" w14:textId="77777777" w:rsidR="00B71E23" w:rsidRPr="00066028" w:rsidRDefault="00B71E23" w:rsidP="0005205B">
      <w:pPr>
        <w:jc w:val="both"/>
      </w:pPr>
      <w:r w:rsidRPr="00066028">
        <w:t>(</w:t>
      </w:r>
      <w:r w:rsidR="00B9310F" w:rsidRPr="00066028">
        <w:t>2</w:t>
      </w:r>
      <w:r w:rsidRPr="00066028">
        <w:t>) Die Kosten für die Errichtung dieses Vertrages sowie alle sonstigen im Zusammenhang mit der Vertragserrichtung erwachsenden Kosten, Gebühren und Abgaben jed</w:t>
      </w:r>
      <w:r w:rsidR="00914487" w:rsidRPr="00066028">
        <w:t>er Art, trägt die Gesellschaft.</w:t>
      </w:r>
    </w:p>
    <w:p w14:paraId="61C74CCD" w14:textId="77777777" w:rsidR="00B71E23" w:rsidRPr="00066028" w:rsidRDefault="00B71E23" w:rsidP="0005205B">
      <w:pPr>
        <w:jc w:val="both"/>
      </w:pPr>
    </w:p>
    <w:p w14:paraId="35DA51AE" w14:textId="77777777" w:rsidR="00B71E23" w:rsidRPr="00066028" w:rsidRDefault="00B71E23" w:rsidP="0018783E">
      <w:pPr>
        <w:spacing w:after="120"/>
        <w:jc w:val="both"/>
      </w:pPr>
      <w:r w:rsidRPr="00066028">
        <w:t>(</w:t>
      </w:r>
      <w:r w:rsidR="00B9310F" w:rsidRPr="00066028">
        <w:t>3</w:t>
      </w:r>
      <w:r w:rsidRPr="00066028">
        <w:t>) Für Streitigkeiten aus dem Gesellschaftsverhältnis ist das ..............</w:t>
      </w:r>
      <w:r w:rsidR="00914487" w:rsidRPr="00066028">
        <w:t xml:space="preserve">als </w:t>
      </w:r>
      <w:r w:rsidRPr="00066028">
        <w:t>Gericht zuständig.</w:t>
      </w:r>
    </w:p>
    <w:p w14:paraId="137C47B2" w14:textId="77777777" w:rsidR="00B71E23" w:rsidRPr="00066028" w:rsidRDefault="00B71E23" w:rsidP="0018783E">
      <w:pPr>
        <w:spacing w:after="120"/>
      </w:pPr>
    </w:p>
    <w:p w14:paraId="21D73615" w14:textId="77777777" w:rsidR="00B94AA7" w:rsidRPr="00066028" w:rsidRDefault="00B94AA7" w:rsidP="0018783E">
      <w:pPr>
        <w:spacing w:after="120"/>
      </w:pPr>
    </w:p>
    <w:p w14:paraId="584282DE" w14:textId="77777777" w:rsidR="00B71E23" w:rsidRPr="00066028" w:rsidRDefault="00B71E23" w:rsidP="0018783E">
      <w:pPr>
        <w:spacing w:after="120"/>
      </w:pPr>
      <w:r w:rsidRPr="00066028">
        <w:t>Ort, Datum</w:t>
      </w:r>
    </w:p>
    <w:p w14:paraId="0AA3642E" w14:textId="77777777" w:rsidR="00B94AA7" w:rsidRPr="00066028" w:rsidRDefault="00B94AA7" w:rsidP="0018783E">
      <w:pPr>
        <w:spacing w:after="120"/>
      </w:pPr>
    </w:p>
    <w:p w14:paraId="3946F0E8" w14:textId="77777777" w:rsidR="00B71E23" w:rsidRPr="00066028" w:rsidRDefault="00B71E23" w:rsidP="0018783E">
      <w:pPr>
        <w:spacing w:after="120"/>
      </w:pPr>
      <w:r w:rsidRPr="00066028">
        <w:t>.................................................                        ...........................................</w:t>
      </w:r>
    </w:p>
    <w:p w14:paraId="7194D6F6" w14:textId="77777777" w:rsidR="00A51B4C" w:rsidRPr="00066028" w:rsidRDefault="00B71E23" w:rsidP="0018783E">
      <w:pPr>
        <w:spacing w:after="120"/>
        <w:outlineLvl w:val="0"/>
      </w:pPr>
      <w:r w:rsidRPr="00066028">
        <w:t>Unterschriften aller Gesellschafter</w:t>
      </w:r>
    </w:p>
    <w:sectPr w:rsidR="00A51B4C" w:rsidRPr="00066028" w:rsidSect="0080752C">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B4EE1" w14:textId="77777777" w:rsidR="00A567EC" w:rsidRDefault="00A567EC" w:rsidP="00DF5089">
      <w:r>
        <w:separator/>
      </w:r>
    </w:p>
  </w:endnote>
  <w:endnote w:type="continuationSeparator" w:id="0">
    <w:p w14:paraId="23B0732D" w14:textId="77777777" w:rsidR="00A567EC" w:rsidRDefault="00A567EC" w:rsidP="00DF5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82A5A" w14:textId="77777777" w:rsidR="00DF5089" w:rsidRDefault="00DF508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D3D4" w14:textId="77777777" w:rsidR="00DF5089" w:rsidRDefault="00DF508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EA169" w14:textId="77777777" w:rsidR="00DF5089" w:rsidRDefault="00DF508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DBF31" w14:textId="77777777" w:rsidR="00A567EC" w:rsidRDefault="00A567EC" w:rsidP="00DF5089">
      <w:r>
        <w:separator/>
      </w:r>
    </w:p>
  </w:footnote>
  <w:footnote w:type="continuationSeparator" w:id="0">
    <w:p w14:paraId="63CC3493" w14:textId="77777777" w:rsidR="00A567EC" w:rsidRDefault="00A567EC" w:rsidP="00DF50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3909E" w14:textId="77777777" w:rsidR="00DF5089" w:rsidRDefault="00DF50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A1805" w14:textId="77777777" w:rsidR="00DF5089" w:rsidRDefault="00DF50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AFCB5" w14:textId="77777777" w:rsidR="00DF5089" w:rsidRDefault="00DF50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1DA"/>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DBC522C"/>
    <w:multiLevelType w:val="hybridMultilevel"/>
    <w:tmpl w:val="AF1A2414"/>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4328A6"/>
    <w:multiLevelType w:val="hybridMultilevel"/>
    <w:tmpl w:val="5B80B164"/>
    <w:lvl w:ilvl="0" w:tplc="048E2B66">
      <w:start w:val="1"/>
      <w:numFmt w:val="decimal"/>
      <w:lvlText w:val="(%1)"/>
      <w:lvlJc w:val="left"/>
      <w:pPr>
        <w:ind w:left="72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480E0E8C"/>
    <w:multiLevelType w:val="hybridMultilevel"/>
    <w:tmpl w:val="73E6E0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F21251C"/>
    <w:multiLevelType w:val="multilevel"/>
    <w:tmpl w:val="A8705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6D239FE"/>
    <w:multiLevelType w:val="hybridMultilevel"/>
    <w:tmpl w:val="65D64BC2"/>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372922037">
    <w:abstractNumId w:val="1"/>
  </w:num>
  <w:num w:numId="2" w16cid:durableId="188493492">
    <w:abstractNumId w:val="3"/>
  </w:num>
  <w:num w:numId="3" w16cid:durableId="628053838">
    <w:abstractNumId w:val="5"/>
  </w:num>
  <w:num w:numId="4" w16cid:durableId="1920603544">
    <w:abstractNumId w:val="2"/>
  </w:num>
  <w:num w:numId="5" w16cid:durableId="1878397731">
    <w:abstractNumId w:val="4"/>
  </w:num>
  <w:num w:numId="6" w16cid:durableId="15904305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13360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553"/>
    <w:rsid w:val="000007B1"/>
    <w:rsid w:val="00000C01"/>
    <w:rsid w:val="00002F1E"/>
    <w:rsid w:val="00011D47"/>
    <w:rsid w:val="0001251B"/>
    <w:rsid w:val="00012E3A"/>
    <w:rsid w:val="000130FD"/>
    <w:rsid w:val="00014150"/>
    <w:rsid w:val="00014FCB"/>
    <w:rsid w:val="00016938"/>
    <w:rsid w:val="00017174"/>
    <w:rsid w:val="000172FF"/>
    <w:rsid w:val="00021D6C"/>
    <w:rsid w:val="000225E5"/>
    <w:rsid w:val="00022FCA"/>
    <w:rsid w:val="00023180"/>
    <w:rsid w:val="00025408"/>
    <w:rsid w:val="0002720A"/>
    <w:rsid w:val="00033963"/>
    <w:rsid w:val="00034878"/>
    <w:rsid w:val="00035F33"/>
    <w:rsid w:val="00035F48"/>
    <w:rsid w:val="00036258"/>
    <w:rsid w:val="000365D8"/>
    <w:rsid w:val="00040676"/>
    <w:rsid w:val="0004283A"/>
    <w:rsid w:val="000470A6"/>
    <w:rsid w:val="000513A4"/>
    <w:rsid w:val="0005205B"/>
    <w:rsid w:val="000544E2"/>
    <w:rsid w:val="000548C9"/>
    <w:rsid w:val="00054AD2"/>
    <w:rsid w:val="00055EEA"/>
    <w:rsid w:val="000560F9"/>
    <w:rsid w:val="00064F20"/>
    <w:rsid w:val="00066028"/>
    <w:rsid w:val="000732C6"/>
    <w:rsid w:val="00074AB1"/>
    <w:rsid w:val="0007633E"/>
    <w:rsid w:val="0007708A"/>
    <w:rsid w:val="00082AA3"/>
    <w:rsid w:val="0008600D"/>
    <w:rsid w:val="00087227"/>
    <w:rsid w:val="00092994"/>
    <w:rsid w:val="0009438D"/>
    <w:rsid w:val="00094B1C"/>
    <w:rsid w:val="000A1987"/>
    <w:rsid w:val="000A253C"/>
    <w:rsid w:val="000A60E9"/>
    <w:rsid w:val="000A6A68"/>
    <w:rsid w:val="000A7AA7"/>
    <w:rsid w:val="000B12D7"/>
    <w:rsid w:val="000B4759"/>
    <w:rsid w:val="000B5655"/>
    <w:rsid w:val="000B6040"/>
    <w:rsid w:val="000C1553"/>
    <w:rsid w:val="000C500A"/>
    <w:rsid w:val="000C5719"/>
    <w:rsid w:val="000C5A57"/>
    <w:rsid w:val="000C65B5"/>
    <w:rsid w:val="000D0AAA"/>
    <w:rsid w:val="000D196B"/>
    <w:rsid w:val="000D23D2"/>
    <w:rsid w:val="000D2B00"/>
    <w:rsid w:val="000D3146"/>
    <w:rsid w:val="000D427D"/>
    <w:rsid w:val="000D4AB8"/>
    <w:rsid w:val="000D4D22"/>
    <w:rsid w:val="000E2CC8"/>
    <w:rsid w:val="000E33A8"/>
    <w:rsid w:val="000F22C3"/>
    <w:rsid w:val="000F570D"/>
    <w:rsid w:val="000F5D9B"/>
    <w:rsid w:val="000F636A"/>
    <w:rsid w:val="001005B8"/>
    <w:rsid w:val="001005CA"/>
    <w:rsid w:val="00100FDF"/>
    <w:rsid w:val="001027C0"/>
    <w:rsid w:val="00103CC9"/>
    <w:rsid w:val="00104C16"/>
    <w:rsid w:val="00104C23"/>
    <w:rsid w:val="00104D29"/>
    <w:rsid w:val="00106D8B"/>
    <w:rsid w:val="00113BBD"/>
    <w:rsid w:val="00114B58"/>
    <w:rsid w:val="0011567E"/>
    <w:rsid w:val="00115C21"/>
    <w:rsid w:val="00115CC2"/>
    <w:rsid w:val="00115F3C"/>
    <w:rsid w:val="00115FAE"/>
    <w:rsid w:val="00116AC0"/>
    <w:rsid w:val="00117603"/>
    <w:rsid w:val="0011781D"/>
    <w:rsid w:val="00121319"/>
    <w:rsid w:val="00123347"/>
    <w:rsid w:val="001256DF"/>
    <w:rsid w:val="00126539"/>
    <w:rsid w:val="00126691"/>
    <w:rsid w:val="001322CD"/>
    <w:rsid w:val="00133A66"/>
    <w:rsid w:val="0013419D"/>
    <w:rsid w:val="00135604"/>
    <w:rsid w:val="00140EAB"/>
    <w:rsid w:val="00142948"/>
    <w:rsid w:val="00146061"/>
    <w:rsid w:val="00146A8F"/>
    <w:rsid w:val="00150D62"/>
    <w:rsid w:val="00151192"/>
    <w:rsid w:val="00151DDD"/>
    <w:rsid w:val="00152A55"/>
    <w:rsid w:val="00152A7F"/>
    <w:rsid w:val="00153718"/>
    <w:rsid w:val="00154630"/>
    <w:rsid w:val="00155302"/>
    <w:rsid w:val="00161A1A"/>
    <w:rsid w:val="0016404D"/>
    <w:rsid w:val="0016491A"/>
    <w:rsid w:val="00167B76"/>
    <w:rsid w:val="00171158"/>
    <w:rsid w:val="00171CFD"/>
    <w:rsid w:val="00175C51"/>
    <w:rsid w:val="00175E4C"/>
    <w:rsid w:val="00177D22"/>
    <w:rsid w:val="001833B1"/>
    <w:rsid w:val="001839DB"/>
    <w:rsid w:val="00184CF4"/>
    <w:rsid w:val="001858E0"/>
    <w:rsid w:val="00186040"/>
    <w:rsid w:val="0018760D"/>
    <w:rsid w:val="0018783E"/>
    <w:rsid w:val="00187FC7"/>
    <w:rsid w:val="001964A0"/>
    <w:rsid w:val="001971B8"/>
    <w:rsid w:val="00197A8E"/>
    <w:rsid w:val="001A62EB"/>
    <w:rsid w:val="001B3B05"/>
    <w:rsid w:val="001B4E29"/>
    <w:rsid w:val="001B76DF"/>
    <w:rsid w:val="001B7C37"/>
    <w:rsid w:val="001C25B1"/>
    <w:rsid w:val="001C686D"/>
    <w:rsid w:val="001C7651"/>
    <w:rsid w:val="001C767B"/>
    <w:rsid w:val="001D116B"/>
    <w:rsid w:val="001D25F9"/>
    <w:rsid w:val="001D3889"/>
    <w:rsid w:val="001D4FEC"/>
    <w:rsid w:val="001E50EC"/>
    <w:rsid w:val="001E6B7F"/>
    <w:rsid w:val="001F062A"/>
    <w:rsid w:val="001F0809"/>
    <w:rsid w:val="001F5C2F"/>
    <w:rsid w:val="001F6355"/>
    <w:rsid w:val="001F63CD"/>
    <w:rsid w:val="001F79E6"/>
    <w:rsid w:val="00205F32"/>
    <w:rsid w:val="002064C6"/>
    <w:rsid w:val="00206663"/>
    <w:rsid w:val="00206EF2"/>
    <w:rsid w:val="002074F2"/>
    <w:rsid w:val="00210A34"/>
    <w:rsid w:val="00211D41"/>
    <w:rsid w:val="00220880"/>
    <w:rsid w:val="00221AD6"/>
    <w:rsid w:val="0022359A"/>
    <w:rsid w:val="002238F9"/>
    <w:rsid w:val="00226077"/>
    <w:rsid w:val="002316F3"/>
    <w:rsid w:val="00231A6C"/>
    <w:rsid w:val="002323D3"/>
    <w:rsid w:val="002343EA"/>
    <w:rsid w:val="00237121"/>
    <w:rsid w:val="0024278C"/>
    <w:rsid w:val="00242C89"/>
    <w:rsid w:val="00244F67"/>
    <w:rsid w:val="00245246"/>
    <w:rsid w:val="00246C84"/>
    <w:rsid w:val="00250B30"/>
    <w:rsid w:val="00254C5B"/>
    <w:rsid w:val="002626F1"/>
    <w:rsid w:val="002647AF"/>
    <w:rsid w:val="002647C8"/>
    <w:rsid w:val="0026601F"/>
    <w:rsid w:val="00266EF1"/>
    <w:rsid w:val="0028112A"/>
    <w:rsid w:val="0028376C"/>
    <w:rsid w:val="00284C1C"/>
    <w:rsid w:val="00285910"/>
    <w:rsid w:val="00290D2C"/>
    <w:rsid w:val="00292450"/>
    <w:rsid w:val="002935F7"/>
    <w:rsid w:val="002937C8"/>
    <w:rsid w:val="002941EC"/>
    <w:rsid w:val="0029466A"/>
    <w:rsid w:val="00296458"/>
    <w:rsid w:val="00296F9C"/>
    <w:rsid w:val="002971C1"/>
    <w:rsid w:val="002A08EF"/>
    <w:rsid w:val="002A0C16"/>
    <w:rsid w:val="002A21CF"/>
    <w:rsid w:val="002A5F43"/>
    <w:rsid w:val="002B39BE"/>
    <w:rsid w:val="002B4406"/>
    <w:rsid w:val="002B4582"/>
    <w:rsid w:val="002B51F6"/>
    <w:rsid w:val="002B5430"/>
    <w:rsid w:val="002C0A80"/>
    <w:rsid w:val="002C12B4"/>
    <w:rsid w:val="002C2880"/>
    <w:rsid w:val="002C524F"/>
    <w:rsid w:val="002C5BAA"/>
    <w:rsid w:val="002C7293"/>
    <w:rsid w:val="002D193E"/>
    <w:rsid w:val="002D2328"/>
    <w:rsid w:val="002D3A24"/>
    <w:rsid w:val="002D6BB9"/>
    <w:rsid w:val="002D70A1"/>
    <w:rsid w:val="002E09FD"/>
    <w:rsid w:val="002E3136"/>
    <w:rsid w:val="002E4032"/>
    <w:rsid w:val="002E4A3B"/>
    <w:rsid w:val="002E4EFD"/>
    <w:rsid w:val="002E75EE"/>
    <w:rsid w:val="002E7D8C"/>
    <w:rsid w:val="002F2123"/>
    <w:rsid w:val="002F51FE"/>
    <w:rsid w:val="002F6240"/>
    <w:rsid w:val="003030FB"/>
    <w:rsid w:val="00303EFC"/>
    <w:rsid w:val="00304D81"/>
    <w:rsid w:val="00310FEC"/>
    <w:rsid w:val="0031108A"/>
    <w:rsid w:val="00311650"/>
    <w:rsid w:val="00313BD6"/>
    <w:rsid w:val="0032293B"/>
    <w:rsid w:val="00324777"/>
    <w:rsid w:val="003248FF"/>
    <w:rsid w:val="00326211"/>
    <w:rsid w:val="003277F8"/>
    <w:rsid w:val="003279E5"/>
    <w:rsid w:val="00332018"/>
    <w:rsid w:val="00335148"/>
    <w:rsid w:val="00335A44"/>
    <w:rsid w:val="0034323B"/>
    <w:rsid w:val="0034349F"/>
    <w:rsid w:val="00345F68"/>
    <w:rsid w:val="0034609B"/>
    <w:rsid w:val="003460F0"/>
    <w:rsid w:val="00350BB2"/>
    <w:rsid w:val="00352B04"/>
    <w:rsid w:val="00355726"/>
    <w:rsid w:val="00357C60"/>
    <w:rsid w:val="00360F0C"/>
    <w:rsid w:val="003701D7"/>
    <w:rsid w:val="00372660"/>
    <w:rsid w:val="00374424"/>
    <w:rsid w:val="00380177"/>
    <w:rsid w:val="00381EC6"/>
    <w:rsid w:val="00383EB1"/>
    <w:rsid w:val="00390B1F"/>
    <w:rsid w:val="003918BB"/>
    <w:rsid w:val="00392DA0"/>
    <w:rsid w:val="003939F1"/>
    <w:rsid w:val="00396A8A"/>
    <w:rsid w:val="003A0D30"/>
    <w:rsid w:val="003A1CF3"/>
    <w:rsid w:val="003A4A4B"/>
    <w:rsid w:val="003C1B6D"/>
    <w:rsid w:val="003C3E6E"/>
    <w:rsid w:val="003C50B7"/>
    <w:rsid w:val="003D10F6"/>
    <w:rsid w:val="003D43F0"/>
    <w:rsid w:val="003D6F0E"/>
    <w:rsid w:val="003E0C42"/>
    <w:rsid w:val="003E0C93"/>
    <w:rsid w:val="003E0FC2"/>
    <w:rsid w:val="003E1F4E"/>
    <w:rsid w:val="003E3261"/>
    <w:rsid w:val="003E37AB"/>
    <w:rsid w:val="003E70AF"/>
    <w:rsid w:val="003E771C"/>
    <w:rsid w:val="003E7C82"/>
    <w:rsid w:val="003F2F01"/>
    <w:rsid w:val="003F615E"/>
    <w:rsid w:val="003F6DA3"/>
    <w:rsid w:val="003F7D88"/>
    <w:rsid w:val="0040327A"/>
    <w:rsid w:val="004041C9"/>
    <w:rsid w:val="004056F1"/>
    <w:rsid w:val="00405FB5"/>
    <w:rsid w:val="00407290"/>
    <w:rsid w:val="00414252"/>
    <w:rsid w:val="0041462F"/>
    <w:rsid w:val="004219DB"/>
    <w:rsid w:val="00421D19"/>
    <w:rsid w:val="00424D3A"/>
    <w:rsid w:val="004279F9"/>
    <w:rsid w:val="00430B44"/>
    <w:rsid w:val="00433748"/>
    <w:rsid w:val="00433D45"/>
    <w:rsid w:val="00436299"/>
    <w:rsid w:val="004373D3"/>
    <w:rsid w:val="0044020E"/>
    <w:rsid w:val="004422A7"/>
    <w:rsid w:val="00445DF0"/>
    <w:rsid w:val="0044706C"/>
    <w:rsid w:val="0045051B"/>
    <w:rsid w:val="004520CD"/>
    <w:rsid w:val="00452AC2"/>
    <w:rsid w:val="0046566B"/>
    <w:rsid w:val="00466ADB"/>
    <w:rsid w:val="00467E78"/>
    <w:rsid w:val="004734B3"/>
    <w:rsid w:val="00476175"/>
    <w:rsid w:val="00476763"/>
    <w:rsid w:val="004772C3"/>
    <w:rsid w:val="004804E3"/>
    <w:rsid w:val="00480929"/>
    <w:rsid w:val="00480C12"/>
    <w:rsid w:val="00480F6E"/>
    <w:rsid w:val="00481270"/>
    <w:rsid w:val="00481B48"/>
    <w:rsid w:val="004820C0"/>
    <w:rsid w:val="00482B6C"/>
    <w:rsid w:val="00482CC4"/>
    <w:rsid w:val="004857C9"/>
    <w:rsid w:val="004A46A7"/>
    <w:rsid w:val="004A5994"/>
    <w:rsid w:val="004A7DAC"/>
    <w:rsid w:val="004B2354"/>
    <w:rsid w:val="004B595D"/>
    <w:rsid w:val="004B6C09"/>
    <w:rsid w:val="004C272C"/>
    <w:rsid w:val="004C2C79"/>
    <w:rsid w:val="004C302F"/>
    <w:rsid w:val="004C355F"/>
    <w:rsid w:val="004C3585"/>
    <w:rsid w:val="004C46AB"/>
    <w:rsid w:val="004C6A08"/>
    <w:rsid w:val="004C7380"/>
    <w:rsid w:val="004D08D1"/>
    <w:rsid w:val="004D0F33"/>
    <w:rsid w:val="004D115B"/>
    <w:rsid w:val="004D3DF9"/>
    <w:rsid w:val="004E2C96"/>
    <w:rsid w:val="004E7C1A"/>
    <w:rsid w:val="004F10CD"/>
    <w:rsid w:val="004F1DCE"/>
    <w:rsid w:val="004F2CCD"/>
    <w:rsid w:val="004F5405"/>
    <w:rsid w:val="004F727D"/>
    <w:rsid w:val="0050352A"/>
    <w:rsid w:val="00503D4D"/>
    <w:rsid w:val="00505F72"/>
    <w:rsid w:val="00506A7B"/>
    <w:rsid w:val="00506ACC"/>
    <w:rsid w:val="00507F42"/>
    <w:rsid w:val="00511BA5"/>
    <w:rsid w:val="005136CC"/>
    <w:rsid w:val="00520E1E"/>
    <w:rsid w:val="005254E5"/>
    <w:rsid w:val="00527B6A"/>
    <w:rsid w:val="00530112"/>
    <w:rsid w:val="00530A6C"/>
    <w:rsid w:val="00530D58"/>
    <w:rsid w:val="0053198F"/>
    <w:rsid w:val="005331E2"/>
    <w:rsid w:val="005335B6"/>
    <w:rsid w:val="00534AD6"/>
    <w:rsid w:val="00535524"/>
    <w:rsid w:val="00541D69"/>
    <w:rsid w:val="005456D2"/>
    <w:rsid w:val="005460B0"/>
    <w:rsid w:val="00546761"/>
    <w:rsid w:val="005500FB"/>
    <w:rsid w:val="00554849"/>
    <w:rsid w:val="00556B81"/>
    <w:rsid w:val="00563535"/>
    <w:rsid w:val="00563681"/>
    <w:rsid w:val="005645B6"/>
    <w:rsid w:val="005702BE"/>
    <w:rsid w:val="00570969"/>
    <w:rsid w:val="00572B1A"/>
    <w:rsid w:val="00574AD7"/>
    <w:rsid w:val="00574F55"/>
    <w:rsid w:val="0057679C"/>
    <w:rsid w:val="0058063D"/>
    <w:rsid w:val="005816FE"/>
    <w:rsid w:val="00581D8C"/>
    <w:rsid w:val="00582869"/>
    <w:rsid w:val="00583561"/>
    <w:rsid w:val="00584BAA"/>
    <w:rsid w:val="00587415"/>
    <w:rsid w:val="0059014B"/>
    <w:rsid w:val="00591515"/>
    <w:rsid w:val="005925A2"/>
    <w:rsid w:val="00593B60"/>
    <w:rsid w:val="00594CBE"/>
    <w:rsid w:val="00595753"/>
    <w:rsid w:val="005957B1"/>
    <w:rsid w:val="00595B0A"/>
    <w:rsid w:val="005A3837"/>
    <w:rsid w:val="005A4F7B"/>
    <w:rsid w:val="005A69F2"/>
    <w:rsid w:val="005A7E75"/>
    <w:rsid w:val="005B12BC"/>
    <w:rsid w:val="005B193C"/>
    <w:rsid w:val="005B39D7"/>
    <w:rsid w:val="005B6F7B"/>
    <w:rsid w:val="005C0247"/>
    <w:rsid w:val="005C06A5"/>
    <w:rsid w:val="005C184E"/>
    <w:rsid w:val="005C4FBE"/>
    <w:rsid w:val="005C57D5"/>
    <w:rsid w:val="005C5D29"/>
    <w:rsid w:val="005C7D04"/>
    <w:rsid w:val="005D0E1C"/>
    <w:rsid w:val="005D11F2"/>
    <w:rsid w:val="005D20FB"/>
    <w:rsid w:val="005D2133"/>
    <w:rsid w:val="005D5195"/>
    <w:rsid w:val="005D6CB6"/>
    <w:rsid w:val="005E19A0"/>
    <w:rsid w:val="005E2C81"/>
    <w:rsid w:val="005E3A82"/>
    <w:rsid w:val="005F1B7E"/>
    <w:rsid w:val="005F3D72"/>
    <w:rsid w:val="005F4010"/>
    <w:rsid w:val="005F7C1C"/>
    <w:rsid w:val="00602471"/>
    <w:rsid w:val="00602867"/>
    <w:rsid w:val="00602C54"/>
    <w:rsid w:val="00602DD6"/>
    <w:rsid w:val="00603205"/>
    <w:rsid w:val="00603DE6"/>
    <w:rsid w:val="00610B7B"/>
    <w:rsid w:val="0061153A"/>
    <w:rsid w:val="0061376C"/>
    <w:rsid w:val="0061562F"/>
    <w:rsid w:val="00621C41"/>
    <w:rsid w:val="006221C0"/>
    <w:rsid w:val="006240CA"/>
    <w:rsid w:val="006257EB"/>
    <w:rsid w:val="00625C5C"/>
    <w:rsid w:val="0062637E"/>
    <w:rsid w:val="00630073"/>
    <w:rsid w:val="00631528"/>
    <w:rsid w:val="00631D56"/>
    <w:rsid w:val="00632100"/>
    <w:rsid w:val="0063222D"/>
    <w:rsid w:val="006370B9"/>
    <w:rsid w:val="00642006"/>
    <w:rsid w:val="006424DE"/>
    <w:rsid w:val="00646200"/>
    <w:rsid w:val="00646C28"/>
    <w:rsid w:val="006510F6"/>
    <w:rsid w:val="006521B1"/>
    <w:rsid w:val="0065261C"/>
    <w:rsid w:val="00652774"/>
    <w:rsid w:val="00654085"/>
    <w:rsid w:val="00654503"/>
    <w:rsid w:val="00655A07"/>
    <w:rsid w:val="006641C2"/>
    <w:rsid w:val="006653C2"/>
    <w:rsid w:val="0067250F"/>
    <w:rsid w:val="00685217"/>
    <w:rsid w:val="00686E49"/>
    <w:rsid w:val="00691899"/>
    <w:rsid w:val="00692124"/>
    <w:rsid w:val="00692163"/>
    <w:rsid w:val="0069306B"/>
    <w:rsid w:val="006948D9"/>
    <w:rsid w:val="00696801"/>
    <w:rsid w:val="006A1115"/>
    <w:rsid w:val="006A1A3D"/>
    <w:rsid w:val="006A360A"/>
    <w:rsid w:val="006A3C21"/>
    <w:rsid w:val="006A6580"/>
    <w:rsid w:val="006B3098"/>
    <w:rsid w:val="006B6720"/>
    <w:rsid w:val="006B7A15"/>
    <w:rsid w:val="006C00F2"/>
    <w:rsid w:val="006C1F32"/>
    <w:rsid w:val="006C23E8"/>
    <w:rsid w:val="006C3CCF"/>
    <w:rsid w:val="006C782C"/>
    <w:rsid w:val="006C7DAB"/>
    <w:rsid w:val="006D0047"/>
    <w:rsid w:val="006D069E"/>
    <w:rsid w:val="006D3757"/>
    <w:rsid w:val="006D7895"/>
    <w:rsid w:val="006E0460"/>
    <w:rsid w:val="006E066D"/>
    <w:rsid w:val="006E292C"/>
    <w:rsid w:val="006E3192"/>
    <w:rsid w:val="006E32FA"/>
    <w:rsid w:val="006E509F"/>
    <w:rsid w:val="006E6500"/>
    <w:rsid w:val="006E6BD3"/>
    <w:rsid w:val="006F0707"/>
    <w:rsid w:val="006F3BD1"/>
    <w:rsid w:val="006F480B"/>
    <w:rsid w:val="006F6053"/>
    <w:rsid w:val="00701110"/>
    <w:rsid w:val="00701912"/>
    <w:rsid w:val="007047B1"/>
    <w:rsid w:val="0070654D"/>
    <w:rsid w:val="007133F1"/>
    <w:rsid w:val="007146D5"/>
    <w:rsid w:val="007148DC"/>
    <w:rsid w:val="007149A4"/>
    <w:rsid w:val="007149FB"/>
    <w:rsid w:val="007176E6"/>
    <w:rsid w:val="00720D3D"/>
    <w:rsid w:val="00721E33"/>
    <w:rsid w:val="00724873"/>
    <w:rsid w:val="007250F7"/>
    <w:rsid w:val="00725CB1"/>
    <w:rsid w:val="007268F0"/>
    <w:rsid w:val="0073343A"/>
    <w:rsid w:val="007360E3"/>
    <w:rsid w:val="00736BC0"/>
    <w:rsid w:val="0074374E"/>
    <w:rsid w:val="007439A1"/>
    <w:rsid w:val="0074491A"/>
    <w:rsid w:val="0074582F"/>
    <w:rsid w:val="00747ADD"/>
    <w:rsid w:val="0075028D"/>
    <w:rsid w:val="00751A75"/>
    <w:rsid w:val="00755908"/>
    <w:rsid w:val="007573B3"/>
    <w:rsid w:val="007633F5"/>
    <w:rsid w:val="007654DB"/>
    <w:rsid w:val="0077077B"/>
    <w:rsid w:val="00773C90"/>
    <w:rsid w:val="00774294"/>
    <w:rsid w:val="00775BC5"/>
    <w:rsid w:val="00776088"/>
    <w:rsid w:val="00776EF2"/>
    <w:rsid w:val="00781BFC"/>
    <w:rsid w:val="007823C5"/>
    <w:rsid w:val="007830BE"/>
    <w:rsid w:val="00783C6A"/>
    <w:rsid w:val="007859FD"/>
    <w:rsid w:val="00786FF1"/>
    <w:rsid w:val="00790082"/>
    <w:rsid w:val="0079201A"/>
    <w:rsid w:val="00793198"/>
    <w:rsid w:val="00793A06"/>
    <w:rsid w:val="007A166D"/>
    <w:rsid w:val="007A1E9D"/>
    <w:rsid w:val="007A6DB9"/>
    <w:rsid w:val="007A7D09"/>
    <w:rsid w:val="007B0105"/>
    <w:rsid w:val="007B7FF1"/>
    <w:rsid w:val="007C1700"/>
    <w:rsid w:val="007C1857"/>
    <w:rsid w:val="007C5291"/>
    <w:rsid w:val="007C55C6"/>
    <w:rsid w:val="007C713B"/>
    <w:rsid w:val="007D14FA"/>
    <w:rsid w:val="007D2A0C"/>
    <w:rsid w:val="007D3661"/>
    <w:rsid w:val="007D53B0"/>
    <w:rsid w:val="007D738D"/>
    <w:rsid w:val="007E0186"/>
    <w:rsid w:val="007E0AE4"/>
    <w:rsid w:val="007E2D30"/>
    <w:rsid w:val="007E3A70"/>
    <w:rsid w:val="007E443E"/>
    <w:rsid w:val="007E7B3E"/>
    <w:rsid w:val="007F08AA"/>
    <w:rsid w:val="007F0C48"/>
    <w:rsid w:val="007F34B6"/>
    <w:rsid w:val="007F38F2"/>
    <w:rsid w:val="007F4171"/>
    <w:rsid w:val="007F48E1"/>
    <w:rsid w:val="007F6351"/>
    <w:rsid w:val="00800753"/>
    <w:rsid w:val="00800A00"/>
    <w:rsid w:val="008023D0"/>
    <w:rsid w:val="0080752C"/>
    <w:rsid w:val="00807721"/>
    <w:rsid w:val="008108EE"/>
    <w:rsid w:val="00811712"/>
    <w:rsid w:val="00814CBA"/>
    <w:rsid w:val="00815093"/>
    <w:rsid w:val="0081724A"/>
    <w:rsid w:val="0082085E"/>
    <w:rsid w:val="008217B4"/>
    <w:rsid w:val="00824364"/>
    <w:rsid w:val="008264EE"/>
    <w:rsid w:val="008274E5"/>
    <w:rsid w:val="0083025C"/>
    <w:rsid w:val="00830FF3"/>
    <w:rsid w:val="008315D3"/>
    <w:rsid w:val="00831C55"/>
    <w:rsid w:val="008323AA"/>
    <w:rsid w:val="00836EB3"/>
    <w:rsid w:val="00843337"/>
    <w:rsid w:val="00845976"/>
    <w:rsid w:val="0084719F"/>
    <w:rsid w:val="00847912"/>
    <w:rsid w:val="00853B33"/>
    <w:rsid w:val="00855282"/>
    <w:rsid w:val="008555C8"/>
    <w:rsid w:val="008571D9"/>
    <w:rsid w:val="00860711"/>
    <w:rsid w:val="00861A45"/>
    <w:rsid w:val="00865D27"/>
    <w:rsid w:val="00870AA6"/>
    <w:rsid w:val="00870D96"/>
    <w:rsid w:val="008718A2"/>
    <w:rsid w:val="00872685"/>
    <w:rsid w:val="008730F5"/>
    <w:rsid w:val="00887BE6"/>
    <w:rsid w:val="008928AD"/>
    <w:rsid w:val="00895C5B"/>
    <w:rsid w:val="00896119"/>
    <w:rsid w:val="00896F40"/>
    <w:rsid w:val="008A1527"/>
    <w:rsid w:val="008A19F3"/>
    <w:rsid w:val="008A3AC6"/>
    <w:rsid w:val="008A7963"/>
    <w:rsid w:val="008B3309"/>
    <w:rsid w:val="008B3A62"/>
    <w:rsid w:val="008B51E8"/>
    <w:rsid w:val="008B5216"/>
    <w:rsid w:val="008B5A02"/>
    <w:rsid w:val="008B605C"/>
    <w:rsid w:val="008C3097"/>
    <w:rsid w:val="008C3721"/>
    <w:rsid w:val="008C5983"/>
    <w:rsid w:val="008C67A8"/>
    <w:rsid w:val="008C7DA2"/>
    <w:rsid w:val="008D5241"/>
    <w:rsid w:val="008D605C"/>
    <w:rsid w:val="008D7E3E"/>
    <w:rsid w:val="008E1B90"/>
    <w:rsid w:val="008E7D44"/>
    <w:rsid w:val="008F446F"/>
    <w:rsid w:val="00901409"/>
    <w:rsid w:val="00905F77"/>
    <w:rsid w:val="009077AB"/>
    <w:rsid w:val="009141AC"/>
    <w:rsid w:val="00914487"/>
    <w:rsid w:val="009146A1"/>
    <w:rsid w:val="009157B2"/>
    <w:rsid w:val="0092036F"/>
    <w:rsid w:val="009205E1"/>
    <w:rsid w:val="00920DAE"/>
    <w:rsid w:val="00922D55"/>
    <w:rsid w:val="00924FAF"/>
    <w:rsid w:val="00926ADC"/>
    <w:rsid w:val="00927AFF"/>
    <w:rsid w:val="0093108D"/>
    <w:rsid w:val="009318FD"/>
    <w:rsid w:val="00932211"/>
    <w:rsid w:val="0093307B"/>
    <w:rsid w:val="009344A2"/>
    <w:rsid w:val="00935317"/>
    <w:rsid w:val="0093581D"/>
    <w:rsid w:val="00936657"/>
    <w:rsid w:val="00940CE1"/>
    <w:rsid w:val="00943944"/>
    <w:rsid w:val="009440B1"/>
    <w:rsid w:val="0094588E"/>
    <w:rsid w:val="00945B35"/>
    <w:rsid w:val="00950A90"/>
    <w:rsid w:val="00951D2F"/>
    <w:rsid w:val="00952AE1"/>
    <w:rsid w:val="00953961"/>
    <w:rsid w:val="00953BF6"/>
    <w:rsid w:val="00956F0A"/>
    <w:rsid w:val="00957CC5"/>
    <w:rsid w:val="0096123F"/>
    <w:rsid w:val="009630A2"/>
    <w:rsid w:val="009650FF"/>
    <w:rsid w:val="00970B71"/>
    <w:rsid w:val="00973BDC"/>
    <w:rsid w:val="00973FB7"/>
    <w:rsid w:val="00977C7C"/>
    <w:rsid w:val="00980EBB"/>
    <w:rsid w:val="009816CD"/>
    <w:rsid w:val="0098173D"/>
    <w:rsid w:val="009841CC"/>
    <w:rsid w:val="00985DDE"/>
    <w:rsid w:val="009870DB"/>
    <w:rsid w:val="00987A8C"/>
    <w:rsid w:val="00991D01"/>
    <w:rsid w:val="009920A6"/>
    <w:rsid w:val="009922D6"/>
    <w:rsid w:val="009935BC"/>
    <w:rsid w:val="0099437D"/>
    <w:rsid w:val="00994613"/>
    <w:rsid w:val="009A52F5"/>
    <w:rsid w:val="009B29FA"/>
    <w:rsid w:val="009B7BB7"/>
    <w:rsid w:val="009C2739"/>
    <w:rsid w:val="009C5CD0"/>
    <w:rsid w:val="009D1617"/>
    <w:rsid w:val="009D2665"/>
    <w:rsid w:val="009D2701"/>
    <w:rsid w:val="009D304F"/>
    <w:rsid w:val="009D3062"/>
    <w:rsid w:val="009D4321"/>
    <w:rsid w:val="009D5CF0"/>
    <w:rsid w:val="009E0375"/>
    <w:rsid w:val="009F209F"/>
    <w:rsid w:val="009F245D"/>
    <w:rsid w:val="009F4DE7"/>
    <w:rsid w:val="009F5655"/>
    <w:rsid w:val="009F6132"/>
    <w:rsid w:val="009F62FD"/>
    <w:rsid w:val="009F6338"/>
    <w:rsid w:val="00A02D5C"/>
    <w:rsid w:val="00A03E97"/>
    <w:rsid w:val="00A04692"/>
    <w:rsid w:val="00A048B5"/>
    <w:rsid w:val="00A05697"/>
    <w:rsid w:val="00A060E0"/>
    <w:rsid w:val="00A07135"/>
    <w:rsid w:val="00A07AF5"/>
    <w:rsid w:val="00A10D46"/>
    <w:rsid w:val="00A145F6"/>
    <w:rsid w:val="00A17906"/>
    <w:rsid w:val="00A207F9"/>
    <w:rsid w:val="00A211D0"/>
    <w:rsid w:val="00A274BC"/>
    <w:rsid w:val="00A3448D"/>
    <w:rsid w:val="00A35175"/>
    <w:rsid w:val="00A355A4"/>
    <w:rsid w:val="00A36B9C"/>
    <w:rsid w:val="00A41BED"/>
    <w:rsid w:val="00A475B5"/>
    <w:rsid w:val="00A51B4C"/>
    <w:rsid w:val="00A52201"/>
    <w:rsid w:val="00A536E3"/>
    <w:rsid w:val="00A54E9E"/>
    <w:rsid w:val="00A5568C"/>
    <w:rsid w:val="00A567EC"/>
    <w:rsid w:val="00A569CA"/>
    <w:rsid w:val="00A614E4"/>
    <w:rsid w:val="00A62FCA"/>
    <w:rsid w:val="00A70ABE"/>
    <w:rsid w:val="00A70AF3"/>
    <w:rsid w:val="00A71B0C"/>
    <w:rsid w:val="00A730C9"/>
    <w:rsid w:val="00A77660"/>
    <w:rsid w:val="00A81223"/>
    <w:rsid w:val="00A82356"/>
    <w:rsid w:val="00A82C26"/>
    <w:rsid w:val="00A84C3A"/>
    <w:rsid w:val="00A84C65"/>
    <w:rsid w:val="00A871B2"/>
    <w:rsid w:val="00A907BF"/>
    <w:rsid w:val="00A937E6"/>
    <w:rsid w:val="00A93F0D"/>
    <w:rsid w:val="00A96CE2"/>
    <w:rsid w:val="00AA1055"/>
    <w:rsid w:val="00AA17DA"/>
    <w:rsid w:val="00AA2838"/>
    <w:rsid w:val="00AA4C51"/>
    <w:rsid w:val="00AA5CAD"/>
    <w:rsid w:val="00AB32C3"/>
    <w:rsid w:val="00AB3533"/>
    <w:rsid w:val="00AB407E"/>
    <w:rsid w:val="00AB41FD"/>
    <w:rsid w:val="00AB7522"/>
    <w:rsid w:val="00AC1380"/>
    <w:rsid w:val="00AC378F"/>
    <w:rsid w:val="00AC477F"/>
    <w:rsid w:val="00AC4F61"/>
    <w:rsid w:val="00AC7686"/>
    <w:rsid w:val="00AD0380"/>
    <w:rsid w:val="00AD14DF"/>
    <w:rsid w:val="00AD543A"/>
    <w:rsid w:val="00AD63B5"/>
    <w:rsid w:val="00AD6501"/>
    <w:rsid w:val="00AD72F5"/>
    <w:rsid w:val="00AE3027"/>
    <w:rsid w:val="00AE4CDF"/>
    <w:rsid w:val="00AE5A2C"/>
    <w:rsid w:val="00AF11DC"/>
    <w:rsid w:val="00AF1FF8"/>
    <w:rsid w:val="00AF4448"/>
    <w:rsid w:val="00AF7D8B"/>
    <w:rsid w:val="00B06A20"/>
    <w:rsid w:val="00B06AC2"/>
    <w:rsid w:val="00B15B4F"/>
    <w:rsid w:val="00B20FCD"/>
    <w:rsid w:val="00B24EED"/>
    <w:rsid w:val="00B2551A"/>
    <w:rsid w:val="00B27800"/>
    <w:rsid w:val="00B3638D"/>
    <w:rsid w:val="00B3676C"/>
    <w:rsid w:val="00B37BE8"/>
    <w:rsid w:val="00B40AB8"/>
    <w:rsid w:val="00B44316"/>
    <w:rsid w:val="00B4467A"/>
    <w:rsid w:val="00B539F6"/>
    <w:rsid w:val="00B5426F"/>
    <w:rsid w:val="00B56939"/>
    <w:rsid w:val="00B57238"/>
    <w:rsid w:val="00B61509"/>
    <w:rsid w:val="00B61EAC"/>
    <w:rsid w:val="00B63171"/>
    <w:rsid w:val="00B63F6D"/>
    <w:rsid w:val="00B641A7"/>
    <w:rsid w:val="00B6534F"/>
    <w:rsid w:val="00B66923"/>
    <w:rsid w:val="00B71576"/>
    <w:rsid w:val="00B71E23"/>
    <w:rsid w:val="00B73DD4"/>
    <w:rsid w:val="00B74CBB"/>
    <w:rsid w:val="00B75530"/>
    <w:rsid w:val="00B75888"/>
    <w:rsid w:val="00B761A4"/>
    <w:rsid w:val="00B77E05"/>
    <w:rsid w:val="00B80C25"/>
    <w:rsid w:val="00B80CD4"/>
    <w:rsid w:val="00B83DAF"/>
    <w:rsid w:val="00B83EE4"/>
    <w:rsid w:val="00B90531"/>
    <w:rsid w:val="00B910D5"/>
    <w:rsid w:val="00B9310F"/>
    <w:rsid w:val="00B93426"/>
    <w:rsid w:val="00B9466C"/>
    <w:rsid w:val="00B94AA7"/>
    <w:rsid w:val="00B95118"/>
    <w:rsid w:val="00B965D0"/>
    <w:rsid w:val="00B96764"/>
    <w:rsid w:val="00B972C5"/>
    <w:rsid w:val="00BA0BE4"/>
    <w:rsid w:val="00BA2A07"/>
    <w:rsid w:val="00BA4ED0"/>
    <w:rsid w:val="00BB014E"/>
    <w:rsid w:val="00BB1395"/>
    <w:rsid w:val="00BB1FD0"/>
    <w:rsid w:val="00BB61F4"/>
    <w:rsid w:val="00BB739F"/>
    <w:rsid w:val="00BC00EF"/>
    <w:rsid w:val="00BC0688"/>
    <w:rsid w:val="00BC1EB8"/>
    <w:rsid w:val="00BC23F0"/>
    <w:rsid w:val="00BC75D3"/>
    <w:rsid w:val="00BD0605"/>
    <w:rsid w:val="00BD0891"/>
    <w:rsid w:val="00BD0F93"/>
    <w:rsid w:val="00BD43E6"/>
    <w:rsid w:val="00BD7FEA"/>
    <w:rsid w:val="00BE02D4"/>
    <w:rsid w:val="00BE1178"/>
    <w:rsid w:val="00BE380B"/>
    <w:rsid w:val="00BE72E7"/>
    <w:rsid w:val="00BE7FC6"/>
    <w:rsid w:val="00BF210E"/>
    <w:rsid w:val="00BF3459"/>
    <w:rsid w:val="00BF6D16"/>
    <w:rsid w:val="00BF7BE7"/>
    <w:rsid w:val="00C00D26"/>
    <w:rsid w:val="00C01892"/>
    <w:rsid w:val="00C01AF3"/>
    <w:rsid w:val="00C0655B"/>
    <w:rsid w:val="00C10665"/>
    <w:rsid w:val="00C10EE3"/>
    <w:rsid w:val="00C10EFE"/>
    <w:rsid w:val="00C10F24"/>
    <w:rsid w:val="00C11844"/>
    <w:rsid w:val="00C11F06"/>
    <w:rsid w:val="00C1384C"/>
    <w:rsid w:val="00C13870"/>
    <w:rsid w:val="00C151DA"/>
    <w:rsid w:val="00C1601A"/>
    <w:rsid w:val="00C20597"/>
    <w:rsid w:val="00C20F51"/>
    <w:rsid w:val="00C214C7"/>
    <w:rsid w:val="00C26C43"/>
    <w:rsid w:val="00C272A2"/>
    <w:rsid w:val="00C37243"/>
    <w:rsid w:val="00C379F8"/>
    <w:rsid w:val="00C40B22"/>
    <w:rsid w:val="00C413C1"/>
    <w:rsid w:val="00C45E75"/>
    <w:rsid w:val="00C4761B"/>
    <w:rsid w:val="00C55A8F"/>
    <w:rsid w:val="00C57664"/>
    <w:rsid w:val="00C6392E"/>
    <w:rsid w:val="00C66B2E"/>
    <w:rsid w:val="00C6756F"/>
    <w:rsid w:val="00C711BD"/>
    <w:rsid w:val="00C71F01"/>
    <w:rsid w:val="00C732F2"/>
    <w:rsid w:val="00C740C7"/>
    <w:rsid w:val="00C7436F"/>
    <w:rsid w:val="00C74E94"/>
    <w:rsid w:val="00C82C34"/>
    <w:rsid w:val="00C831D1"/>
    <w:rsid w:val="00C8539E"/>
    <w:rsid w:val="00C86B53"/>
    <w:rsid w:val="00C87655"/>
    <w:rsid w:val="00C95A3A"/>
    <w:rsid w:val="00CA04C1"/>
    <w:rsid w:val="00CA238B"/>
    <w:rsid w:val="00CB0F08"/>
    <w:rsid w:val="00CB2297"/>
    <w:rsid w:val="00CB28BA"/>
    <w:rsid w:val="00CB38DF"/>
    <w:rsid w:val="00CB4DBD"/>
    <w:rsid w:val="00CB5D1B"/>
    <w:rsid w:val="00CB6D20"/>
    <w:rsid w:val="00CC09A6"/>
    <w:rsid w:val="00CC3AE0"/>
    <w:rsid w:val="00CC5F96"/>
    <w:rsid w:val="00CC6215"/>
    <w:rsid w:val="00CD0CA0"/>
    <w:rsid w:val="00CD16A1"/>
    <w:rsid w:val="00CD1743"/>
    <w:rsid w:val="00CD1AA9"/>
    <w:rsid w:val="00CD2FDB"/>
    <w:rsid w:val="00CD5496"/>
    <w:rsid w:val="00CD708F"/>
    <w:rsid w:val="00CE21DA"/>
    <w:rsid w:val="00CE6886"/>
    <w:rsid w:val="00CE6E57"/>
    <w:rsid w:val="00CF371B"/>
    <w:rsid w:val="00CF394D"/>
    <w:rsid w:val="00CF51D1"/>
    <w:rsid w:val="00CF6718"/>
    <w:rsid w:val="00D01C25"/>
    <w:rsid w:val="00D05B4E"/>
    <w:rsid w:val="00D06EFB"/>
    <w:rsid w:val="00D07688"/>
    <w:rsid w:val="00D07756"/>
    <w:rsid w:val="00D12075"/>
    <w:rsid w:val="00D13423"/>
    <w:rsid w:val="00D137B1"/>
    <w:rsid w:val="00D17A71"/>
    <w:rsid w:val="00D219F4"/>
    <w:rsid w:val="00D21D28"/>
    <w:rsid w:val="00D22A15"/>
    <w:rsid w:val="00D231B3"/>
    <w:rsid w:val="00D23224"/>
    <w:rsid w:val="00D253C5"/>
    <w:rsid w:val="00D2585A"/>
    <w:rsid w:val="00D30027"/>
    <w:rsid w:val="00D30FCD"/>
    <w:rsid w:val="00D32C7B"/>
    <w:rsid w:val="00D33603"/>
    <w:rsid w:val="00D33EC6"/>
    <w:rsid w:val="00D41588"/>
    <w:rsid w:val="00D43E42"/>
    <w:rsid w:val="00D44853"/>
    <w:rsid w:val="00D44CCE"/>
    <w:rsid w:val="00D46CD7"/>
    <w:rsid w:val="00D47F0B"/>
    <w:rsid w:val="00D52713"/>
    <w:rsid w:val="00D57D7B"/>
    <w:rsid w:val="00D600F8"/>
    <w:rsid w:val="00D60104"/>
    <w:rsid w:val="00D601E7"/>
    <w:rsid w:val="00D618FD"/>
    <w:rsid w:val="00D61AFE"/>
    <w:rsid w:val="00D64BC9"/>
    <w:rsid w:val="00D64D57"/>
    <w:rsid w:val="00D66F3C"/>
    <w:rsid w:val="00D7342D"/>
    <w:rsid w:val="00D741F0"/>
    <w:rsid w:val="00D75683"/>
    <w:rsid w:val="00D7680B"/>
    <w:rsid w:val="00D77127"/>
    <w:rsid w:val="00D81047"/>
    <w:rsid w:val="00D819C2"/>
    <w:rsid w:val="00D8256A"/>
    <w:rsid w:val="00D83800"/>
    <w:rsid w:val="00D854E0"/>
    <w:rsid w:val="00D86F9F"/>
    <w:rsid w:val="00D91221"/>
    <w:rsid w:val="00D9250A"/>
    <w:rsid w:val="00D95329"/>
    <w:rsid w:val="00D9574D"/>
    <w:rsid w:val="00D95D42"/>
    <w:rsid w:val="00D973AD"/>
    <w:rsid w:val="00DA0395"/>
    <w:rsid w:val="00DA1125"/>
    <w:rsid w:val="00DA230D"/>
    <w:rsid w:val="00DA50A8"/>
    <w:rsid w:val="00DA6B80"/>
    <w:rsid w:val="00DA79F6"/>
    <w:rsid w:val="00DB054E"/>
    <w:rsid w:val="00DB20AE"/>
    <w:rsid w:val="00DB3F3A"/>
    <w:rsid w:val="00DB42C5"/>
    <w:rsid w:val="00DB6B48"/>
    <w:rsid w:val="00DB79CE"/>
    <w:rsid w:val="00DC48C4"/>
    <w:rsid w:val="00DC4CF4"/>
    <w:rsid w:val="00DC50F7"/>
    <w:rsid w:val="00DC5671"/>
    <w:rsid w:val="00DC7F31"/>
    <w:rsid w:val="00DD1231"/>
    <w:rsid w:val="00DD3647"/>
    <w:rsid w:val="00DD3E65"/>
    <w:rsid w:val="00DE0E43"/>
    <w:rsid w:val="00DE30CE"/>
    <w:rsid w:val="00DE4C89"/>
    <w:rsid w:val="00DE6F61"/>
    <w:rsid w:val="00DF0B76"/>
    <w:rsid w:val="00DF0F95"/>
    <w:rsid w:val="00DF10A5"/>
    <w:rsid w:val="00DF10DE"/>
    <w:rsid w:val="00DF2951"/>
    <w:rsid w:val="00DF2A2D"/>
    <w:rsid w:val="00DF3D32"/>
    <w:rsid w:val="00DF5089"/>
    <w:rsid w:val="00DF5180"/>
    <w:rsid w:val="00DF5DE3"/>
    <w:rsid w:val="00DF7A27"/>
    <w:rsid w:val="00E00C29"/>
    <w:rsid w:val="00E01757"/>
    <w:rsid w:val="00E020C7"/>
    <w:rsid w:val="00E100F1"/>
    <w:rsid w:val="00E15070"/>
    <w:rsid w:val="00E16360"/>
    <w:rsid w:val="00E17380"/>
    <w:rsid w:val="00E216DC"/>
    <w:rsid w:val="00E25544"/>
    <w:rsid w:val="00E2627F"/>
    <w:rsid w:val="00E30615"/>
    <w:rsid w:val="00E34D67"/>
    <w:rsid w:val="00E34EA5"/>
    <w:rsid w:val="00E3731C"/>
    <w:rsid w:val="00E40037"/>
    <w:rsid w:val="00E40CEC"/>
    <w:rsid w:val="00E45003"/>
    <w:rsid w:val="00E45EF5"/>
    <w:rsid w:val="00E505A3"/>
    <w:rsid w:val="00E51EF5"/>
    <w:rsid w:val="00E60597"/>
    <w:rsid w:val="00E63430"/>
    <w:rsid w:val="00E63B5F"/>
    <w:rsid w:val="00E652F8"/>
    <w:rsid w:val="00E72F05"/>
    <w:rsid w:val="00E74891"/>
    <w:rsid w:val="00E76BC3"/>
    <w:rsid w:val="00E82FB2"/>
    <w:rsid w:val="00E846E6"/>
    <w:rsid w:val="00E85640"/>
    <w:rsid w:val="00E90697"/>
    <w:rsid w:val="00E910D9"/>
    <w:rsid w:val="00E911A6"/>
    <w:rsid w:val="00E925DB"/>
    <w:rsid w:val="00E92D06"/>
    <w:rsid w:val="00E9484C"/>
    <w:rsid w:val="00E95C99"/>
    <w:rsid w:val="00EA2A2F"/>
    <w:rsid w:val="00EB386A"/>
    <w:rsid w:val="00EB5A91"/>
    <w:rsid w:val="00EB6828"/>
    <w:rsid w:val="00EC0E32"/>
    <w:rsid w:val="00EC1D9C"/>
    <w:rsid w:val="00EC20C7"/>
    <w:rsid w:val="00EC304C"/>
    <w:rsid w:val="00EC7DE9"/>
    <w:rsid w:val="00ED0BCA"/>
    <w:rsid w:val="00ED3BA3"/>
    <w:rsid w:val="00ED45FE"/>
    <w:rsid w:val="00ED4666"/>
    <w:rsid w:val="00ED7075"/>
    <w:rsid w:val="00ED787B"/>
    <w:rsid w:val="00EE29C2"/>
    <w:rsid w:val="00EE534E"/>
    <w:rsid w:val="00EE62E4"/>
    <w:rsid w:val="00EE6D1E"/>
    <w:rsid w:val="00EE7566"/>
    <w:rsid w:val="00EF02D7"/>
    <w:rsid w:val="00EF18EC"/>
    <w:rsid w:val="00EF1E80"/>
    <w:rsid w:val="00EF3065"/>
    <w:rsid w:val="00EF5090"/>
    <w:rsid w:val="00EF62BE"/>
    <w:rsid w:val="00EF691F"/>
    <w:rsid w:val="00EF6AF9"/>
    <w:rsid w:val="00EF7C3E"/>
    <w:rsid w:val="00F0017F"/>
    <w:rsid w:val="00F017C2"/>
    <w:rsid w:val="00F0213C"/>
    <w:rsid w:val="00F02EC6"/>
    <w:rsid w:val="00F030BB"/>
    <w:rsid w:val="00F03946"/>
    <w:rsid w:val="00F03B7C"/>
    <w:rsid w:val="00F03F7A"/>
    <w:rsid w:val="00F13846"/>
    <w:rsid w:val="00F1426B"/>
    <w:rsid w:val="00F213DF"/>
    <w:rsid w:val="00F214E8"/>
    <w:rsid w:val="00F241C9"/>
    <w:rsid w:val="00F253F7"/>
    <w:rsid w:val="00F310F8"/>
    <w:rsid w:val="00F32E73"/>
    <w:rsid w:val="00F34538"/>
    <w:rsid w:val="00F35286"/>
    <w:rsid w:val="00F35CE6"/>
    <w:rsid w:val="00F36A7C"/>
    <w:rsid w:val="00F430C2"/>
    <w:rsid w:val="00F438EC"/>
    <w:rsid w:val="00F45162"/>
    <w:rsid w:val="00F45EBA"/>
    <w:rsid w:val="00F54D8A"/>
    <w:rsid w:val="00F55D86"/>
    <w:rsid w:val="00F56202"/>
    <w:rsid w:val="00F6269C"/>
    <w:rsid w:val="00F666C3"/>
    <w:rsid w:val="00F7379B"/>
    <w:rsid w:val="00F740E4"/>
    <w:rsid w:val="00F744C1"/>
    <w:rsid w:val="00F75090"/>
    <w:rsid w:val="00F75A7D"/>
    <w:rsid w:val="00F77F64"/>
    <w:rsid w:val="00F8359F"/>
    <w:rsid w:val="00F8585D"/>
    <w:rsid w:val="00F85ECB"/>
    <w:rsid w:val="00F907C1"/>
    <w:rsid w:val="00F93587"/>
    <w:rsid w:val="00F94735"/>
    <w:rsid w:val="00F95BB1"/>
    <w:rsid w:val="00F95E97"/>
    <w:rsid w:val="00FA4356"/>
    <w:rsid w:val="00FB24A4"/>
    <w:rsid w:val="00FB35A2"/>
    <w:rsid w:val="00FB449E"/>
    <w:rsid w:val="00FC3D9B"/>
    <w:rsid w:val="00FC4797"/>
    <w:rsid w:val="00FC4F28"/>
    <w:rsid w:val="00FD1224"/>
    <w:rsid w:val="00FD20A3"/>
    <w:rsid w:val="00FD32A6"/>
    <w:rsid w:val="00FD3567"/>
    <w:rsid w:val="00FD667B"/>
    <w:rsid w:val="00FD728F"/>
    <w:rsid w:val="00FE4716"/>
    <w:rsid w:val="00FE4BB6"/>
    <w:rsid w:val="00FE5A2C"/>
    <w:rsid w:val="00FE7540"/>
    <w:rsid w:val="00FE79DA"/>
    <w:rsid w:val="00FF0C3B"/>
    <w:rsid w:val="00FF12F7"/>
    <w:rsid w:val="00FF1491"/>
    <w:rsid w:val="00FF275A"/>
    <w:rsid w:val="00FF5074"/>
    <w:rsid w:val="00FF54EA"/>
    <w:rsid w:val="00FF5AEB"/>
    <w:rsid w:val="00FF736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341070"/>
  <w15:docId w15:val="{05D9319C-6A0E-480B-B4C6-C04E2788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Trebuchet MS" w:hAnsi="Trebuchet MS"/>
      <w:sz w:val="22"/>
      <w:szCs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355726"/>
    <w:rPr>
      <w:rFonts w:ascii="Tahoma" w:hAnsi="Tahoma" w:cs="Tahoma"/>
      <w:sz w:val="16"/>
      <w:szCs w:val="16"/>
    </w:rPr>
  </w:style>
  <w:style w:type="paragraph" w:styleId="Fuzeile">
    <w:name w:val="footer"/>
    <w:basedOn w:val="Standard"/>
    <w:link w:val="FuzeileZchn"/>
    <w:rsid w:val="008315D3"/>
    <w:pPr>
      <w:tabs>
        <w:tab w:val="center" w:pos="4536"/>
        <w:tab w:val="right" w:pos="9072"/>
      </w:tabs>
    </w:pPr>
    <w:rPr>
      <w:lang w:eastAsia="de-AT"/>
    </w:rPr>
  </w:style>
  <w:style w:type="character" w:customStyle="1" w:styleId="FuzeileZchn">
    <w:name w:val="Fußzeile Zchn"/>
    <w:basedOn w:val="Absatz-Standardschriftart"/>
    <w:link w:val="Fuzeile"/>
    <w:uiPriority w:val="99"/>
    <w:rsid w:val="008315D3"/>
    <w:rPr>
      <w:rFonts w:ascii="Trebuchet MS" w:hAnsi="Trebuchet MS"/>
      <w:sz w:val="22"/>
      <w:szCs w:val="22"/>
      <w:lang w:val="de-AT" w:eastAsia="de-AT"/>
    </w:rPr>
  </w:style>
  <w:style w:type="paragraph" w:styleId="Dokumentstruktur">
    <w:name w:val="Document Map"/>
    <w:basedOn w:val="Standard"/>
    <w:semiHidden/>
    <w:rsid w:val="00541D69"/>
    <w:pPr>
      <w:shd w:val="clear" w:color="auto" w:fill="000080"/>
    </w:pPr>
    <w:rPr>
      <w:rFonts w:ascii="Tahoma" w:hAnsi="Tahoma" w:cs="Tahoma"/>
      <w:sz w:val="20"/>
      <w:szCs w:val="20"/>
    </w:rPr>
  </w:style>
  <w:style w:type="paragraph" w:styleId="Listenabsatz">
    <w:name w:val="List Paragraph"/>
    <w:basedOn w:val="Standard"/>
    <w:uiPriority w:val="34"/>
    <w:qFormat/>
    <w:rsid w:val="008A19F3"/>
    <w:pPr>
      <w:ind w:left="720"/>
      <w:contextualSpacing/>
    </w:pPr>
  </w:style>
  <w:style w:type="paragraph" w:styleId="Kopfzeile">
    <w:name w:val="header"/>
    <w:basedOn w:val="Standard"/>
    <w:link w:val="KopfzeileZchn"/>
    <w:unhideWhenUsed/>
    <w:rsid w:val="00DF5089"/>
    <w:pPr>
      <w:tabs>
        <w:tab w:val="center" w:pos="4536"/>
        <w:tab w:val="right" w:pos="9072"/>
      </w:tabs>
    </w:pPr>
  </w:style>
  <w:style w:type="character" w:customStyle="1" w:styleId="KopfzeileZchn">
    <w:name w:val="Kopfzeile Zchn"/>
    <w:basedOn w:val="Absatz-Standardschriftart"/>
    <w:link w:val="Kopfzeile"/>
    <w:rsid w:val="00DF5089"/>
    <w:rPr>
      <w:rFonts w:ascii="Trebuchet MS" w:hAnsi="Trebuchet MS"/>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0231857">
      <w:bodyDiv w:val="1"/>
      <w:marLeft w:val="0"/>
      <w:marRight w:val="0"/>
      <w:marTop w:val="0"/>
      <w:marBottom w:val="0"/>
      <w:divBdr>
        <w:top w:val="none" w:sz="0" w:space="0" w:color="auto"/>
        <w:left w:val="none" w:sz="0" w:space="0" w:color="auto"/>
        <w:bottom w:val="none" w:sz="0" w:space="0" w:color="auto"/>
        <w:right w:val="none" w:sz="0" w:space="0" w:color="auto"/>
      </w:divBdr>
    </w:div>
    <w:div w:id="1539128601">
      <w:bodyDiv w:val="1"/>
      <w:marLeft w:val="0"/>
      <w:marRight w:val="0"/>
      <w:marTop w:val="0"/>
      <w:marBottom w:val="0"/>
      <w:divBdr>
        <w:top w:val="none" w:sz="0" w:space="0" w:color="auto"/>
        <w:left w:val="none" w:sz="0" w:space="0" w:color="auto"/>
        <w:bottom w:val="none" w:sz="0" w:space="0" w:color="auto"/>
        <w:right w:val="none" w:sz="0" w:space="0" w:color="auto"/>
      </w:divBdr>
    </w:div>
    <w:div w:id="183051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ko.at" TargetMode="Externa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F3612D-69EB-4355-9DB7-A7368235C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1214</Words>
  <Characters>9063</Characters>
  <Application>Microsoft Office Word</Application>
  <DocSecurity>4</DocSecurity>
  <Lines>292</Lines>
  <Paragraphs>135</Paragraphs>
  <ScaleCrop>false</ScaleCrop>
  <HeadingPairs>
    <vt:vector size="2" baseType="variant">
      <vt:variant>
        <vt:lpstr>Titel</vt:lpstr>
      </vt:variant>
      <vt:variant>
        <vt:i4>1</vt:i4>
      </vt:variant>
    </vt:vector>
  </HeadingPairs>
  <TitlesOfParts>
    <vt:vector size="1" baseType="lpstr">
      <vt:lpstr>GESELLSCHAFTSVERTRAG</vt:lpstr>
    </vt:vector>
  </TitlesOfParts>
  <Company>WKNOE</Company>
  <LinksUpToDate>false</LinksUpToDate>
  <CharactersWithSpaces>10142</CharactersWithSpaces>
  <SharedDoc>false</SharedDoc>
  <HLinks>
    <vt:vector size="6" baseType="variant">
      <vt:variant>
        <vt:i4>8192056</vt:i4>
      </vt:variant>
      <vt:variant>
        <vt:i4>0</vt:i4>
      </vt:variant>
      <vt:variant>
        <vt:i4>0</vt:i4>
      </vt:variant>
      <vt:variant>
        <vt:i4>5</vt:i4>
      </vt:variant>
      <vt:variant>
        <vt:lpwstr>http://wko.at/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GESELLSCHAFTSVERTRAG</dc:title>
  <dc:creator>zgantnem</dc:creator>
  <cp:lastModifiedBy>Alt Margit | WKNÖ | Kammeranwaltschaft</cp:lastModifiedBy>
  <cp:revision>2</cp:revision>
  <cp:lastPrinted>2017-04-12T14:06:00Z</cp:lastPrinted>
  <dcterms:created xsi:type="dcterms:W3CDTF">2025-12-17T13:48:00Z</dcterms:created>
  <dcterms:modified xsi:type="dcterms:W3CDTF">2025-12-17T13:48:00Z</dcterms:modified>
</cp:coreProperties>
</file>