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60018" w14:textId="77777777" w:rsidR="00BE7C4B" w:rsidRPr="00581E38" w:rsidRDefault="00BE7C4B" w:rsidP="00BE7C4B">
      <w:pPr>
        <w:rPr>
          <w:b/>
          <w:smallCaps/>
          <w:sz w:val="28"/>
          <w:szCs w:val="28"/>
        </w:rPr>
      </w:pPr>
      <w:r w:rsidRPr="00581E38">
        <w:rPr>
          <w:b/>
          <w:smallCaps/>
          <w:noProof/>
          <w:lang w:eastAsia="de-AT"/>
        </w:rPr>
        <w:drawing>
          <wp:anchor distT="0" distB="0" distL="114300" distR="114300" simplePos="0" relativeHeight="251658240" behindDoc="1" locked="0" layoutInCell="1" allowOverlap="1" wp14:anchorId="5A408A48" wp14:editId="7905CED6">
            <wp:simplePos x="0" y="0"/>
            <wp:positionH relativeFrom="page">
              <wp:posOffset>-20320</wp:posOffset>
            </wp:positionH>
            <wp:positionV relativeFrom="page">
              <wp:posOffset>-62230</wp:posOffset>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E38">
        <w:rPr>
          <w:b/>
          <w:smallCaps/>
          <w:sz w:val="28"/>
          <w:szCs w:val="28"/>
        </w:rPr>
        <w:t>Stille Gesellschaft – Muster für einen Gesellschaftsvertrag über eine stille Gesellschaft</w:t>
      </w:r>
    </w:p>
    <w:p w14:paraId="157E5AE2" w14:textId="77777777" w:rsidR="00BE7C4B" w:rsidRDefault="00BE7C4B" w:rsidP="00B23F35">
      <w:pPr>
        <w:jc w:val="center"/>
        <w:rPr>
          <w:b/>
          <w:szCs w:val="22"/>
        </w:rPr>
      </w:pPr>
    </w:p>
    <w:p w14:paraId="2B71527D" w14:textId="319B3F4D" w:rsidR="00BE7C4B" w:rsidRDefault="00BE7C4B" w:rsidP="00B23F35">
      <w:pPr>
        <w:jc w:val="center"/>
        <w:rPr>
          <w:b/>
          <w:szCs w:val="22"/>
        </w:rPr>
      </w:pPr>
    </w:p>
    <w:p w14:paraId="2BD84E02" w14:textId="24355ED2" w:rsidR="002C24EE" w:rsidRDefault="002C24EE" w:rsidP="00B23F35">
      <w:pPr>
        <w:jc w:val="center"/>
        <w:rPr>
          <w:b/>
          <w:szCs w:val="22"/>
        </w:rPr>
      </w:pPr>
    </w:p>
    <w:p w14:paraId="2E836BB1" w14:textId="02C73122" w:rsidR="002C24EE" w:rsidRDefault="002C24EE" w:rsidP="00B23F35">
      <w:pPr>
        <w:jc w:val="center"/>
        <w:rPr>
          <w:b/>
          <w:szCs w:val="22"/>
        </w:rPr>
      </w:pPr>
    </w:p>
    <w:p w14:paraId="2EB491EF" w14:textId="77777777" w:rsidR="002C24EE" w:rsidRDefault="002C24EE" w:rsidP="00B23F35">
      <w:pPr>
        <w:jc w:val="center"/>
        <w:rPr>
          <w:b/>
          <w:szCs w:val="22"/>
        </w:rPr>
      </w:pPr>
    </w:p>
    <w:p w14:paraId="35765CB4" w14:textId="77777777" w:rsidR="00BE7C4B" w:rsidRDefault="00BE7C4B" w:rsidP="00B23F35">
      <w:pPr>
        <w:jc w:val="center"/>
        <w:rPr>
          <w:b/>
          <w:szCs w:val="22"/>
        </w:rPr>
      </w:pPr>
    </w:p>
    <w:p w14:paraId="18CF3052" w14:textId="77777777" w:rsidR="00BE7C4B" w:rsidRDefault="00BE7C4B" w:rsidP="00B23F35">
      <w:pPr>
        <w:jc w:val="center"/>
        <w:rPr>
          <w:b/>
          <w:szCs w:val="22"/>
        </w:rPr>
      </w:pPr>
    </w:p>
    <w:p w14:paraId="5F7D85D7" w14:textId="77777777" w:rsidR="00BE7C4B" w:rsidRPr="00E76905" w:rsidRDefault="00BE7C4B" w:rsidP="00BE7C4B">
      <w:pPr>
        <w:shd w:val="clear" w:color="auto" w:fill="FFFFFF"/>
        <w:spacing w:after="180" w:line="360" w:lineRule="auto"/>
        <w:jc w:val="center"/>
        <w:rPr>
          <w:rFonts w:cs="Arial"/>
          <w:b/>
          <w:sz w:val="32"/>
          <w:szCs w:val="32"/>
        </w:rPr>
      </w:pPr>
      <w:r w:rsidRPr="00E76905">
        <w:rPr>
          <w:rFonts w:cs="Arial"/>
          <w:b/>
          <w:sz w:val="28"/>
          <w:szCs w:val="28"/>
        </w:rPr>
        <w:t>WICHTIGER HINWEIS</w:t>
      </w:r>
      <w:r w:rsidRPr="00E76905">
        <w:rPr>
          <w:rFonts w:cs="Arial"/>
          <w:b/>
          <w:sz w:val="32"/>
          <w:szCs w:val="32"/>
        </w:rPr>
        <w:t>:</w:t>
      </w:r>
    </w:p>
    <w:p w14:paraId="6D8470F4" w14:textId="77777777" w:rsidR="00BE7C4B" w:rsidRPr="00E76905" w:rsidRDefault="00BE7C4B" w:rsidP="00BE7C4B">
      <w:pPr>
        <w:shd w:val="clear" w:color="auto" w:fill="FFFFFF"/>
        <w:spacing w:after="180" w:line="360" w:lineRule="auto"/>
        <w:rPr>
          <w:rFonts w:cs="Arial"/>
          <w:szCs w:val="22"/>
        </w:rPr>
      </w:pPr>
      <w:r w:rsidRPr="00E76905">
        <w:rPr>
          <w:rFonts w:cs="Arial"/>
          <w:szCs w:val="22"/>
        </w:rPr>
        <w:t xml:space="preserve">Um die Gefahr zu reduzieren, dass Sie unpassende </w:t>
      </w:r>
      <w:r>
        <w:rPr>
          <w:rFonts w:cs="Arial"/>
          <w:szCs w:val="22"/>
        </w:rPr>
        <w:t>Vertragsmuster bzw. Musterschreiben</w:t>
      </w:r>
      <w:r w:rsidRPr="00E76905">
        <w:rPr>
          <w:rFonts w:cs="Arial"/>
          <w:szCs w:val="22"/>
        </w:rPr>
        <w:t xml:space="preserve"> verwenden oder in gesetzwidriger Weise abändern, ersuchen wir Sie</w:t>
      </w:r>
      <w:r>
        <w:rPr>
          <w:rFonts w:cs="Arial"/>
          <w:szCs w:val="22"/>
        </w:rPr>
        <w:t>,</w:t>
      </w:r>
      <w:r w:rsidRPr="00E76905">
        <w:rPr>
          <w:rFonts w:cs="Arial"/>
          <w:szCs w:val="22"/>
        </w:rPr>
        <w:t xml:space="preserve"> folgende Tipps zu beachten: </w:t>
      </w:r>
    </w:p>
    <w:p w14:paraId="0CEE3768" w14:textId="77777777" w:rsidR="00BE7C4B" w:rsidRPr="00E76905" w:rsidRDefault="00BE7C4B" w:rsidP="00BE7C4B">
      <w:pPr>
        <w:numPr>
          <w:ilvl w:val="0"/>
          <w:numId w:val="1"/>
        </w:numPr>
        <w:shd w:val="clear" w:color="auto" w:fill="FFFFFF"/>
        <w:spacing w:before="100" w:beforeAutospacing="1" w:after="100" w:afterAutospacing="1" w:line="360" w:lineRule="auto"/>
        <w:ind w:left="495"/>
        <w:jc w:val="both"/>
        <w:rPr>
          <w:rFonts w:cs="Arial"/>
          <w:szCs w:val="22"/>
        </w:rPr>
      </w:pPr>
      <w:r w:rsidRPr="00E76905">
        <w:rPr>
          <w:rFonts w:cs="Arial"/>
          <w:szCs w:val="22"/>
        </w:rPr>
        <w:t xml:space="preserve">Überprüfen Sie zuerst, ob </w:t>
      </w:r>
      <w:r>
        <w:rPr>
          <w:rFonts w:cs="Arial"/>
          <w:szCs w:val="22"/>
        </w:rPr>
        <w:t>das verwendete Vertragsmuster bzw. Musterschreiben</w:t>
      </w:r>
      <w:r w:rsidRPr="00E76905">
        <w:rPr>
          <w:rFonts w:cs="Arial"/>
          <w:szCs w:val="22"/>
        </w:rPr>
        <w:t xml:space="preserve"> für Ihren Sachverhalt pass</w:t>
      </w:r>
      <w:r>
        <w:rPr>
          <w:rFonts w:cs="Arial"/>
          <w:szCs w:val="22"/>
        </w:rPr>
        <w:t>t!</w:t>
      </w:r>
    </w:p>
    <w:p w14:paraId="29D04083" w14:textId="77777777" w:rsidR="00BE7C4B" w:rsidRDefault="00BE7C4B" w:rsidP="00BE7C4B">
      <w:pPr>
        <w:numPr>
          <w:ilvl w:val="0"/>
          <w:numId w:val="1"/>
        </w:numPr>
        <w:shd w:val="clear" w:color="auto" w:fill="FFFFFF"/>
        <w:spacing w:before="100" w:beforeAutospacing="1" w:after="100" w:afterAutospacing="1" w:line="360" w:lineRule="auto"/>
        <w:ind w:left="495"/>
        <w:jc w:val="both"/>
        <w:rPr>
          <w:rFonts w:cs="Arial"/>
          <w:szCs w:val="22"/>
        </w:rPr>
      </w:pPr>
      <w:r w:rsidRPr="00E76905">
        <w:rPr>
          <w:rFonts w:cs="Arial"/>
          <w:szCs w:val="22"/>
        </w:rPr>
        <w:t xml:space="preserve">Nehmen Sie Änderungen nur in unbedingt notwendigem Ausmaß vor! </w:t>
      </w:r>
      <w:r>
        <w:rPr>
          <w:rFonts w:cs="Arial"/>
          <w:szCs w:val="22"/>
        </w:rPr>
        <w:t>Die Texte sind branchenneutral gestaltet. Wo Varianten vorgeschlagen werden, ist aus der Sicht der Vertragsparteien im Einzelfall die zweckmäßigste zu wählen.</w:t>
      </w:r>
    </w:p>
    <w:p w14:paraId="3547B01E" w14:textId="77777777" w:rsidR="00622BE3" w:rsidRPr="00E76905" w:rsidRDefault="00622BE3" w:rsidP="00BE7C4B">
      <w:pPr>
        <w:numPr>
          <w:ilvl w:val="0"/>
          <w:numId w:val="1"/>
        </w:numPr>
        <w:shd w:val="clear" w:color="auto" w:fill="FFFFFF"/>
        <w:spacing w:before="100" w:beforeAutospacing="1" w:after="100" w:afterAutospacing="1" w:line="360" w:lineRule="auto"/>
        <w:ind w:left="495"/>
        <w:jc w:val="both"/>
        <w:rPr>
          <w:rFonts w:cs="Arial"/>
          <w:szCs w:val="22"/>
        </w:rPr>
      </w:pPr>
      <w:r>
        <w:rPr>
          <w:rFonts w:cs="Arial"/>
          <w:szCs w:val="22"/>
        </w:rPr>
        <w:t>Im Falle von Unklarheiten wenden Sie sich bitte unbedingt an Ihre Wirtschaftskammer!</w:t>
      </w:r>
    </w:p>
    <w:p w14:paraId="1A3C302A" w14:textId="77777777" w:rsidR="00835FDB" w:rsidRDefault="00835FDB" w:rsidP="00B23F35">
      <w:pPr>
        <w:jc w:val="center"/>
        <w:rPr>
          <w:b/>
          <w:szCs w:val="22"/>
        </w:rPr>
      </w:pPr>
    </w:p>
    <w:p w14:paraId="121076C1" w14:textId="77777777" w:rsidR="00835FDB" w:rsidRDefault="00835FDB" w:rsidP="00835FDB">
      <w:pPr>
        <w:rPr>
          <w:b/>
          <w:szCs w:val="22"/>
        </w:rPr>
      </w:pPr>
    </w:p>
    <w:p w14:paraId="7CDBCAF7" w14:textId="77777777" w:rsidR="00BE7C4B" w:rsidRDefault="00BE7C4B" w:rsidP="00B23F35">
      <w:pPr>
        <w:jc w:val="center"/>
        <w:rPr>
          <w:b/>
          <w:szCs w:val="22"/>
        </w:rPr>
      </w:pPr>
    </w:p>
    <w:p w14:paraId="17065EAB" w14:textId="77777777" w:rsidR="00BE7C4B" w:rsidRDefault="00BE7C4B" w:rsidP="00B23F35">
      <w:pPr>
        <w:jc w:val="center"/>
        <w:rPr>
          <w:b/>
          <w:szCs w:val="22"/>
        </w:rPr>
      </w:pPr>
    </w:p>
    <w:p w14:paraId="6A6A8030" w14:textId="77777777" w:rsidR="00835FDB" w:rsidRDefault="00835FDB" w:rsidP="00B23F35">
      <w:pPr>
        <w:jc w:val="center"/>
        <w:rPr>
          <w:b/>
          <w:szCs w:val="22"/>
        </w:rPr>
      </w:pPr>
    </w:p>
    <w:p w14:paraId="12C4A8E0" w14:textId="77777777" w:rsidR="00835FDB" w:rsidRDefault="00835FDB" w:rsidP="00B23F35">
      <w:pPr>
        <w:jc w:val="center"/>
        <w:rPr>
          <w:b/>
          <w:szCs w:val="22"/>
        </w:rPr>
      </w:pPr>
    </w:p>
    <w:p w14:paraId="1D8F6162" w14:textId="77777777" w:rsidR="00835FDB" w:rsidRDefault="00835FDB" w:rsidP="00B23F35">
      <w:pPr>
        <w:jc w:val="center"/>
        <w:rPr>
          <w:b/>
          <w:szCs w:val="22"/>
        </w:rPr>
      </w:pPr>
    </w:p>
    <w:p w14:paraId="2097B56F" w14:textId="77777777" w:rsidR="00BE7C4B" w:rsidRDefault="00BE7C4B" w:rsidP="00B23F35">
      <w:pPr>
        <w:jc w:val="center"/>
        <w:rPr>
          <w:b/>
          <w:szCs w:val="22"/>
        </w:rPr>
      </w:pPr>
    </w:p>
    <w:p w14:paraId="77182C14" w14:textId="77777777" w:rsidR="00BE7C4B" w:rsidRDefault="00BE7C4B" w:rsidP="00B23F35">
      <w:pPr>
        <w:jc w:val="center"/>
        <w:rPr>
          <w:b/>
          <w:szCs w:val="22"/>
        </w:rPr>
      </w:pPr>
    </w:p>
    <w:p w14:paraId="755FE36A" w14:textId="77777777" w:rsidR="00BE7C4B" w:rsidRPr="00F90710" w:rsidRDefault="00BE7C4B" w:rsidP="00BE7C4B"/>
    <w:p w14:paraId="7AA445ED" w14:textId="77777777" w:rsidR="00BE7C4B" w:rsidRPr="00F90710" w:rsidRDefault="00BE7C4B" w:rsidP="00BE7C4B"/>
    <w:p w14:paraId="0B1B8F02" w14:textId="0F9F4C6B" w:rsidR="00BE7C4B" w:rsidRPr="00BF3D26" w:rsidRDefault="00BE7C4B" w:rsidP="00BE7C4B">
      <w:pPr>
        <w:jc w:val="right"/>
      </w:pPr>
      <w:r w:rsidRPr="00BE7C4B">
        <w:t xml:space="preserve">Stand: </w:t>
      </w:r>
      <w:r w:rsidR="00305737">
        <w:t>Dezember 2024</w:t>
      </w:r>
    </w:p>
    <w:p w14:paraId="3B4A0795" w14:textId="77777777" w:rsidR="00BE7C4B" w:rsidRPr="00F90710" w:rsidRDefault="00BE7C4B" w:rsidP="00BE7C4B"/>
    <w:p w14:paraId="2211C063"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Dies ist ein </w:t>
      </w:r>
      <w:r w:rsidRPr="00F90710">
        <w:rPr>
          <w:b/>
          <w:sz w:val="16"/>
          <w:szCs w:val="16"/>
        </w:rPr>
        <w:t>Produkt der Zusammenarbeit aller Wirtschaftskammern</w:t>
      </w:r>
      <w:r w:rsidRPr="00F90710">
        <w:rPr>
          <w:sz w:val="16"/>
          <w:szCs w:val="16"/>
        </w:rPr>
        <w:t xml:space="preserve">. </w:t>
      </w:r>
    </w:p>
    <w:p w14:paraId="1E0E66F7"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Bei Fragen wenden Sie sich bitte an die Wirtschaftskammer Ihres Bundeslandes:</w:t>
      </w:r>
    </w:p>
    <w:p w14:paraId="2990D2C5"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Burgenland, Tel. Nr.: 09 90907, Kärnten, Tel. Nr.: 05 90904, Niederösterreich, Tel. Nr.: (02742) 851-0, </w:t>
      </w:r>
    </w:p>
    <w:p w14:paraId="33F29C85" w14:textId="77777777"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Oberösterreich, Tel. Nr.: 05 90909, Salzburg, Tel. Nr.: (0662) 8888-0, Steiermark, Tel. Nr.: (0316) 601-0, </w:t>
      </w:r>
    </w:p>
    <w:p w14:paraId="7D6B62B2" w14:textId="120B8ACC"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Tirol, Tel. Nr.: 05 90905-1111, Vorarlberg, Tel. Nr.: (05522) 305-0, Wien, Tel. Nr.: (01) 51450-</w:t>
      </w:r>
      <w:r w:rsidR="00581E38">
        <w:rPr>
          <w:sz w:val="16"/>
          <w:szCs w:val="16"/>
        </w:rPr>
        <w:t>1010</w:t>
      </w:r>
      <w:r w:rsidR="00F917F2">
        <w:rPr>
          <w:sz w:val="16"/>
          <w:szCs w:val="16"/>
        </w:rPr>
        <w:t>.</w:t>
      </w:r>
    </w:p>
    <w:p w14:paraId="63A0B03F" w14:textId="77777777" w:rsidR="002C24EE"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b/>
          <w:sz w:val="16"/>
          <w:szCs w:val="16"/>
        </w:rPr>
        <w:t>Hinweis!</w:t>
      </w:r>
      <w:r w:rsidRPr="00F90710">
        <w:rPr>
          <w:sz w:val="16"/>
          <w:szCs w:val="16"/>
        </w:rPr>
        <w:t xml:space="preserve"> Diese Information finden Sie auch im Internet unter </w:t>
      </w:r>
      <w:hyperlink r:id="rId8" w:history="1">
        <w:r w:rsidRPr="00F90710">
          <w:rPr>
            <w:sz w:val="16"/>
            <w:szCs w:val="16"/>
          </w:rPr>
          <w:t>http://wko.at</w:t>
        </w:r>
      </w:hyperlink>
      <w:r w:rsidRPr="00F90710">
        <w:rPr>
          <w:sz w:val="16"/>
          <w:szCs w:val="16"/>
        </w:rPr>
        <w:t>. Alle Angaben erfolgen trotz sorgfältigster Bearbeitung ohne Gewähr. Eine Haftung der Wirtschaftskammern Österreichs ist ausgeschlossen.</w:t>
      </w:r>
    </w:p>
    <w:p w14:paraId="1BB63257" w14:textId="35669CE6" w:rsidR="00BE7C4B" w:rsidRPr="00F90710" w:rsidRDefault="00BE7C4B" w:rsidP="00BE7C4B">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Bei allen personenbezogenen Bezeichnungen gilt die gewählte Form für </w:t>
      </w:r>
      <w:r w:rsidR="002C24EE">
        <w:rPr>
          <w:sz w:val="16"/>
          <w:szCs w:val="16"/>
        </w:rPr>
        <w:t>alle</w:t>
      </w:r>
      <w:r w:rsidRPr="00F90710">
        <w:rPr>
          <w:sz w:val="16"/>
          <w:szCs w:val="16"/>
        </w:rPr>
        <w:t xml:space="preserve"> Geschlechter!</w:t>
      </w:r>
    </w:p>
    <w:p w14:paraId="37B5E7D5" w14:textId="77777777" w:rsidR="00BE7C4B" w:rsidRDefault="00BE7C4B" w:rsidP="00B23F35">
      <w:pPr>
        <w:jc w:val="center"/>
        <w:rPr>
          <w:b/>
          <w:szCs w:val="22"/>
        </w:rPr>
      </w:pPr>
    </w:p>
    <w:p w14:paraId="588BA102" w14:textId="77777777" w:rsidR="00BE7C4B" w:rsidRDefault="00BE7C4B" w:rsidP="00B23F35">
      <w:pPr>
        <w:jc w:val="center"/>
        <w:rPr>
          <w:b/>
          <w:szCs w:val="22"/>
        </w:rPr>
        <w:sectPr w:rsidR="00BE7C4B" w:rsidSect="00622BE3">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701" w:header="708" w:footer="708" w:gutter="0"/>
          <w:cols w:space="708"/>
          <w:docGrid w:linePitch="360"/>
        </w:sectPr>
      </w:pPr>
    </w:p>
    <w:p w14:paraId="7FACA044" w14:textId="77777777" w:rsidR="00BE7C4B" w:rsidRDefault="00BE7C4B" w:rsidP="00B23F35">
      <w:pPr>
        <w:jc w:val="center"/>
        <w:rPr>
          <w:b/>
          <w:szCs w:val="22"/>
        </w:rPr>
      </w:pPr>
    </w:p>
    <w:p w14:paraId="1C8D490A" w14:textId="77777777" w:rsidR="00B23F35" w:rsidRPr="00F90710" w:rsidRDefault="00B23F35" w:rsidP="00B23F35">
      <w:pPr>
        <w:jc w:val="center"/>
        <w:rPr>
          <w:b/>
          <w:szCs w:val="22"/>
        </w:rPr>
      </w:pPr>
      <w:r w:rsidRPr="00F90710">
        <w:rPr>
          <w:b/>
          <w:szCs w:val="22"/>
        </w:rPr>
        <w:t>GESELLSCHAFTSVERTRAG</w:t>
      </w:r>
    </w:p>
    <w:p w14:paraId="7337D3AE" w14:textId="77777777" w:rsidR="00B23F35" w:rsidRPr="00F90710" w:rsidRDefault="00B23F35" w:rsidP="00B23F35">
      <w:pPr>
        <w:jc w:val="center"/>
        <w:rPr>
          <w:b/>
          <w:szCs w:val="22"/>
        </w:rPr>
      </w:pPr>
    </w:p>
    <w:p w14:paraId="3FC0AC41" w14:textId="77777777" w:rsidR="00B23F35" w:rsidRPr="00F90710" w:rsidRDefault="00B23F35" w:rsidP="00B23F35">
      <w:pPr>
        <w:jc w:val="center"/>
        <w:rPr>
          <w:b/>
          <w:szCs w:val="22"/>
        </w:rPr>
      </w:pPr>
      <w:r w:rsidRPr="00F90710">
        <w:rPr>
          <w:b/>
          <w:szCs w:val="22"/>
        </w:rPr>
        <w:t>über eine stille Gesellschaft</w:t>
      </w:r>
    </w:p>
    <w:p w14:paraId="5D9CFEC5" w14:textId="77777777" w:rsidR="00B23F35" w:rsidRPr="00F90710" w:rsidRDefault="00B23F35" w:rsidP="00B23F35">
      <w:pPr>
        <w:jc w:val="center"/>
        <w:rPr>
          <w:szCs w:val="22"/>
        </w:rPr>
      </w:pPr>
    </w:p>
    <w:p w14:paraId="6AE6BE81" w14:textId="77777777" w:rsidR="00B23F35" w:rsidRPr="00F90710" w:rsidRDefault="00B23F35" w:rsidP="00B23F35">
      <w:pPr>
        <w:jc w:val="both"/>
        <w:rPr>
          <w:szCs w:val="22"/>
        </w:rPr>
      </w:pPr>
      <w:r w:rsidRPr="00F90710">
        <w:rPr>
          <w:szCs w:val="22"/>
        </w:rPr>
        <w:t>abgeschlossen zwischen</w:t>
      </w:r>
    </w:p>
    <w:p w14:paraId="31274D21" w14:textId="77777777" w:rsidR="00B23F35" w:rsidRPr="00F90710" w:rsidRDefault="00B23F35" w:rsidP="00B23F35">
      <w:pPr>
        <w:jc w:val="both"/>
        <w:rPr>
          <w:szCs w:val="22"/>
        </w:rPr>
      </w:pPr>
    </w:p>
    <w:p w14:paraId="4BC6C4FA" w14:textId="77777777" w:rsidR="00B23F35" w:rsidRPr="00F90710" w:rsidRDefault="00B23F35" w:rsidP="00B23F35">
      <w:pPr>
        <w:jc w:val="both"/>
        <w:rPr>
          <w:szCs w:val="22"/>
        </w:rPr>
      </w:pPr>
      <w:r w:rsidRPr="00F90710">
        <w:rPr>
          <w:szCs w:val="22"/>
        </w:rPr>
        <w:t>.............................................… (Name, Geburtsdatum bzw. Firmenbuchnummer und Anschrift) als Geschäftsinhaber einerseits</w:t>
      </w:r>
    </w:p>
    <w:p w14:paraId="237F8A6E" w14:textId="77777777" w:rsidR="00B23F35" w:rsidRPr="00F90710" w:rsidRDefault="00B23F35" w:rsidP="00B23F35">
      <w:pPr>
        <w:jc w:val="both"/>
        <w:rPr>
          <w:szCs w:val="22"/>
        </w:rPr>
      </w:pPr>
    </w:p>
    <w:p w14:paraId="6EEE6F1B" w14:textId="77777777" w:rsidR="00B23F35" w:rsidRPr="00F90710" w:rsidRDefault="00B23F35" w:rsidP="00B23F35">
      <w:pPr>
        <w:jc w:val="both"/>
        <w:rPr>
          <w:szCs w:val="22"/>
        </w:rPr>
      </w:pPr>
      <w:r w:rsidRPr="00F90710">
        <w:rPr>
          <w:szCs w:val="22"/>
        </w:rPr>
        <w:t xml:space="preserve">und </w:t>
      </w:r>
    </w:p>
    <w:p w14:paraId="4C295425" w14:textId="77777777" w:rsidR="00B23F35" w:rsidRPr="00F90710" w:rsidRDefault="00B23F35" w:rsidP="00B23F35">
      <w:pPr>
        <w:jc w:val="both"/>
        <w:rPr>
          <w:szCs w:val="22"/>
        </w:rPr>
      </w:pPr>
    </w:p>
    <w:p w14:paraId="688DFAA9" w14:textId="77777777" w:rsidR="00B23F35" w:rsidRPr="00F90710" w:rsidRDefault="00B23F35" w:rsidP="00B23F35">
      <w:pPr>
        <w:jc w:val="both"/>
        <w:rPr>
          <w:szCs w:val="22"/>
        </w:rPr>
      </w:pPr>
      <w:r w:rsidRPr="00F90710">
        <w:rPr>
          <w:szCs w:val="22"/>
        </w:rPr>
        <w:t>............................................… (Name, Geburtsdatum bzw. Firmenbuchnummer und Anschrift) als stiller Gesellschafter andererseits,</w:t>
      </w:r>
    </w:p>
    <w:p w14:paraId="29D622D3" w14:textId="77777777" w:rsidR="00B23F35" w:rsidRPr="00F90710" w:rsidRDefault="00B23F35" w:rsidP="00B23F35">
      <w:pPr>
        <w:jc w:val="both"/>
        <w:rPr>
          <w:szCs w:val="22"/>
        </w:rPr>
      </w:pPr>
    </w:p>
    <w:p w14:paraId="1702D50B" w14:textId="77777777" w:rsidR="00B23F35" w:rsidRPr="00F90710" w:rsidRDefault="00B23F35" w:rsidP="00B23F35">
      <w:pPr>
        <w:jc w:val="both"/>
        <w:rPr>
          <w:szCs w:val="22"/>
        </w:rPr>
      </w:pPr>
      <w:r w:rsidRPr="00F90710">
        <w:rPr>
          <w:szCs w:val="22"/>
        </w:rPr>
        <w:t>wie folgt:</w:t>
      </w:r>
    </w:p>
    <w:p w14:paraId="62B3B90C" w14:textId="77777777" w:rsidR="00B23F35" w:rsidRPr="00F90710" w:rsidRDefault="00B23F35" w:rsidP="00B23F35">
      <w:pPr>
        <w:jc w:val="both"/>
        <w:rPr>
          <w:szCs w:val="22"/>
        </w:rPr>
      </w:pPr>
    </w:p>
    <w:p w14:paraId="23CEE817" w14:textId="77777777" w:rsidR="00B23F35" w:rsidRPr="00F90710" w:rsidRDefault="00B23F35" w:rsidP="00B23F35">
      <w:pPr>
        <w:jc w:val="both"/>
        <w:rPr>
          <w:szCs w:val="22"/>
        </w:rPr>
      </w:pPr>
    </w:p>
    <w:p w14:paraId="53AA6EF4" w14:textId="77777777" w:rsidR="00B23F35" w:rsidRPr="00F90710" w:rsidRDefault="00B23F35" w:rsidP="00B23F35">
      <w:pPr>
        <w:keepNext/>
        <w:jc w:val="both"/>
        <w:rPr>
          <w:b/>
          <w:szCs w:val="22"/>
        </w:rPr>
      </w:pPr>
      <w:r w:rsidRPr="00F90710">
        <w:rPr>
          <w:b/>
          <w:szCs w:val="22"/>
        </w:rPr>
        <w:t>§ 1</w:t>
      </w:r>
      <w:r w:rsidR="008C0468" w:rsidRPr="00F90710">
        <w:rPr>
          <w:b/>
          <w:szCs w:val="22"/>
        </w:rPr>
        <w:t xml:space="preserve"> Unternehmen</w:t>
      </w:r>
    </w:p>
    <w:p w14:paraId="4C6F741C" w14:textId="77777777" w:rsidR="00B23F35" w:rsidRPr="00F90710" w:rsidRDefault="00B23F35" w:rsidP="00B23F35">
      <w:pPr>
        <w:keepNext/>
        <w:jc w:val="both"/>
        <w:rPr>
          <w:szCs w:val="22"/>
        </w:rPr>
      </w:pPr>
    </w:p>
    <w:p w14:paraId="6AC63E78" w14:textId="77777777" w:rsidR="00B23F35" w:rsidRPr="00F90710" w:rsidRDefault="00B23F35" w:rsidP="00B23F35">
      <w:pPr>
        <w:jc w:val="both"/>
        <w:rPr>
          <w:szCs w:val="22"/>
        </w:rPr>
      </w:pPr>
      <w:r w:rsidRPr="00F90710">
        <w:rPr>
          <w:szCs w:val="22"/>
        </w:rPr>
        <w:t>(1) Der Geschäftsinhaber betreibt ein Unternehmen am Standort ...............</w:t>
      </w:r>
      <w:proofErr w:type="gramStart"/>
      <w:r w:rsidRPr="00F90710">
        <w:rPr>
          <w:szCs w:val="22"/>
        </w:rPr>
        <w:t>… ;</w:t>
      </w:r>
      <w:proofErr w:type="gramEnd"/>
      <w:r w:rsidRPr="00F90710">
        <w:rPr>
          <w:szCs w:val="22"/>
        </w:rPr>
        <w:t xml:space="preserve"> dies in der Rechtsform ..............… . </w:t>
      </w:r>
    </w:p>
    <w:p w14:paraId="52577BCD" w14:textId="77777777" w:rsidR="00B23F35" w:rsidRPr="00F90710" w:rsidRDefault="00B23F35" w:rsidP="00B23F35">
      <w:pPr>
        <w:jc w:val="both"/>
        <w:rPr>
          <w:szCs w:val="22"/>
        </w:rPr>
      </w:pPr>
    </w:p>
    <w:p w14:paraId="01354B35" w14:textId="77777777" w:rsidR="00B23F35" w:rsidRPr="00F90710" w:rsidRDefault="00B23F35" w:rsidP="00B23F35">
      <w:pPr>
        <w:jc w:val="both"/>
        <w:rPr>
          <w:szCs w:val="22"/>
        </w:rPr>
      </w:pPr>
      <w:r w:rsidRPr="00F90710">
        <w:rPr>
          <w:szCs w:val="22"/>
        </w:rPr>
        <w:t>(2) Der Unternehmensgegenstand ist .............................................................. ......................................................................................................…</w:t>
      </w:r>
    </w:p>
    <w:p w14:paraId="7492DAA9" w14:textId="77777777" w:rsidR="00B23F35" w:rsidRPr="00F90710" w:rsidRDefault="00B23F35" w:rsidP="00B23F35">
      <w:pPr>
        <w:jc w:val="both"/>
        <w:rPr>
          <w:szCs w:val="22"/>
        </w:rPr>
      </w:pPr>
    </w:p>
    <w:p w14:paraId="40DB7E41" w14:textId="77777777" w:rsidR="00B23F35" w:rsidRPr="00F90710" w:rsidRDefault="00B23F35" w:rsidP="00B23F35">
      <w:pPr>
        <w:jc w:val="both"/>
        <w:rPr>
          <w:szCs w:val="22"/>
        </w:rPr>
      </w:pPr>
    </w:p>
    <w:p w14:paraId="3F87688B" w14:textId="77777777" w:rsidR="00B23F35" w:rsidRPr="00F90710" w:rsidRDefault="00B23F35" w:rsidP="00B23F35">
      <w:pPr>
        <w:keepNext/>
        <w:jc w:val="both"/>
        <w:rPr>
          <w:b/>
          <w:szCs w:val="22"/>
        </w:rPr>
      </w:pPr>
      <w:r w:rsidRPr="00F90710">
        <w:rPr>
          <w:b/>
          <w:szCs w:val="22"/>
        </w:rPr>
        <w:t>§ 2</w:t>
      </w:r>
      <w:r w:rsidR="008D47EF" w:rsidRPr="00F90710">
        <w:rPr>
          <w:b/>
          <w:szCs w:val="22"/>
        </w:rPr>
        <w:t xml:space="preserve"> Einlage</w:t>
      </w:r>
    </w:p>
    <w:p w14:paraId="48C269AC" w14:textId="77777777" w:rsidR="00B23F35" w:rsidRPr="00F90710" w:rsidRDefault="00B23F35" w:rsidP="00B23F35">
      <w:pPr>
        <w:keepNext/>
        <w:jc w:val="both"/>
        <w:rPr>
          <w:szCs w:val="22"/>
        </w:rPr>
      </w:pPr>
    </w:p>
    <w:p w14:paraId="655CC8C5" w14:textId="77777777" w:rsidR="00B23F35" w:rsidRPr="00F90710" w:rsidRDefault="00B23F35" w:rsidP="00B23F35">
      <w:pPr>
        <w:jc w:val="both"/>
        <w:rPr>
          <w:szCs w:val="22"/>
        </w:rPr>
      </w:pPr>
      <w:r w:rsidRPr="00F90710">
        <w:rPr>
          <w:szCs w:val="22"/>
        </w:rPr>
        <w:t>(1) Der stille Gesellschafter beteiligt sich am Unternehmen des Geschäftsinhabers mit einer stillen Einlage von .............… Euro.</w:t>
      </w:r>
    </w:p>
    <w:p w14:paraId="338F0CE0" w14:textId="77777777" w:rsidR="00B23F35" w:rsidRPr="00F90710" w:rsidRDefault="00B23F35" w:rsidP="00B23F35">
      <w:pPr>
        <w:jc w:val="both"/>
        <w:rPr>
          <w:szCs w:val="22"/>
        </w:rPr>
      </w:pPr>
    </w:p>
    <w:p w14:paraId="11EDC904" w14:textId="77777777" w:rsidR="00B23F35" w:rsidRPr="00F90710" w:rsidRDefault="00B23F35" w:rsidP="00B23F35">
      <w:pPr>
        <w:jc w:val="both"/>
        <w:rPr>
          <w:szCs w:val="22"/>
        </w:rPr>
      </w:pPr>
      <w:r w:rsidRPr="00F90710">
        <w:rPr>
          <w:szCs w:val="22"/>
        </w:rPr>
        <w:t>(2) Diese Einlage ist binnen vierzehn Tagen / bis zum .............… auf das Konto des Unternehmens …........................... (einlangend) zu überweisen und geht in das Vermögen des Geschäftsinhabers über.</w:t>
      </w:r>
    </w:p>
    <w:p w14:paraId="6A45578C" w14:textId="77777777" w:rsidR="00B23F35" w:rsidRPr="00F90710" w:rsidRDefault="00B23F35" w:rsidP="00B23F35">
      <w:pPr>
        <w:jc w:val="both"/>
        <w:rPr>
          <w:szCs w:val="22"/>
        </w:rPr>
      </w:pPr>
    </w:p>
    <w:p w14:paraId="013C7F70" w14:textId="77777777" w:rsidR="00B23F35" w:rsidRPr="00F90710" w:rsidRDefault="00B23F35" w:rsidP="00B23F35">
      <w:pPr>
        <w:jc w:val="both"/>
        <w:rPr>
          <w:szCs w:val="22"/>
        </w:rPr>
      </w:pPr>
      <w:r w:rsidRPr="00F90710">
        <w:rPr>
          <w:szCs w:val="22"/>
        </w:rPr>
        <w:t>(3) Der Geschäftsinhaber verpflichtet sich, diese stille Einlage ausschließlich im Unternehmen zu verwenden.</w:t>
      </w:r>
    </w:p>
    <w:p w14:paraId="08F19C8B" w14:textId="77777777" w:rsidR="00B23F35" w:rsidRPr="00F90710" w:rsidRDefault="00B23F35" w:rsidP="00B23F35">
      <w:pPr>
        <w:jc w:val="both"/>
        <w:rPr>
          <w:szCs w:val="22"/>
        </w:rPr>
      </w:pPr>
    </w:p>
    <w:p w14:paraId="380F4475" w14:textId="77777777" w:rsidR="00B23F35" w:rsidRPr="00F90710" w:rsidRDefault="00B23F35" w:rsidP="00B23F35">
      <w:pPr>
        <w:jc w:val="both"/>
        <w:rPr>
          <w:szCs w:val="22"/>
        </w:rPr>
      </w:pPr>
      <w:r w:rsidRPr="00F90710">
        <w:rPr>
          <w:szCs w:val="22"/>
        </w:rPr>
        <w:t>(4) Die stille Gesellschaft beginnt mit Abschluss dieses Gesellschaftsvertrags und wird auf unbestimmte Zeit abgeschlossen.</w:t>
      </w:r>
    </w:p>
    <w:p w14:paraId="3CC2182E" w14:textId="77777777" w:rsidR="00B23F35" w:rsidRPr="00F90710" w:rsidRDefault="00B23F35" w:rsidP="00B23F35">
      <w:pPr>
        <w:jc w:val="both"/>
        <w:rPr>
          <w:szCs w:val="22"/>
        </w:rPr>
      </w:pPr>
    </w:p>
    <w:p w14:paraId="7D266C6E" w14:textId="77777777" w:rsidR="00B23F35" w:rsidRPr="00F90710" w:rsidRDefault="00B23F35" w:rsidP="00B23F35">
      <w:pPr>
        <w:jc w:val="both"/>
        <w:rPr>
          <w:szCs w:val="22"/>
        </w:rPr>
      </w:pPr>
      <w:r w:rsidRPr="00F90710">
        <w:rPr>
          <w:szCs w:val="22"/>
        </w:rPr>
        <w:t>(5) Eine Pflicht zu einem Nachschuss durch den stillen Gesellschafter besteht nicht.</w:t>
      </w:r>
    </w:p>
    <w:p w14:paraId="461AC25A" w14:textId="77777777" w:rsidR="00B23F35" w:rsidRPr="00F90710" w:rsidRDefault="00B23F35" w:rsidP="00B23F35">
      <w:pPr>
        <w:jc w:val="both"/>
        <w:rPr>
          <w:szCs w:val="22"/>
        </w:rPr>
      </w:pPr>
    </w:p>
    <w:p w14:paraId="0B9EE36B" w14:textId="77777777" w:rsidR="00B23F35" w:rsidRPr="00F90710" w:rsidRDefault="00B23F35" w:rsidP="00B23F35">
      <w:pPr>
        <w:jc w:val="both"/>
        <w:rPr>
          <w:szCs w:val="22"/>
        </w:rPr>
      </w:pPr>
    </w:p>
    <w:p w14:paraId="698748D9" w14:textId="77777777" w:rsidR="00B23F35" w:rsidRPr="00F90710" w:rsidRDefault="00B23F35" w:rsidP="00B23F35">
      <w:pPr>
        <w:keepNext/>
        <w:jc w:val="both"/>
        <w:rPr>
          <w:b/>
          <w:szCs w:val="22"/>
        </w:rPr>
      </w:pPr>
      <w:r w:rsidRPr="00F90710">
        <w:rPr>
          <w:b/>
          <w:szCs w:val="22"/>
        </w:rPr>
        <w:t>§ 3</w:t>
      </w:r>
      <w:r w:rsidR="008D47EF" w:rsidRPr="00F90710">
        <w:rPr>
          <w:b/>
          <w:szCs w:val="22"/>
        </w:rPr>
        <w:t xml:space="preserve"> Geschäftsjahr, Gewinn- und Verlustverteilung</w:t>
      </w:r>
    </w:p>
    <w:p w14:paraId="0602A9E4" w14:textId="77777777" w:rsidR="00B23F35" w:rsidRPr="00F90710" w:rsidRDefault="00B23F35" w:rsidP="00B23F35">
      <w:pPr>
        <w:keepNext/>
        <w:jc w:val="both"/>
        <w:rPr>
          <w:szCs w:val="22"/>
        </w:rPr>
      </w:pPr>
    </w:p>
    <w:p w14:paraId="2F3C4960" w14:textId="77777777" w:rsidR="00B23F35" w:rsidRPr="00F90710" w:rsidRDefault="00B23F35" w:rsidP="00B23F35">
      <w:pPr>
        <w:jc w:val="both"/>
        <w:rPr>
          <w:szCs w:val="22"/>
        </w:rPr>
      </w:pPr>
      <w:r w:rsidRPr="00F90710">
        <w:rPr>
          <w:szCs w:val="22"/>
        </w:rPr>
        <w:t>(1) Das Geschäftsjahr entspricht dem des Geschäftsinhabers.</w:t>
      </w:r>
    </w:p>
    <w:p w14:paraId="36D7AE89" w14:textId="77777777" w:rsidR="00B23F35" w:rsidRPr="00F90710" w:rsidRDefault="00B23F35" w:rsidP="00B23F35">
      <w:pPr>
        <w:jc w:val="both"/>
        <w:rPr>
          <w:szCs w:val="22"/>
        </w:rPr>
      </w:pPr>
    </w:p>
    <w:p w14:paraId="0B4F7C43" w14:textId="77777777" w:rsidR="00B23F35" w:rsidRPr="00F90710" w:rsidRDefault="00B23F35" w:rsidP="00B23F35">
      <w:pPr>
        <w:jc w:val="both"/>
        <w:rPr>
          <w:szCs w:val="22"/>
        </w:rPr>
      </w:pPr>
      <w:r w:rsidRPr="00F90710">
        <w:rPr>
          <w:szCs w:val="22"/>
        </w:rPr>
        <w:t>(2) Der Geschäftsinhaber ist innerhalb von …...... (z.B. drei/sechs/neun Monaten) nach Ablauf eines jeden Geschäftsjahres verpflichtet, den Gewinn oder Verlust zu berechnen, das Ergebnis dem stillen Gesellschafter mitzuteilen und dem stillen Gesellschafter über dessen Verlangen den auf ihn entfallenden Gewinn binnen längstens 14 Tagen auszuzahlen.</w:t>
      </w:r>
    </w:p>
    <w:p w14:paraId="035EDC8D" w14:textId="77777777" w:rsidR="00B23F35" w:rsidRPr="00F90710" w:rsidRDefault="00B23F35" w:rsidP="00B23F35">
      <w:pPr>
        <w:jc w:val="both"/>
        <w:rPr>
          <w:szCs w:val="22"/>
        </w:rPr>
      </w:pPr>
    </w:p>
    <w:p w14:paraId="693FC844" w14:textId="77777777" w:rsidR="00B23F35" w:rsidRPr="00F90710" w:rsidRDefault="00B23F35" w:rsidP="00B23F35">
      <w:pPr>
        <w:jc w:val="both"/>
        <w:rPr>
          <w:szCs w:val="22"/>
        </w:rPr>
      </w:pPr>
      <w:r w:rsidRPr="00F90710">
        <w:rPr>
          <w:szCs w:val="22"/>
        </w:rPr>
        <w:t>(3) Als Bemessungsgrundlage wird die Steuerbilanz vereinbart.</w:t>
      </w:r>
    </w:p>
    <w:p w14:paraId="4EF2B7A3" w14:textId="77777777" w:rsidR="00B23F35" w:rsidRPr="00F90710" w:rsidRDefault="00B23F35" w:rsidP="00B23F35">
      <w:pPr>
        <w:jc w:val="both"/>
        <w:rPr>
          <w:szCs w:val="22"/>
        </w:rPr>
      </w:pPr>
    </w:p>
    <w:p w14:paraId="507BC760" w14:textId="77777777" w:rsidR="00B23F35" w:rsidRPr="00F90710" w:rsidRDefault="00B23F35" w:rsidP="00B23F35">
      <w:pPr>
        <w:jc w:val="both"/>
        <w:rPr>
          <w:szCs w:val="22"/>
        </w:rPr>
      </w:pPr>
      <w:r w:rsidRPr="00F90710">
        <w:rPr>
          <w:szCs w:val="22"/>
        </w:rPr>
        <w:t>(4) Am ausgewiesenen und bekanntgegebenen Jahresergebnis (Gewinn bzw. Verlust) ist der stille Gesellschafter mit</w:t>
      </w:r>
      <w:proofErr w:type="gramStart"/>
      <w:r w:rsidRPr="00F90710">
        <w:rPr>
          <w:szCs w:val="22"/>
        </w:rPr>
        <w:t xml:space="preserve"> ..</w:t>
      </w:r>
      <w:proofErr w:type="gramEnd"/>
      <w:r w:rsidRPr="00F90710">
        <w:rPr>
          <w:szCs w:val="22"/>
        </w:rPr>
        <w:t>… % beteiligt.</w:t>
      </w:r>
    </w:p>
    <w:p w14:paraId="379C7B94" w14:textId="77777777" w:rsidR="00B23F35" w:rsidRPr="00F90710" w:rsidRDefault="00B23F35" w:rsidP="00B23F35">
      <w:pPr>
        <w:jc w:val="both"/>
        <w:rPr>
          <w:szCs w:val="22"/>
        </w:rPr>
      </w:pPr>
    </w:p>
    <w:p w14:paraId="093D9E1B" w14:textId="77777777" w:rsidR="00B23F35" w:rsidRPr="00F90710" w:rsidRDefault="00B23F35" w:rsidP="00B23F35">
      <w:pPr>
        <w:jc w:val="both"/>
        <w:rPr>
          <w:szCs w:val="22"/>
        </w:rPr>
      </w:pPr>
      <w:r w:rsidRPr="00F90710">
        <w:rPr>
          <w:szCs w:val="22"/>
        </w:rPr>
        <w:t xml:space="preserve">(5) Der stille Gesellschafter </w:t>
      </w:r>
      <w:r w:rsidRPr="00F90710">
        <w:rPr>
          <w:szCs w:val="22"/>
          <w:lang w:val="de-DE"/>
        </w:rPr>
        <w:t>nimmt an dem Verlust nur bis zum Betrag seiner eingezahlten oder rückständigen Einlage teil. Er ist nicht verpflichtet, den bezogenen Gewinn wegen späterer Verluste zurückzuzahlen; jedoch wird, solange seine Einlage durch Verlust vermindert ist, der jährliche Gewinn zur Deckung des Verlustes verwendet.</w:t>
      </w:r>
      <w:r w:rsidRPr="00F90710">
        <w:rPr>
          <w:szCs w:val="22"/>
        </w:rPr>
        <w:t xml:space="preserve"> Ein einmal entstandener Gewinnanspruch wird, auch wenn der Gewinn nicht behoben wird, durch Verluste in Folgejahren nicht gemindert.</w:t>
      </w:r>
    </w:p>
    <w:p w14:paraId="1BE73446" w14:textId="77777777" w:rsidR="00B23F35" w:rsidRPr="00F90710" w:rsidRDefault="00B23F35" w:rsidP="00B23F35">
      <w:pPr>
        <w:jc w:val="both"/>
        <w:rPr>
          <w:szCs w:val="22"/>
        </w:rPr>
      </w:pPr>
    </w:p>
    <w:p w14:paraId="0FCD1954" w14:textId="77777777" w:rsidR="00B23F35" w:rsidRPr="00F90710" w:rsidRDefault="00B23F35" w:rsidP="00B23F35">
      <w:pPr>
        <w:jc w:val="both"/>
        <w:rPr>
          <w:szCs w:val="22"/>
        </w:rPr>
      </w:pPr>
      <w:r w:rsidRPr="00F90710">
        <w:rPr>
          <w:szCs w:val="22"/>
        </w:rPr>
        <w:t>(6) Der behebbare Gewinn, der von dem stillen Gesellschafter nicht behoben wird, vermehrt dessen Einlage nicht.</w:t>
      </w:r>
    </w:p>
    <w:p w14:paraId="4A517253" w14:textId="77777777" w:rsidR="00B23F35" w:rsidRPr="00F90710" w:rsidRDefault="00B23F35" w:rsidP="00B23F35">
      <w:pPr>
        <w:jc w:val="both"/>
        <w:rPr>
          <w:szCs w:val="22"/>
        </w:rPr>
      </w:pPr>
    </w:p>
    <w:p w14:paraId="319BA695" w14:textId="77777777" w:rsidR="00B23F35" w:rsidRPr="00F90710" w:rsidRDefault="00B23F35" w:rsidP="00B23F35">
      <w:pPr>
        <w:jc w:val="both"/>
        <w:rPr>
          <w:szCs w:val="22"/>
        </w:rPr>
      </w:pPr>
    </w:p>
    <w:p w14:paraId="3B526018" w14:textId="77777777" w:rsidR="00B23F35" w:rsidRPr="00F90710" w:rsidRDefault="00B23F35" w:rsidP="00B23F35">
      <w:pPr>
        <w:keepNext/>
        <w:jc w:val="both"/>
        <w:rPr>
          <w:b/>
          <w:szCs w:val="22"/>
        </w:rPr>
      </w:pPr>
      <w:r w:rsidRPr="00F90710">
        <w:rPr>
          <w:b/>
          <w:szCs w:val="22"/>
        </w:rPr>
        <w:t>§ 4</w:t>
      </w:r>
      <w:r w:rsidR="008D47EF" w:rsidRPr="00F90710">
        <w:rPr>
          <w:b/>
          <w:szCs w:val="22"/>
        </w:rPr>
        <w:t xml:space="preserve"> Einsichts- und Informationsrechte</w:t>
      </w:r>
    </w:p>
    <w:p w14:paraId="623D5AE0" w14:textId="77777777" w:rsidR="00B23F35" w:rsidRPr="00F90710" w:rsidRDefault="00B23F35" w:rsidP="00B23F35">
      <w:pPr>
        <w:keepNext/>
        <w:jc w:val="both"/>
        <w:rPr>
          <w:szCs w:val="22"/>
        </w:rPr>
      </w:pPr>
    </w:p>
    <w:p w14:paraId="66D41B44" w14:textId="77777777" w:rsidR="00B23F35" w:rsidRPr="00F90710" w:rsidRDefault="00B23F35" w:rsidP="00B23F35">
      <w:pPr>
        <w:jc w:val="both"/>
        <w:rPr>
          <w:szCs w:val="22"/>
        </w:rPr>
      </w:pPr>
      <w:r w:rsidRPr="00F90710">
        <w:rPr>
          <w:szCs w:val="22"/>
        </w:rPr>
        <w:t>(1) Der stille Gesellschafter ist jederzeit berechtigt, die Bücher und Schriften des Geschäftsinhabers einzusehen und auf Richtigkeit zu prüfen. Der Geschäftsinhaber hat ihm über Aufforderung umgehend alle Auskünfte über das Unternehmen vollständig zu erteilen und Kopien der Unterlagen auszuhändigen.</w:t>
      </w:r>
    </w:p>
    <w:p w14:paraId="7226DC03" w14:textId="77777777" w:rsidR="00B23F35" w:rsidRPr="00F90710" w:rsidRDefault="00B23F35" w:rsidP="00B23F35">
      <w:pPr>
        <w:jc w:val="both"/>
        <w:rPr>
          <w:szCs w:val="22"/>
        </w:rPr>
      </w:pPr>
    </w:p>
    <w:p w14:paraId="57D356E6" w14:textId="77777777" w:rsidR="00B23F35" w:rsidRPr="00F90710" w:rsidRDefault="00B23F35" w:rsidP="00B23F35">
      <w:pPr>
        <w:jc w:val="both"/>
        <w:rPr>
          <w:szCs w:val="22"/>
        </w:rPr>
      </w:pPr>
      <w:r w:rsidRPr="00F90710">
        <w:rPr>
          <w:szCs w:val="22"/>
        </w:rPr>
        <w:t>(2) Verschlechtert sich die Lage des Unternehmens wesentlich, so hat der Geschäftsinhaber den stillen Gesellschafter unverzüglich schriftlich zu informieren; dies unter Darlegung der Ursachen.</w:t>
      </w:r>
    </w:p>
    <w:p w14:paraId="61B9A07A" w14:textId="77777777" w:rsidR="00B23F35" w:rsidRPr="00F90710" w:rsidRDefault="00B23F35" w:rsidP="00B23F35">
      <w:pPr>
        <w:jc w:val="both"/>
        <w:rPr>
          <w:szCs w:val="22"/>
        </w:rPr>
      </w:pPr>
    </w:p>
    <w:p w14:paraId="294E49E1" w14:textId="77777777" w:rsidR="00B23F35" w:rsidRPr="00F90710" w:rsidRDefault="00B23F35" w:rsidP="00B23F35">
      <w:pPr>
        <w:jc w:val="both"/>
        <w:rPr>
          <w:szCs w:val="22"/>
        </w:rPr>
      </w:pPr>
    </w:p>
    <w:p w14:paraId="3B75033F" w14:textId="77777777" w:rsidR="00B23F35" w:rsidRPr="00F90710" w:rsidRDefault="00B23F35" w:rsidP="00B23F35">
      <w:pPr>
        <w:keepNext/>
        <w:jc w:val="both"/>
        <w:rPr>
          <w:b/>
          <w:szCs w:val="22"/>
        </w:rPr>
      </w:pPr>
      <w:r w:rsidRPr="00F90710">
        <w:rPr>
          <w:b/>
          <w:szCs w:val="22"/>
        </w:rPr>
        <w:t>§ 5</w:t>
      </w:r>
      <w:r w:rsidR="008D47EF" w:rsidRPr="00F90710">
        <w:rPr>
          <w:b/>
          <w:szCs w:val="22"/>
        </w:rPr>
        <w:t xml:space="preserve"> Zustimmungspflichtige Geschäfte</w:t>
      </w:r>
    </w:p>
    <w:p w14:paraId="130A5ECE" w14:textId="77777777" w:rsidR="00B23F35" w:rsidRPr="00F90710" w:rsidRDefault="00B23F35" w:rsidP="00B23F35">
      <w:pPr>
        <w:keepNext/>
        <w:jc w:val="both"/>
        <w:rPr>
          <w:szCs w:val="22"/>
        </w:rPr>
      </w:pPr>
    </w:p>
    <w:p w14:paraId="0FE3D34A" w14:textId="77777777" w:rsidR="00B23F35" w:rsidRPr="00F90710" w:rsidRDefault="00B23F35" w:rsidP="00B23F35">
      <w:pPr>
        <w:jc w:val="both"/>
        <w:rPr>
          <w:szCs w:val="22"/>
        </w:rPr>
      </w:pPr>
      <w:r w:rsidRPr="00F90710">
        <w:rPr>
          <w:szCs w:val="22"/>
        </w:rPr>
        <w:t>(1) Folgende Geschäfte dürfen nur mit vorheriger Zustimmung des stillen Gesellschafters vorgenommen werden:</w:t>
      </w:r>
    </w:p>
    <w:p w14:paraId="322D782E" w14:textId="77777777" w:rsidR="00B23F35" w:rsidRPr="00F90710" w:rsidRDefault="00B23F35" w:rsidP="00B23F35">
      <w:pPr>
        <w:jc w:val="both"/>
        <w:rPr>
          <w:szCs w:val="22"/>
        </w:rPr>
      </w:pPr>
    </w:p>
    <w:p w14:paraId="15683C54" w14:textId="77777777" w:rsidR="00B23F35" w:rsidRPr="00F90710" w:rsidRDefault="00B23F35" w:rsidP="00B23F35">
      <w:pPr>
        <w:ind w:left="426" w:hanging="284"/>
        <w:jc w:val="both"/>
        <w:rPr>
          <w:szCs w:val="22"/>
        </w:rPr>
      </w:pPr>
      <w:r w:rsidRPr="00F90710">
        <w:rPr>
          <w:szCs w:val="22"/>
        </w:rPr>
        <w:t xml:space="preserve">a) </w:t>
      </w:r>
      <w:r w:rsidRPr="00F90710">
        <w:rPr>
          <w:szCs w:val="22"/>
        </w:rPr>
        <w:tab/>
        <w:t>die Übertragung und Schließung des Unternehmens;</w:t>
      </w:r>
    </w:p>
    <w:p w14:paraId="5ADF1E28" w14:textId="77777777" w:rsidR="00B23F35" w:rsidRPr="00F90710" w:rsidRDefault="00B23F35" w:rsidP="00B23F35">
      <w:pPr>
        <w:ind w:left="426" w:hanging="284"/>
        <w:jc w:val="both"/>
        <w:rPr>
          <w:szCs w:val="22"/>
        </w:rPr>
      </w:pPr>
      <w:r w:rsidRPr="00F90710">
        <w:rPr>
          <w:szCs w:val="22"/>
        </w:rPr>
        <w:t xml:space="preserve">b) </w:t>
      </w:r>
      <w:r w:rsidRPr="00F90710">
        <w:rPr>
          <w:szCs w:val="22"/>
        </w:rPr>
        <w:tab/>
        <w:t>die Änderung des Unternehmensgegenstands sowie der Unternehmensform des Unternehmens;</w:t>
      </w:r>
    </w:p>
    <w:p w14:paraId="3C94D4D9" w14:textId="77777777" w:rsidR="00B23F35" w:rsidRPr="00F90710" w:rsidRDefault="00B23F35" w:rsidP="00B23F35">
      <w:pPr>
        <w:ind w:left="426" w:hanging="284"/>
        <w:jc w:val="both"/>
        <w:rPr>
          <w:szCs w:val="22"/>
        </w:rPr>
      </w:pPr>
      <w:r w:rsidRPr="00F90710">
        <w:rPr>
          <w:szCs w:val="22"/>
        </w:rPr>
        <w:t xml:space="preserve">c) </w:t>
      </w:r>
      <w:r w:rsidRPr="00F90710">
        <w:rPr>
          <w:szCs w:val="22"/>
        </w:rPr>
        <w:tab/>
        <w:t>der Erwerb und die Veräußerung von Beteiligungen;</w:t>
      </w:r>
    </w:p>
    <w:p w14:paraId="34B66D63" w14:textId="77777777" w:rsidR="00B23F35" w:rsidRPr="00F90710" w:rsidRDefault="00B23F35" w:rsidP="00B23F35">
      <w:pPr>
        <w:ind w:left="426" w:hanging="284"/>
        <w:jc w:val="both"/>
        <w:rPr>
          <w:szCs w:val="22"/>
        </w:rPr>
      </w:pPr>
      <w:r w:rsidRPr="00F90710">
        <w:rPr>
          <w:szCs w:val="22"/>
        </w:rPr>
        <w:t xml:space="preserve">d) </w:t>
      </w:r>
      <w:r w:rsidRPr="00F90710">
        <w:rPr>
          <w:szCs w:val="22"/>
        </w:rPr>
        <w:tab/>
        <w:t>der Erwerb, die Veräußerung und die grundbücherliche Belastung von Liegenschaften;</w:t>
      </w:r>
    </w:p>
    <w:p w14:paraId="558F3FA9" w14:textId="77777777" w:rsidR="00B23F35" w:rsidRPr="00F90710" w:rsidRDefault="00B23F35" w:rsidP="00B23F35">
      <w:pPr>
        <w:ind w:left="426" w:hanging="284"/>
        <w:jc w:val="both"/>
        <w:rPr>
          <w:szCs w:val="22"/>
        </w:rPr>
      </w:pPr>
      <w:r w:rsidRPr="00F90710">
        <w:rPr>
          <w:szCs w:val="22"/>
        </w:rPr>
        <w:t xml:space="preserve">e) </w:t>
      </w:r>
      <w:r w:rsidRPr="00F90710">
        <w:rPr>
          <w:szCs w:val="22"/>
        </w:rPr>
        <w:tab/>
        <w:t xml:space="preserve">die Gewährung und Aufnahme von Darlehen und Krediten, die … Euro übersteigen; </w:t>
      </w:r>
    </w:p>
    <w:p w14:paraId="738A2848" w14:textId="77777777" w:rsidR="00B23F35" w:rsidRPr="00F90710" w:rsidRDefault="00B23F35" w:rsidP="00B23F35">
      <w:pPr>
        <w:ind w:left="426" w:hanging="284"/>
        <w:jc w:val="both"/>
        <w:rPr>
          <w:szCs w:val="22"/>
        </w:rPr>
      </w:pPr>
      <w:r w:rsidRPr="00F90710">
        <w:rPr>
          <w:szCs w:val="22"/>
        </w:rPr>
        <w:t xml:space="preserve">f) </w:t>
      </w:r>
      <w:r w:rsidRPr="00F90710">
        <w:rPr>
          <w:szCs w:val="22"/>
        </w:rPr>
        <w:tab/>
        <w:t>die Gewährung und die Aufnahme von Darlehen und Krediten, die insgesamt im Geschäftsjahr …......... Euro übersteigen;</w:t>
      </w:r>
    </w:p>
    <w:p w14:paraId="163855F5" w14:textId="77777777" w:rsidR="00B23F35" w:rsidRPr="00F90710" w:rsidRDefault="00B23F35" w:rsidP="00B23F35">
      <w:pPr>
        <w:ind w:left="426" w:hanging="284"/>
        <w:jc w:val="both"/>
        <w:rPr>
          <w:szCs w:val="22"/>
        </w:rPr>
      </w:pPr>
      <w:r w:rsidRPr="00F90710">
        <w:rPr>
          <w:szCs w:val="22"/>
        </w:rPr>
        <w:lastRenderedPageBreak/>
        <w:t xml:space="preserve">g) </w:t>
      </w:r>
      <w:r w:rsidRPr="00F90710">
        <w:rPr>
          <w:szCs w:val="22"/>
        </w:rPr>
        <w:tab/>
        <w:t>der Abschluss von Verträgen, die Verpflichtungen des Unternehmens in Höhe von über ........… Euro bzw. über ........… Euro/jährlich begründen;</w:t>
      </w:r>
    </w:p>
    <w:p w14:paraId="0A465EF7" w14:textId="77777777" w:rsidR="00B23F35" w:rsidRPr="00F90710" w:rsidRDefault="00B23F35" w:rsidP="00B23F35">
      <w:pPr>
        <w:ind w:left="426" w:hanging="284"/>
        <w:jc w:val="both"/>
        <w:rPr>
          <w:szCs w:val="22"/>
        </w:rPr>
      </w:pPr>
      <w:r w:rsidRPr="00F90710">
        <w:rPr>
          <w:szCs w:val="22"/>
        </w:rPr>
        <w:t>h) die Änderung des Geschäftsjahres;</w:t>
      </w:r>
    </w:p>
    <w:p w14:paraId="48B5DDBB" w14:textId="77777777" w:rsidR="00B23F35" w:rsidRPr="00F90710" w:rsidRDefault="00B23F35" w:rsidP="00B23F35">
      <w:pPr>
        <w:ind w:left="426" w:hanging="284"/>
        <w:jc w:val="both"/>
        <w:rPr>
          <w:szCs w:val="22"/>
        </w:rPr>
      </w:pPr>
      <w:r w:rsidRPr="00F90710">
        <w:rPr>
          <w:szCs w:val="22"/>
        </w:rPr>
        <w:t>i)</w:t>
      </w:r>
      <w:r w:rsidRPr="00F90710">
        <w:rPr>
          <w:szCs w:val="22"/>
        </w:rPr>
        <w:tab/>
        <w:t>die Verlegung des Unternehmenssitzes; und</w:t>
      </w:r>
    </w:p>
    <w:p w14:paraId="04082B06" w14:textId="77777777" w:rsidR="00B23F35" w:rsidRPr="00F90710" w:rsidRDefault="00B23F35" w:rsidP="00B23F35">
      <w:pPr>
        <w:ind w:left="426" w:hanging="284"/>
        <w:jc w:val="both"/>
        <w:rPr>
          <w:szCs w:val="22"/>
        </w:rPr>
      </w:pPr>
      <w:r w:rsidRPr="00F90710">
        <w:rPr>
          <w:szCs w:val="22"/>
        </w:rPr>
        <w:t xml:space="preserve">j) Geschäfte von wesentlicher Bedeutung. </w:t>
      </w:r>
    </w:p>
    <w:p w14:paraId="486741B9" w14:textId="77777777" w:rsidR="00B23F35" w:rsidRPr="00F90710" w:rsidRDefault="00B23F35" w:rsidP="00B23F35">
      <w:pPr>
        <w:jc w:val="both"/>
        <w:rPr>
          <w:szCs w:val="22"/>
        </w:rPr>
      </w:pPr>
    </w:p>
    <w:p w14:paraId="3C51270E" w14:textId="77777777" w:rsidR="00B23F35" w:rsidRPr="00F90710" w:rsidRDefault="00B23F35" w:rsidP="00B23F35">
      <w:pPr>
        <w:jc w:val="both"/>
        <w:rPr>
          <w:szCs w:val="22"/>
        </w:rPr>
      </w:pPr>
      <w:r w:rsidRPr="00F90710">
        <w:rPr>
          <w:szCs w:val="22"/>
        </w:rPr>
        <w:t>(2) Die Übertragung der Beteiligung des stillen Gesellschafters an einen Dritten bedarf der vorherigen Zustimmung des Geschäftsinhabers.</w:t>
      </w:r>
    </w:p>
    <w:p w14:paraId="10541D8E" w14:textId="77777777" w:rsidR="00B23F35" w:rsidRPr="00F90710" w:rsidRDefault="00B23F35" w:rsidP="00B23F35">
      <w:pPr>
        <w:jc w:val="both"/>
        <w:rPr>
          <w:szCs w:val="22"/>
        </w:rPr>
      </w:pPr>
    </w:p>
    <w:p w14:paraId="05FE7F6C" w14:textId="77777777" w:rsidR="00B23F35" w:rsidRPr="00F90710" w:rsidRDefault="00B23F35" w:rsidP="00B23F35">
      <w:pPr>
        <w:jc w:val="both"/>
        <w:rPr>
          <w:szCs w:val="22"/>
        </w:rPr>
      </w:pPr>
    </w:p>
    <w:p w14:paraId="0F6AF381" w14:textId="77777777" w:rsidR="00B23F35" w:rsidRPr="00F90710" w:rsidRDefault="00B23F35" w:rsidP="00B23F35">
      <w:pPr>
        <w:keepNext/>
        <w:jc w:val="both"/>
        <w:rPr>
          <w:b/>
          <w:szCs w:val="22"/>
        </w:rPr>
      </w:pPr>
      <w:r w:rsidRPr="00F90710">
        <w:rPr>
          <w:b/>
          <w:szCs w:val="22"/>
        </w:rPr>
        <w:t>§ 6</w:t>
      </w:r>
      <w:r w:rsidR="008D47EF" w:rsidRPr="00F90710">
        <w:rPr>
          <w:b/>
          <w:szCs w:val="22"/>
        </w:rPr>
        <w:t xml:space="preserve"> Auflösung der Gesellschaft</w:t>
      </w:r>
    </w:p>
    <w:p w14:paraId="150C6838" w14:textId="77777777" w:rsidR="00B23F35" w:rsidRPr="00F90710" w:rsidRDefault="00B23F35" w:rsidP="00B23F35">
      <w:pPr>
        <w:keepNext/>
        <w:jc w:val="both"/>
        <w:rPr>
          <w:szCs w:val="22"/>
        </w:rPr>
      </w:pPr>
    </w:p>
    <w:p w14:paraId="1806E358" w14:textId="77777777" w:rsidR="00B23F35" w:rsidRPr="00F90710" w:rsidRDefault="00B23F35" w:rsidP="00B23F35">
      <w:pPr>
        <w:jc w:val="both"/>
        <w:rPr>
          <w:szCs w:val="22"/>
        </w:rPr>
      </w:pPr>
      <w:r w:rsidRPr="00F90710">
        <w:rPr>
          <w:szCs w:val="22"/>
        </w:rPr>
        <w:t>(1) Durch den Tod des stillen Gesellschafters wird die Gesellschaft nicht aufgelöst.</w:t>
      </w:r>
    </w:p>
    <w:p w14:paraId="5B4C66E2" w14:textId="77777777" w:rsidR="00B23F35" w:rsidRPr="00F90710" w:rsidRDefault="00B23F35" w:rsidP="00B23F35">
      <w:pPr>
        <w:jc w:val="both"/>
        <w:rPr>
          <w:szCs w:val="22"/>
        </w:rPr>
      </w:pPr>
    </w:p>
    <w:p w14:paraId="1D13C39F" w14:textId="77777777" w:rsidR="00B23F35" w:rsidRPr="00F90710" w:rsidRDefault="00415550" w:rsidP="00B23F35">
      <w:pPr>
        <w:jc w:val="both"/>
        <w:rPr>
          <w:szCs w:val="22"/>
        </w:rPr>
      </w:pPr>
      <w:r w:rsidRPr="00F90710">
        <w:rPr>
          <w:b/>
          <w:szCs w:val="22"/>
        </w:rPr>
        <w:t xml:space="preserve">Variante 1: </w:t>
      </w:r>
      <w:r w:rsidR="00B23F35" w:rsidRPr="00F90710">
        <w:rPr>
          <w:szCs w:val="22"/>
        </w:rPr>
        <w:t>(2) Die stille Gesellschaft kann von jedem Vertragsteil unter Einhaltung einer sechsmonatigen Kündigungsfrist zum Ende eines Geschäftsjahres gekündigt werden. Die Kündigung ist mittels eingeschriebenen Briefes an den Vertragspartner zu richten. Für die Rechtzeitigkeit der Kündigung gilt das Datum der Postaufgabe. Die Kündigung hat an die vom Vertragspartner zuletzt bekanntgegebene Adresse zu erfolgen.</w:t>
      </w:r>
    </w:p>
    <w:p w14:paraId="1A44643C" w14:textId="77777777" w:rsidR="00B23F35" w:rsidRPr="00F90710" w:rsidRDefault="00B23F35" w:rsidP="00B23F35">
      <w:pPr>
        <w:jc w:val="both"/>
        <w:rPr>
          <w:szCs w:val="22"/>
        </w:rPr>
      </w:pPr>
    </w:p>
    <w:p w14:paraId="4CC6117C" w14:textId="77777777" w:rsidR="00B23F35" w:rsidRPr="00F90710" w:rsidRDefault="00B23F35" w:rsidP="001E3AA1">
      <w:pPr>
        <w:jc w:val="both"/>
        <w:rPr>
          <w:b/>
          <w:szCs w:val="22"/>
        </w:rPr>
      </w:pPr>
      <w:r w:rsidRPr="00F90710">
        <w:rPr>
          <w:b/>
          <w:szCs w:val="22"/>
        </w:rPr>
        <w:t>Variante</w:t>
      </w:r>
      <w:r w:rsidR="00415550" w:rsidRPr="00F90710">
        <w:rPr>
          <w:b/>
          <w:szCs w:val="22"/>
        </w:rPr>
        <w:t xml:space="preserve"> 2: </w:t>
      </w:r>
      <w:r w:rsidRPr="00F90710">
        <w:rPr>
          <w:szCs w:val="22"/>
        </w:rPr>
        <w:t>(2</w:t>
      </w:r>
      <w:r w:rsidR="001E3AA1" w:rsidRPr="00F90710">
        <w:rPr>
          <w:strike/>
          <w:szCs w:val="22"/>
        </w:rPr>
        <w:t>a</w:t>
      </w:r>
      <w:r w:rsidRPr="00F90710">
        <w:rPr>
          <w:szCs w:val="22"/>
        </w:rPr>
        <w:t>) Die Vertragsteile verzichten auf die Dauer von …... auf die ordentliche Kündigung der stillen Gesellschaft.</w:t>
      </w:r>
    </w:p>
    <w:p w14:paraId="6599AB05" w14:textId="77777777" w:rsidR="00B23F35" w:rsidRPr="00F90710" w:rsidRDefault="00B23F35" w:rsidP="00B23F35">
      <w:pPr>
        <w:jc w:val="both"/>
        <w:rPr>
          <w:szCs w:val="22"/>
        </w:rPr>
      </w:pPr>
    </w:p>
    <w:p w14:paraId="5342CB03" w14:textId="77777777" w:rsidR="00B23F35" w:rsidRPr="00F90710" w:rsidRDefault="00B23F35" w:rsidP="00B23F35">
      <w:pPr>
        <w:jc w:val="both"/>
        <w:rPr>
          <w:szCs w:val="22"/>
        </w:rPr>
      </w:pPr>
      <w:r w:rsidRPr="00F90710">
        <w:rPr>
          <w:szCs w:val="22"/>
        </w:rPr>
        <w:t>(3) Wenn ein wichtiger Grund vorliegt, kann jeder Vertragsteil die Gesellschaft ohne Einhaltung einer Frist jederzeit kündigen. Die außerordentliche Kündigung ist mittels eingeschriebenen Briefes an den Vertragspartner zu richten.</w:t>
      </w:r>
    </w:p>
    <w:p w14:paraId="44731705" w14:textId="77777777" w:rsidR="00B23F35" w:rsidRPr="00F90710" w:rsidRDefault="00B23F35" w:rsidP="00B23F35">
      <w:pPr>
        <w:jc w:val="both"/>
        <w:rPr>
          <w:szCs w:val="22"/>
        </w:rPr>
      </w:pPr>
    </w:p>
    <w:p w14:paraId="0E46E7FF" w14:textId="77777777" w:rsidR="00B23F35" w:rsidRPr="00F90710" w:rsidRDefault="00B23F35" w:rsidP="00B23F35">
      <w:pPr>
        <w:jc w:val="both"/>
        <w:rPr>
          <w:szCs w:val="22"/>
        </w:rPr>
      </w:pPr>
      <w:r w:rsidRPr="00F90710">
        <w:rPr>
          <w:szCs w:val="22"/>
        </w:rPr>
        <w:t>(4) Ein solcher wichtiger Grund ist insbesondere der beharrliche Verstoß gegen diesen Vertrag, …</w:t>
      </w:r>
    </w:p>
    <w:p w14:paraId="513ED88F" w14:textId="77777777" w:rsidR="00B23F35" w:rsidRPr="00F90710" w:rsidRDefault="00B23F35" w:rsidP="00B23F35">
      <w:pPr>
        <w:jc w:val="both"/>
        <w:rPr>
          <w:szCs w:val="22"/>
        </w:rPr>
      </w:pPr>
    </w:p>
    <w:p w14:paraId="7306C541" w14:textId="77777777" w:rsidR="00B23F35" w:rsidRPr="00F90710" w:rsidRDefault="00B23F35" w:rsidP="00B23F35">
      <w:pPr>
        <w:jc w:val="both"/>
        <w:rPr>
          <w:szCs w:val="22"/>
        </w:rPr>
      </w:pPr>
    </w:p>
    <w:p w14:paraId="65CA509D" w14:textId="77777777" w:rsidR="00B23F35" w:rsidRPr="00F90710" w:rsidRDefault="00B23F35" w:rsidP="00B23F35">
      <w:pPr>
        <w:keepNext/>
        <w:jc w:val="both"/>
        <w:rPr>
          <w:b/>
          <w:szCs w:val="22"/>
        </w:rPr>
      </w:pPr>
      <w:r w:rsidRPr="00F90710">
        <w:rPr>
          <w:b/>
          <w:szCs w:val="22"/>
        </w:rPr>
        <w:t>§ 7</w:t>
      </w:r>
      <w:r w:rsidR="0078498B" w:rsidRPr="00F90710">
        <w:rPr>
          <w:b/>
          <w:szCs w:val="22"/>
        </w:rPr>
        <w:t xml:space="preserve"> Auseinandersetzung</w:t>
      </w:r>
    </w:p>
    <w:p w14:paraId="1D837692" w14:textId="77777777" w:rsidR="00B23F35" w:rsidRPr="00F90710" w:rsidRDefault="00B23F35" w:rsidP="00B23F35">
      <w:pPr>
        <w:keepNext/>
        <w:jc w:val="both"/>
        <w:rPr>
          <w:szCs w:val="22"/>
        </w:rPr>
      </w:pPr>
    </w:p>
    <w:p w14:paraId="57688938" w14:textId="77777777" w:rsidR="00B23F35" w:rsidRPr="00F90710" w:rsidRDefault="00415550" w:rsidP="00B23F35">
      <w:pPr>
        <w:jc w:val="both"/>
        <w:rPr>
          <w:szCs w:val="22"/>
        </w:rPr>
      </w:pPr>
      <w:r w:rsidRPr="00F90710">
        <w:rPr>
          <w:b/>
          <w:szCs w:val="22"/>
        </w:rPr>
        <w:t>Variante 1:</w:t>
      </w:r>
      <w:r w:rsidRPr="00F90710">
        <w:rPr>
          <w:szCs w:val="22"/>
        </w:rPr>
        <w:t xml:space="preserve"> </w:t>
      </w:r>
      <w:r w:rsidR="00B23F35" w:rsidRPr="00F90710">
        <w:rPr>
          <w:szCs w:val="22"/>
        </w:rPr>
        <w:t>(1) Bei Beendigung der stillen Gesellschaft steht dem stillen Gesellschafter nicht nur der Saldo aus seiner Einlage, den Gewinnen bzw. Verlusten und seinen Entnahmen zu, sondern auch ein Anteil von</w:t>
      </w:r>
      <w:proofErr w:type="gramStart"/>
      <w:r w:rsidR="00B23F35" w:rsidRPr="00F90710">
        <w:rPr>
          <w:szCs w:val="22"/>
        </w:rPr>
        <w:t xml:space="preserve"> ..</w:t>
      </w:r>
      <w:proofErr w:type="gramEnd"/>
      <w:r w:rsidR="00B23F35" w:rsidRPr="00F90710">
        <w:rPr>
          <w:szCs w:val="22"/>
        </w:rPr>
        <w:t>… % an den stillen Reserven, den Werterhöhungen im Anlage- und Umlaufvermögen sowie der Steigerung des Firmenwerts.</w:t>
      </w:r>
    </w:p>
    <w:p w14:paraId="6064FC70" w14:textId="77777777" w:rsidR="00B23F35" w:rsidRPr="00F90710" w:rsidRDefault="00B23F35" w:rsidP="00B23F35">
      <w:pPr>
        <w:jc w:val="both"/>
        <w:rPr>
          <w:szCs w:val="22"/>
        </w:rPr>
      </w:pPr>
    </w:p>
    <w:p w14:paraId="1D353F63" w14:textId="77777777" w:rsidR="00B23F35" w:rsidRPr="00F90710" w:rsidRDefault="00B23F35" w:rsidP="00A72AEB">
      <w:pPr>
        <w:jc w:val="both"/>
        <w:rPr>
          <w:szCs w:val="22"/>
        </w:rPr>
      </w:pPr>
      <w:r w:rsidRPr="00F90710">
        <w:rPr>
          <w:b/>
          <w:szCs w:val="22"/>
        </w:rPr>
        <w:t>Variante</w:t>
      </w:r>
      <w:r w:rsidR="00415550" w:rsidRPr="00F90710">
        <w:rPr>
          <w:b/>
          <w:szCs w:val="22"/>
        </w:rPr>
        <w:t> 2</w:t>
      </w:r>
      <w:r w:rsidRPr="00F90710">
        <w:rPr>
          <w:b/>
          <w:szCs w:val="22"/>
        </w:rPr>
        <w:t>:</w:t>
      </w:r>
      <w:r w:rsidR="00A72AEB" w:rsidRPr="00F90710">
        <w:rPr>
          <w:b/>
          <w:szCs w:val="22"/>
        </w:rPr>
        <w:t xml:space="preserve"> </w:t>
      </w:r>
      <w:r w:rsidRPr="00F90710">
        <w:rPr>
          <w:szCs w:val="22"/>
        </w:rPr>
        <w:t>(1</w:t>
      </w:r>
      <w:r w:rsidR="00A72AEB" w:rsidRPr="00F90710">
        <w:rPr>
          <w:strike/>
          <w:szCs w:val="22"/>
        </w:rPr>
        <w:t>a</w:t>
      </w:r>
      <w:r w:rsidRPr="00F90710">
        <w:rPr>
          <w:szCs w:val="22"/>
        </w:rPr>
        <w:t>) Bei Beendigung des Gesellschaftsverhältnisses steht dem stillen Gesellschafter ein Auseinandersetzungsanspruch in der Höhe von … % des Verkehrswertes des Unternehmens zu. Der Verkehrswert ist zum Ausscheidungsstichtag von einem einvernehmlich beauftragten Steuerberater oder vereidigten Wirtschaftsprüfer nach fachlich anerkannten Bewertungsgrundsätzen zu ermitteln. Können sich die Vertragsparteien binnen 14 Tagen auf keine Person einigen, ist ein solcher auf Antrag der Beteiligten vom Präsidenten der Landesstelle ........… (Bundesland) der Kammer der Wirtschaftstreuhänder zu bestimmen.</w:t>
      </w:r>
    </w:p>
    <w:p w14:paraId="1ECD859E" w14:textId="77777777" w:rsidR="00B23F35" w:rsidRPr="00F90710" w:rsidRDefault="00B23F35" w:rsidP="00B23F35">
      <w:pPr>
        <w:jc w:val="both"/>
        <w:rPr>
          <w:szCs w:val="22"/>
        </w:rPr>
      </w:pPr>
    </w:p>
    <w:p w14:paraId="4D8BD145" w14:textId="77777777" w:rsidR="00B23F35" w:rsidRPr="00F90710" w:rsidRDefault="00B23F35" w:rsidP="00B23F35">
      <w:pPr>
        <w:jc w:val="both"/>
        <w:rPr>
          <w:szCs w:val="22"/>
        </w:rPr>
      </w:pPr>
      <w:r w:rsidRPr="00F90710">
        <w:rPr>
          <w:szCs w:val="22"/>
        </w:rPr>
        <w:lastRenderedPageBreak/>
        <w:t>(2) Das Auseinandersetzungsguthaben ist dem stillen Gesellschafter binnen …... nach Beendigung der Gesellschaft auszuzahlen.</w:t>
      </w:r>
    </w:p>
    <w:p w14:paraId="07E819DD" w14:textId="77777777" w:rsidR="00B23F35" w:rsidRPr="00F90710" w:rsidRDefault="00B23F35" w:rsidP="00B23F35">
      <w:pPr>
        <w:jc w:val="both"/>
        <w:rPr>
          <w:szCs w:val="22"/>
        </w:rPr>
      </w:pPr>
    </w:p>
    <w:p w14:paraId="6E34E5EF" w14:textId="77777777" w:rsidR="00B23F35" w:rsidRPr="00F90710" w:rsidRDefault="00B23F35" w:rsidP="00B23F35">
      <w:pPr>
        <w:jc w:val="both"/>
        <w:rPr>
          <w:szCs w:val="22"/>
        </w:rPr>
      </w:pPr>
      <w:r w:rsidRPr="00F90710">
        <w:rPr>
          <w:szCs w:val="22"/>
        </w:rPr>
        <w:t>(3) Der stille Gesellschafter nimmt auch teil an dem Gewinn oder Verlust der im Zeitpunkt der Auflösung schwebenden Geschäfte.</w:t>
      </w:r>
    </w:p>
    <w:p w14:paraId="7E65F9EE" w14:textId="77777777" w:rsidR="00B23F35" w:rsidRPr="00F90710" w:rsidRDefault="00B23F35" w:rsidP="00B23F35">
      <w:pPr>
        <w:jc w:val="both"/>
        <w:rPr>
          <w:szCs w:val="22"/>
        </w:rPr>
      </w:pPr>
    </w:p>
    <w:p w14:paraId="29322642" w14:textId="77777777" w:rsidR="00B23F35" w:rsidRPr="00F90710" w:rsidRDefault="00B23F35" w:rsidP="00B23F35">
      <w:pPr>
        <w:keepNext/>
        <w:jc w:val="both"/>
        <w:rPr>
          <w:b/>
          <w:szCs w:val="22"/>
        </w:rPr>
      </w:pPr>
      <w:r w:rsidRPr="00F90710">
        <w:rPr>
          <w:b/>
          <w:szCs w:val="22"/>
        </w:rPr>
        <w:t>§ 8</w:t>
      </w:r>
      <w:r w:rsidR="0078498B" w:rsidRPr="00F90710">
        <w:rPr>
          <w:b/>
          <w:szCs w:val="22"/>
        </w:rPr>
        <w:t xml:space="preserve"> Allgemeine Vertragsbestimmungen</w:t>
      </w:r>
    </w:p>
    <w:p w14:paraId="03F28321" w14:textId="77777777" w:rsidR="00B23F35" w:rsidRPr="00F90710" w:rsidRDefault="00B23F35" w:rsidP="00B23F35">
      <w:pPr>
        <w:keepNext/>
        <w:jc w:val="both"/>
        <w:rPr>
          <w:szCs w:val="22"/>
        </w:rPr>
      </w:pPr>
    </w:p>
    <w:p w14:paraId="099D319A" w14:textId="77777777" w:rsidR="00B23F35" w:rsidRPr="00F90710" w:rsidRDefault="00B23F35" w:rsidP="00B23F35">
      <w:pPr>
        <w:jc w:val="both"/>
        <w:rPr>
          <w:szCs w:val="22"/>
        </w:rPr>
      </w:pPr>
      <w:r w:rsidRPr="00F90710">
        <w:rPr>
          <w:szCs w:val="22"/>
        </w:rPr>
        <w:t xml:space="preserve">(1) Mündliche Nebenabreden zu diesem Vertrag bestehen nicht. </w:t>
      </w:r>
    </w:p>
    <w:p w14:paraId="6E84A5A7" w14:textId="77777777" w:rsidR="00B23F35" w:rsidRPr="00F90710" w:rsidRDefault="00B23F35" w:rsidP="00B23F35">
      <w:pPr>
        <w:jc w:val="both"/>
        <w:rPr>
          <w:szCs w:val="22"/>
        </w:rPr>
      </w:pPr>
    </w:p>
    <w:p w14:paraId="71D3E729" w14:textId="77777777" w:rsidR="00B23F35" w:rsidRPr="00F90710" w:rsidRDefault="00B23F35" w:rsidP="00B23F35">
      <w:pPr>
        <w:jc w:val="both"/>
        <w:rPr>
          <w:szCs w:val="22"/>
        </w:rPr>
      </w:pPr>
      <w:r w:rsidRPr="00F90710">
        <w:rPr>
          <w:szCs w:val="22"/>
        </w:rPr>
        <w:t>(2) Änderungen oder Ergänzungen dieses Vertrages bedürfen zu ihrer Wirksamkeit der Schriftform.</w:t>
      </w:r>
    </w:p>
    <w:p w14:paraId="6957F485" w14:textId="77777777" w:rsidR="00B23F35" w:rsidRPr="00F90710" w:rsidRDefault="00B23F35" w:rsidP="00B23F35">
      <w:pPr>
        <w:jc w:val="both"/>
        <w:rPr>
          <w:szCs w:val="22"/>
        </w:rPr>
      </w:pPr>
    </w:p>
    <w:p w14:paraId="6E4C906B" w14:textId="77777777" w:rsidR="00B23F35" w:rsidRPr="00F90710" w:rsidRDefault="00B23F35" w:rsidP="00B23F35">
      <w:pPr>
        <w:jc w:val="both"/>
        <w:rPr>
          <w:szCs w:val="22"/>
        </w:rPr>
      </w:pPr>
      <w:r w:rsidRPr="00F90710">
        <w:rPr>
          <w:szCs w:val="22"/>
        </w:rPr>
        <w:t>(3) Sollte eine Bestimmung dieses Vertrags unwirksam sein, so sind davon die anderen Bestimmungen nicht betroffen.</w:t>
      </w:r>
    </w:p>
    <w:p w14:paraId="0A4D4D9D" w14:textId="77777777" w:rsidR="00B23F35" w:rsidRPr="00F90710" w:rsidRDefault="00B23F35" w:rsidP="00B23F35">
      <w:pPr>
        <w:jc w:val="both"/>
        <w:rPr>
          <w:szCs w:val="22"/>
        </w:rPr>
      </w:pPr>
    </w:p>
    <w:p w14:paraId="52A73383" w14:textId="77777777" w:rsidR="00B23F35" w:rsidRPr="00F90710" w:rsidRDefault="00B23F35" w:rsidP="00B23F35">
      <w:pPr>
        <w:keepNext/>
        <w:jc w:val="both"/>
        <w:rPr>
          <w:szCs w:val="22"/>
        </w:rPr>
      </w:pPr>
      <w:r w:rsidRPr="00F90710">
        <w:rPr>
          <w:szCs w:val="22"/>
        </w:rPr>
        <w:t>(4) Für sämtliche Streitigkeiten aus diesem Vertrag wird das sachlich zuständige Gericht für den Sitz des Unternehmens vereinbart.</w:t>
      </w:r>
    </w:p>
    <w:p w14:paraId="736FFA42" w14:textId="77777777" w:rsidR="00B23F35" w:rsidRPr="00F90710" w:rsidRDefault="00B23F35" w:rsidP="00B23F35">
      <w:pPr>
        <w:keepNext/>
        <w:jc w:val="both"/>
        <w:rPr>
          <w:szCs w:val="22"/>
        </w:rPr>
      </w:pPr>
    </w:p>
    <w:p w14:paraId="29E0B5BB" w14:textId="77777777" w:rsidR="00B23F35" w:rsidRPr="00F90710" w:rsidRDefault="00B23F35" w:rsidP="00B23F35">
      <w:pPr>
        <w:keepNext/>
        <w:jc w:val="both"/>
        <w:rPr>
          <w:szCs w:val="22"/>
        </w:rPr>
      </w:pPr>
    </w:p>
    <w:p w14:paraId="2CA8953C" w14:textId="77777777" w:rsidR="00B23F35" w:rsidRPr="00F90710" w:rsidRDefault="00B23F35" w:rsidP="00B23F35">
      <w:pPr>
        <w:keepNext/>
        <w:rPr>
          <w:szCs w:val="22"/>
        </w:rPr>
      </w:pPr>
    </w:p>
    <w:p w14:paraId="5A71F184" w14:textId="77777777" w:rsidR="00B23F35" w:rsidRPr="00F90710" w:rsidRDefault="00B23F35" w:rsidP="00B23F35">
      <w:pPr>
        <w:keepNext/>
        <w:rPr>
          <w:szCs w:val="22"/>
        </w:rPr>
      </w:pPr>
      <w:r w:rsidRPr="00F90710">
        <w:rPr>
          <w:szCs w:val="22"/>
        </w:rPr>
        <w:t>(Ort, Datum)</w:t>
      </w:r>
    </w:p>
    <w:p w14:paraId="604B432C" w14:textId="77777777" w:rsidR="00B23F35" w:rsidRPr="00F90710" w:rsidRDefault="00B23F35" w:rsidP="00B23F35">
      <w:pPr>
        <w:keepNext/>
        <w:rPr>
          <w:szCs w:val="22"/>
        </w:rPr>
      </w:pPr>
    </w:p>
    <w:p w14:paraId="425CD03E" w14:textId="77777777" w:rsidR="00B23F35" w:rsidRPr="00F90710" w:rsidRDefault="00B23F35" w:rsidP="00B23F35">
      <w:pPr>
        <w:keepNext/>
        <w:rPr>
          <w:szCs w:val="22"/>
        </w:rPr>
      </w:pPr>
    </w:p>
    <w:p w14:paraId="7DADAB84" w14:textId="77777777" w:rsidR="00B23F35" w:rsidRPr="00F90710" w:rsidRDefault="00B23F35" w:rsidP="00B23F35">
      <w:pPr>
        <w:keepNext/>
        <w:rPr>
          <w:szCs w:val="22"/>
        </w:rPr>
      </w:pPr>
    </w:p>
    <w:p w14:paraId="0A99F4B9" w14:textId="77777777" w:rsidR="00B23F35" w:rsidRPr="00F90710" w:rsidRDefault="00B23F35" w:rsidP="00B23F35">
      <w:pPr>
        <w:keepNext/>
        <w:rPr>
          <w:szCs w:val="22"/>
        </w:rPr>
      </w:pPr>
      <w:r w:rsidRPr="00F90710">
        <w:rPr>
          <w:szCs w:val="22"/>
        </w:rPr>
        <w:t>………………………………………..</w:t>
      </w:r>
      <w:r w:rsidRPr="00F90710">
        <w:rPr>
          <w:szCs w:val="22"/>
        </w:rPr>
        <w:tab/>
      </w:r>
      <w:r w:rsidRPr="00F90710">
        <w:rPr>
          <w:szCs w:val="22"/>
        </w:rPr>
        <w:tab/>
      </w:r>
      <w:r w:rsidRPr="00F90710">
        <w:rPr>
          <w:szCs w:val="22"/>
        </w:rPr>
        <w:tab/>
        <w:t>………………………………………..</w:t>
      </w:r>
    </w:p>
    <w:p w14:paraId="4F4E03CB" w14:textId="77777777" w:rsidR="00B23F35" w:rsidRPr="00F90710" w:rsidRDefault="00B23F35" w:rsidP="00B23F35">
      <w:pPr>
        <w:rPr>
          <w:szCs w:val="22"/>
        </w:rPr>
      </w:pPr>
      <w:r w:rsidRPr="00F90710">
        <w:rPr>
          <w:szCs w:val="22"/>
        </w:rPr>
        <w:t>Unterschriften des Geschäftsinhabers sowie des stillen Gesellschafters</w:t>
      </w:r>
    </w:p>
    <w:p w14:paraId="7EF4717D" w14:textId="77777777" w:rsidR="00B23F35" w:rsidRPr="00F90710" w:rsidRDefault="00B23F35" w:rsidP="00B23F35">
      <w:pPr>
        <w:rPr>
          <w:szCs w:val="22"/>
        </w:rPr>
      </w:pPr>
    </w:p>
    <w:sectPr w:rsidR="00B23F35" w:rsidRPr="00F90710" w:rsidSect="00F90710">
      <w:pgSz w:w="11906" w:h="16838"/>
      <w:pgMar w:top="1985"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84DC7" w14:textId="77777777" w:rsidR="004078FF" w:rsidRDefault="004078FF" w:rsidP="00B23F35">
      <w:pPr>
        <w:spacing w:line="240" w:lineRule="auto"/>
      </w:pPr>
      <w:r>
        <w:separator/>
      </w:r>
    </w:p>
  </w:endnote>
  <w:endnote w:type="continuationSeparator" w:id="0">
    <w:p w14:paraId="5570A625" w14:textId="77777777" w:rsidR="004078FF" w:rsidRDefault="004078FF" w:rsidP="00B23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B1FCE" w14:textId="77777777" w:rsidR="008D47EF" w:rsidRDefault="008D4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67577" w14:textId="77777777" w:rsidR="008D47EF" w:rsidRDefault="008D47E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F44ED" w14:textId="77777777" w:rsidR="008D47EF" w:rsidRDefault="008D4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CD86F" w14:textId="77777777" w:rsidR="004078FF" w:rsidRDefault="004078FF" w:rsidP="00B23F35">
      <w:pPr>
        <w:spacing w:line="240" w:lineRule="auto"/>
      </w:pPr>
      <w:r>
        <w:separator/>
      </w:r>
    </w:p>
  </w:footnote>
  <w:footnote w:type="continuationSeparator" w:id="0">
    <w:p w14:paraId="1522B498" w14:textId="77777777" w:rsidR="004078FF" w:rsidRDefault="004078FF" w:rsidP="00B23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13D4" w14:textId="77777777" w:rsidR="008D47EF" w:rsidRDefault="008D4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75386" w14:textId="77777777" w:rsidR="008D47EF" w:rsidRDefault="008D47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9AFDE" w14:textId="77777777" w:rsidR="008D47EF" w:rsidRDefault="008D47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204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F35"/>
    <w:rsid w:val="00002F92"/>
    <w:rsid w:val="0009088F"/>
    <w:rsid w:val="00115580"/>
    <w:rsid w:val="00194474"/>
    <w:rsid w:val="001E3AA1"/>
    <w:rsid w:val="002C24EE"/>
    <w:rsid w:val="00305737"/>
    <w:rsid w:val="004078FF"/>
    <w:rsid w:val="00415550"/>
    <w:rsid w:val="0043225B"/>
    <w:rsid w:val="004D5C57"/>
    <w:rsid w:val="005467D9"/>
    <w:rsid w:val="00553AB1"/>
    <w:rsid w:val="00581E38"/>
    <w:rsid w:val="005B73BA"/>
    <w:rsid w:val="00622BE3"/>
    <w:rsid w:val="0063160E"/>
    <w:rsid w:val="0078498B"/>
    <w:rsid w:val="007C075C"/>
    <w:rsid w:val="00835FDB"/>
    <w:rsid w:val="0086175B"/>
    <w:rsid w:val="008C0468"/>
    <w:rsid w:val="008D47EF"/>
    <w:rsid w:val="008E5BCB"/>
    <w:rsid w:val="0098346A"/>
    <w:rsid w:val="009C49E1"/>
    <w:rsid w:val="009D0729"/>
    <w:rsid w:val="00A72AEB"/>
    <w:rsid w:val="00B23F35"/>
    <w:rsid w:val="00B60906"/>
    <w:rsid w:val="00BA3436"/>
    <w:rsid w:val="00BE7C4B"/>
    <w:rsid w:val="00BF3D26"/>
    <w:rsid w:val="00C07D9B"/>
    <w:rsid w:val="00C26DD4"/>
    <w:rsid w:val="00C60ED4"/>
    <w:rsid w:val="00E53203"/>
    <w:rsid w:val="00E94A74"/>
    <w:rsid w:val="00F90710"/>
    <w:rsid w:val="00F917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277C46"/>
  <w15:docId w15:val="{5A5A92DF-A545-45FE-B23B-A09BAD80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3F35"/>
    <w:pPr>
      <w:spacing w:line="280" w:lineRule="atLeast"/>
    </w:pPr>
    <w:rPr>
      <w:rFonts w:ascii="Trebuchet MS" w:hAnsi="Trebuchet MS" w:cs="Times New Roman"/>
      <w:sz w:val="22"/>
      <w:lang w:eastAsia="de-DE"/>
    </w:rPr>
  </w:style>
  <w:style w:type="paragraph" w:styleId="berschrift1">
    <w:name w:val="heading 1"/>
    <w:aliases w:val="Überschrift KC"/>
    <w:basedOn w:val="Standard"/>
    <w:next w:val="Standard"/>
    <w:link w:val="berschrift1Zchn"/>
    <w:uiPriority w:val="9"/>
    <w:qFormat/>
    <w:rsid w:val="004D5C57"/>
    <w:pPr>
      <w:widowControl w:val="0"/>
      <w:autoSpaceDE w:val="0"/>
      <w:autoSpaceDN w:val="0"/>
      <w:adjustRightInd w:val="0"/>
      <w:spacing w:line="240" w:lineRule="auto"/>
      <w:ind w:left="418" w:hanging="301"/>
      <w:outlineLvl w:val="0"/>
    </w:pPr>
    <w:rPr>
      <w:rFonts w:ascii="Cambria" w:hAnsi="Cambria"/>
      <w:b/>
      <w:kern w:val="32"/>
      <w:sz w:val="32"/>
      <w:lang w:eastAsia="en-US"/>
    </w:rPr>
  </w:style>
  <w:style w:type="paragraph" w:styleId="berschrift2">
    <w:name w:val="heading 2"/>
    <w:basedOn w:val="Standard"/>
    <w:next w:val="Standard"/>
    <w:link w:val="berschrift2Zchn"/>
    <w:uiPriority w:val="9"/>
    <w:qFormat/>
    <w:rsid w:val="004D5C57"/>
    <w:pPr>
      <w:widowControl w:val="0"/>
      <w:autoSpaceDE w:val="0"/>
      <w:autoSpaceDN w:val="0"/>
      <w:adjustRightInd w:val="0"/>
      <w:spacing w:line="240" w:lineRule="auto"/>
      <w:ind w:left="827" w:hanging="709"/>
      <w:outlineLvl w:val="1"/>
    </w:pPr>
    <w:rPr>
      <w:rFonts w:ascii="Cambria" w:eastAsiaTheme="majorEastAsia" w:hAnsi="Cambria"/>
      <w:b/>
      <w:i/>
      <w:sz w:val="28"/>
      <w:lang w:eastAsia="en-US"/>
    </w:rPr>
  </w:style>
  <w:style w:type="paragraph" w:styleId="berschrift3">
    <w:name w:val="heading 3"/>
    <w:basedOn w:val="Standard"/>
    <w:next w:val="Standard"/>
    <w:link w:val="berschrift3Zchn"/>
    <w:uiPriority w:val="9"/>
    <w:unhideWhenUsed/>
    <w:qFormat/>
    <w:rsid w:val="004D5C57"/>
    <w:pPr>
      <w:keepNext/>
      <w:widowControl w:val="0"/>
      <w:autoSpaceDE w:val="0"/>
      <w:autoSpaceDN w:val="0"/>
      <w:adjustRightInd w:val="0"/>
      <w:spacing w:before="240" w:after="60" w:line="240" w:lineRule="auto"/>
      <w:outlineLvl w:val="2"/>
    </w:pPr>
    <w:rPr>
      <w:rFonts w:ascii="Cambria" w:hAnsi="Cambria"/>
      <w:b/>
      <w:bCs/>
      <w:sz w:val="26"/>
      <w:szCs w:val="26"/>
      <w:lang w:eastAsia="en-US"/>
    </w:rPr>
  </w:style>
  <w:style w:type="paragraph" w:styleId="berschrift4">
    <w:name w:val="heading 4"/>
    <w:basedOn w:val="Standard"/>
    <w:next w:val="Standard"/>
    <w:link w:val="berschrift4Zchn"/>
    <w:uiPriority w:val="9"/>
    <w:unhideWhenUsed/>
    <w:qFormat/>
    <w:rsid w:val="004D5C57"/>
    <w:pPr>
      <w:keepNext/>
      <w:widowControl w:val="0"/>
      <w:autoSpaceDE w:val="0"/>
      <w:autoSpaceDN w:val="0"/>
      <w:adjustRightInd w:val="0"/>
      <w:spacing w:before="240" w:after="60" w:line="240" w:lineRule="auto"/>
      <w:outlineLvl w:val="3"/>
    </w:pPr>
    <w:rPr>
      <w:rFonts w:ascii="Calibri" w:hAnsi="Calibri"/>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4D5C57"/>
    <w:rPr>
      <w:rFonts w:ascii="Cambria" w:hAnsi="Cambria" w:cs="Times New Roman"/>
      <w:b/>
      <w:kern w:val="32"/>
      <w:sz w:val="32"/>
    </w:rPr>
  </w:style>
  <w:style w:type="paragraph" w:styleId="Listenabsatz">
    <w:name w:val="List Paragraph"/>
    <w:basedOn w:val="Standard"/>
    <w:uiPriority w:val="1"/>
    <w:qFormat/>
    <w:rsid w:val="004D5C57"/>
    <w:pPr>
      <w:widowControl w:val="0"/>
      <w:autoSpaceDE w:val="0"/>
      <w:autoSpaceDN w:val="0"/>
      <w:adjustRightInd w:val="0"/>
      <w:spacing w:line="240" w:lineRule="auto"/>
    </w:pPr>
    <w:rPr>
      <w:rFonts w:ascii="Times New Roman" w:hAnsi="Times New Roman" w:cs="Calibri"/>
      <w:sz w:val="24"/>
      <w:szCs w:val="24"/>
      <w:lang w:eastAsia="de-AT"/>
    </w:rPr>
  </w:style>
  <w:style w:type="character" w:customStyle="1" w:styleId="berschrift2Zchn">
    <w:name w:val="Überschrift 2 Zchn"/>
    <w:link w:val="berschrift2"/>
    <w:uiPriority w:val="9"/>
    <w:rsid w:val="004D5C57"/>
    <w:rPr>
      <w:rFonts w:ascii="Cambria" w:eastAsiaTheme="majorEastAsia" w:hAnsi="Cambria" w:cs="Times New Roman"/>
      <w:b/>
      <w:i/>
      <w:sz w:val="28"/>
    </w:rPr>
  </w:style>
  <w:style w:type="paragraph" w:customStyle="1" w:styleId="TableParagraph">
    <w:name w:val="Table Paragraph"/>
    <w:basedOn w:val="Standard"/>
    <w:uiPriority w:val="1"/>
    <w:qFormat/>
    <w:rsid w:val="004D5C57"/>
    <w:pPr>
      <w:widowControl w:val="0"/>
      <w:autoSpaceDE w:val="0"/>
      <w:autoSpaceDN w:val="0"/>
      <w:adjustRightInd w:val="0"/>
      <w:spacing w:line="240" w:lineRule="auto"/>
    </w:pPr>
    <w:rPr>
      <w:rFonts w:ascii="Times New Roman" w:hAnsi="Times New Roman"/>
      <w:sz w:val="24"/>
      <w:szCs w:val="24"/>
      <w:lang w:eastAsia="de-AT"/>
    </w:rPr>
  </w:style>
  <w:style w:type="character" w:customStyle="1" w:styleId="berschrift3Zchn">
    <w:name w:val="Überschrift 3 Zchn"/>
    <w:link w:val="berschrift3"/>
    <w:uiPriority w:val="9"/>
    <w:rsid w:val="004D5C57"/>
    <w:rPr>
      <w:rFonts w:ascii="Cambria" w:hAnsi="Cambria" w:cs="Times New Roman"/>
      <w:b/>
      <w:bCs/>
      <w:sz w:val="26"/>
      <w:szCs w:val="26"/>
    </w:rPr>
  </w:style>
  <w:style w:type="character" w:customStyle="1" w:styleId="berschrift4Zchn">
    <w:name w:val="Überschrift 4 Zchn"/>
    <w:link w:val="berschrift4"/>
    <w:uiPriority w:val="9"/>
    <w:rsid w:val="004D5C57"/>
    <w:rPr>
      <w:rFonts w:cs="Times New Roman"/>
      <w:b/>
      <w:bCs/>
      <w:sz w:val="28"/>
      <w:szCs w:val="28"/>
    </w:rPr>
  </w:style>
  <w:style w:type="paragraph" w:styleId="Textkrper">
    <w:name w:val="Body Text"/>
    <w:basedOn w:val="Standard"/>
    <w:link w:val="TextkrperZchn"/>
    <w:uiPriority w:val="99"/>
    <w:qFormat/>
    <w:rsid w:val="004D5C57"/>
    <w:pPr>
      <w:widowControl w:val="0"/>
      <w:autoSpaceDE w:val="0"/>
      <w:autoSpaceDN w:val="0"/>
      <w:adjustRightInd w:val="0"/>
      <w:spacing w:line="240" w:lineRule="auto"/>
      <w:ind w:left="838"/>
    </w:pPr>
    <w:rPr>
      <w:rFonts w:ascii="Times New Roman" w:hAnsi="Times New Roman"/>
      <w:sz w:val="24"/>
      <w:lang w:eastAsia="en-US"/>
    </w:rPr>
  </w:style>
  <w:style w:type="character" w:customStyle="1" w:styleId="TextkrperZchn">
    <w:name w:val="Textkörper Zchn"/>
    <w:link w:val="Textkrper"/>
    <w:uiPriority w:val="99"/>
    <w:rsid w:val="004D5C57"/>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4D5C57"/>
    <w:pPr>
      <w:keepNext/>
      <w:keepLines/>
      <w:widowControl/>
      <w:autoSpaceDE/>
      <w:autoSpaceDN/>
      <w:adjustRightInd/>
      <w:spacing w:before="480" w:line="276" w:lineRule="auto"/>
      <w:ind w:left="0" w:firstLine="0"/>
      <w:outlineLvl w:val="9"/>
    </w:pPr>
    <w:rPr>
      <w:bCs/>
      <w:color w:val="365F91"/>
      <w:kern w:val="0"/>
      <w:sz w:val="28"/>
      <w:szCs w:val="28"/>
      <w:lang w:eastAsia="de-AT"/>
    </w:rPr>
  </w:style>
  <w:style w:type="paragraph" w:styleId="Kopfzeile">
    <w:name w:val="header"/>
    <w:basedOn w:val="Standard"/>
    <w:link w:val="KopfzeileZchn"/>
    <w:uiPriority w:val="99"/>
    <w:unhideWhenUsed/>
    <w:rsid w:val="00B23F3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23F35"/>
    <w:rPr>
      <w:rFonts w:ascii="Trebuchet MS" w:hAnsi="Trebuchet MS" w:cs="Times New Roman"/>
      <w:sz w:val="22"/>
      <w:lang w:eastAsia="de-DE"/>
    </w:rPr>
  </w:style>
  <w:style w:type="paragraph" w:styleId="Fuzeile">
    <w:name w:val="footer"/>
    <w:basedOn w:val="Standard"/>
    <w:link w:val="FuzeileZchn"/>
    <w:unhideWhenUsed/>
    <w:rsid w:val="00B23F3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23F35"/>
    <w:rPr>
      <w:rFonts w:ascii="Trebuchet MS" w:hAnsi="Trebuchet MS" w:cs="Times New Roman"/>
      <w:sz w:val="22"/>
      <w:lang w:eastAsia="de-DE"/>
    </w:rPr>
  </w:style>
  <w:style w:type="paragraph" w:styleId="Sprechblasentext">
    <w:name w:val="Balloon Text"/>
    <w:basedOn w:val="Standard"/>
    <w:link w:val="SprechblasentextZchn"/>
    <w:uiPriority w:val="99"/>
    <w:semiHidden/>
    <w:unhideWhenUsed/>
    <w:rsid w:val="0041555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5550"/>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83128">
      <w:bodyDiv w:val="1"/>
      <w:marLeft w:val="0"/>
      <w:marRight w:val="0"/>
      <w:marTop w:val="0"/>
      <w:marBottom w:val="0"/>
      <w:divBdr>
        <w:top w:val="none" w:sz="0" w:space="0" w:color="auto"/>
        <w:left w:val="none" w:sz="0" w:space="0" w:color="auto"/>
        <w:bottom w:val="none" w:sz="0" w:space="0" w:color="auto"/>
        <w:right w:val="none" w:sz="0" w:space="0" w:color="auto"/>
      </w:divBdr>
    </w:div>
    <w:div w:id="1492285227">
      <w:bodyDiv w:val="1"/>
      <w:marLeft w:val="0"/>
      <w:marRight w:val="0"/>
      <w:marTop w:val="0"/>
      <w:marBottom w:val="0"/>
      <w:divBdr>
        <w:top w:val="none" w:sz="0" w:space="0" w:color="auto"/>
        <w:left w:val="none" w:sz="0" w:space="0" w:color="auto"/>
        <w:bottom w:val="none" w:sz="0" w:space="0" w:color="auto"/>
        <w:right w:val="none" w:sz="0" w:space="0" w:color="auto"/>
      </w:divBdr>
    </w:div>
    <w:div w:id="17902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7372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Widhalm Brigitte,WKNÖ,Rechtspolitik</dc:creator>
  <cp:lastModifiedBy>Alt Margit | WKNÖ | Kammeranwaltschaft</cp:lastModifiedBy>
  <cp:revision>2</cp:revision>
  <dcterms:created xsi:type="dcterms:W3CDTF">2024-12-16T12:26:00Z</dcterms:created>
  <dcterms:modified xsi:type="dcterms:W3CDTF">2024-12-16T12:26:00Z</dcterms:modified>
</cp:coreProperties>
</file>